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drawing>
          <wp:inline distT="0" distB="0" distL="0" distR="0">
            <wp:extent cx="1714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E1251B"/>
          <w:sz w:val="36"/>
          <w:szCs w:val="36"/>
        </w:rPr>
        <w:t xml:space="preserve">CTR 통합 인사관리 시스템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UAT (사용자 수용 테스트) 가이드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Version 1.0</w:t>
      </w:r>
    </w:p>
    <w:p>
      <w:pPr>
        <w:spacing w:after="800"/>
      </w:pP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문서 버전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2026년 4월 17일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 개발팀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대상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UAT 테스터 (HR 담당자)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1. UAT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1.1 목적</w:t>
      </w: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CTR 통합 인사관리 시스템(CTR HR Hub)의 사용자 수용 테스트(UAT)를 통해 실제 업무 환경에서 시스템이 요구사항을 충족하는지 검증합니다. 본 테스트는 HR 담당자가 직접 참여하여 실제 업무 시나리오를 기반으로 시스템의 정확성, 사용성, 안정성을 확인하는 것을 목표로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1.2 범위</w:t>
      </w: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Round 1 — 핵심 업무 모듈(인사관리, 출퇴근, 휴가, 급여, 결재/승인, 설정)에 대한 심층 검증을 수행하고, 나머지 모듈(채용, 성과/보상, 인사이트 등)에 대해서는 스모크 테스트로 기본 동작을 확인합니다.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1.3 기간</w:t>
      </w: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2주 (10 영업일)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1.4 역할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  <w:trHeight w:val="400"/>
        </w:trPr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UAT 관리자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상우님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 조율, 이슈 트리아지, 최종 판정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UAT 테스터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 담당자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시나리오 실행, 피드백 작성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2. 일정표</w:t>
      </w: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아래는 10 영업일 기준 UAT 일정입니다. 상황에 따라 조정될 수 있습니다.</w:t>
      </w:r>
    </w:p>
    <w:p>
      <w:pPr>
        <w:spacing w:after="80"/>
      </w:pP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  <w:trHeight w:val="400"/>
        </w:trPr>
        <w:tc>
          <w:tcPr>
            <w:tcW w:type="dxa" w:w="15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일차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킥오프, 계정 확인, 가이드 워크스루, 스모크 테스트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Day 2-4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인사관리 + 조직/마스터데이터 설정 시나리오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Day 5-6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출퇴근 + 휴가 + 결재/승인 시나리오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Day 7-8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급여 시나리오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Day 9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체크리스트 모듈 + 엣지케이스 + 수정건 재테스트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Day 10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최종 재테스트 + 알려진 이슈 정리 + 사인오프 결정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3. 테스트 환경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3.1 접속 정보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  <w:trHeight w:val="400"/>
        </w:trPr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Staging URL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[Vercel Preview — 추후 배포 시 URL 기입]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권장 브라우저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Chrome (최신 버전)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화면 해상도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1280 x 800 이상 권장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3.2 데이터 리셋 정책</w:t>
      </w:r>
    </w:p>
    <w:p>
      <w:pPr>
        <w:spacing w:after="40" w:line="340"/>
        <w:ind w:left="720" w:hanging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테스트 시작 전 seed 데이터로 초기화합니다.</w:t>
      </w:r>
    </w:p>
    <w:p>
      <w:pPr>
        <w:spacing w:after="40" w:line="340"/>
        <w:ind w:left="720" w:hanging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테스트 기간 중 데이터 리셋이 필요한 경우 UAT 관리자에게 요청해 주세요.</w:t>
      </w:r>
    </w:p>
    <w:p>
      <w:pPr>
        <w:spacing w:after="40" w:line="340"/>
        <w:ind w:left="720" w:hanging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리셋 시 모든 테스트 데이터가 초기 상태로 돌아갑니다.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3.3 접속 방법</w:t>
      </w:r>
    </w:p>
    <w:p>
      <w:pPr>
        <w:spacing w:after="40" w:line="340"/>
        <w:ind w:left="720" w:hanging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Staging URL에 Chrome 브라우저로 접속합니다.</w:t>
      </w:r>
    </w:p>
    <w:p>
      <w:pPr>
        <w:spacing w:after="40" w:line="340"/>
        <w:ind w:left="720" w:hanging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로그인 화면에서 테스트 계정 목록이 자동으로 표시됩니다. (개발 모드)</w:t>
      </w:r>
    </w:p>
    <w:p>
      <w:pPr>
        <w:spacing w:after="40" w:line="340"/>
        <w:ind w:left="720" w:hanging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테스트할 역할에 맞는 계정을 선택하여 로그인합니다.</w:t>
      </w:r>
    </w:p>
    <w:p>
      <w:pPr>
        <w:spacing w:after="40" w:line="340"/>
        <w:ind w:left="720" w:hanging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로그인 후 좌측 사이드바에서 각 메뉴로 이동하여 테스트를 진행합니다.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4. 역할/계정 매트릭스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4.1 테스트 계정 (9개)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/>
        </w:trPr>
        <w:tc>
          <w:tcPr>
            <w:tcW w:type="dxa" w:w="4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이메일</w:t>
            </w:r>
          </w:p>
        </w:tc>
        <w:tc>
          <w:tcPr>
            <w:tcW w:type="dxa" w:w="10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6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0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회사</w:t>
            </w:r>
          </w:p>
        </w:tc>
        <w:tc>
          <w:tcPr>
            <w:tcW w:type="dxa" w:w="12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부서</w:t>
            </w:r>
          </w:p>
        </w:tc>
        <w:tc>
          <w:tcPr>
            <w:tcW w:type="dxa" w:w="10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보고 라인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super@ctr.co.kr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최상우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SUPER_ADMIN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CTR-HOLD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hr@ctr.co.kr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한지영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HR_ADMIN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hr@ctr-cn.com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陈美玲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HR_ADMIN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CTR-CN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manager@ctr.co.kr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박준혁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생산기술팀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manager2@ctr.co.kr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김서연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품질관리팀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employee-a@ctr.co.kr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이민준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생산기술팀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박준혁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employee-b@ctr.co.kr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정다은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생산기술팀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박준혁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employee-c@ctr.co.kr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송현우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품질관리팀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김서연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executive@ctr.co.kr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강대표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EXECUTIVE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4.2 역할별 접근 가능 메뉴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/>
        </w:trPr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EXECUTIVE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HR_ADMIN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홈/알림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나의 공간 (전체)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팀 관리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인사 관리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채용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성과/보상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급여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인사이트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설정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4.3 추천 테스트 시나리오별 계정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  <w:trHeight w:val="400"/>
        </w:trPr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계정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직원 셀프서비스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employee-a@ctr.co.kr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매니저 기능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manager@ctr.co.kr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 관리 전체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hr@ctr.co.kr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다국적 테스트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hr@ctr-cn.com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임원 분석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executive@ctr.co.kr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최고 관리자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super@ctr.co.kr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5. 테스트 데이터 카탈로그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5.1 엣지케이스 페르소나 (30명)</w:t>
      </w: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시스템에는 비정상 상황을 시뮬레이션하기 위한 30명의 특수 직원이 등록되어 있습니다. 아래는 주요 엣지케이스 페르소나입니다.</w:t>
      </w:r>
    </w:p>
    <w:p>
      <w:pPr>
        <w:spacing w:after="80"/>
      </w:pP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고용 상태 엣지케이스 (8명)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/>
        </w:trPr>
        <w:tc>
          <w:tcPr>
            <w:tcW w:type="dxa" w:w="4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2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 설명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EDGE-001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김수습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수습 진행 중 (2026-06-01까지)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EDGE-002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박만료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수습 기간 초과 (이미 만료됨)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EDGE-003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이계약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계약 만료 D-30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EDGE-004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최만기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계약 이미 만료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EDGE-005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정육아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육아휴직 중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EDGE-006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한복귀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휴직 복귀 예정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EDGE-007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오퇴사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퇴사 예정 D-30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EDGE-008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유퇴직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퇴직 처리 완료</w:t>
            </w:r>
          </w:p>
        </w:tc>
      </w:tr>
    </w:tbl>
    <w:p>
      <w:pPr>
        <w:spacing w:after="120"/>
      </w:pP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조직 엣지케이스 (일부)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/>
        </w:trPr>
        <w:tc>
          <w:tcPr>
            <w:tcW w:type="dxa" w:w="4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2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 설명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EDGE-009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강겸직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2개 법인 겸직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EDGE-010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임다직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3개 직위 동시 보유</w:t>
            </w:r>
          </w:p>
        </w:tc>
      </w:tr>
    </w:tbl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2"/>
          <w:szCs w:val="22"/>
        </w:rPr>
        <w:t xml:space="preserve">※ 나머지 엣지케이스는 테스트북 엣지케이스 시트를 참고해 주세요.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5.2 주요 테스트 데이터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  <w:trHeight w:val="400"/>
        </w:trPr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부서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생산기술팀, 품질관리팀 등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법인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CTR-HOLD (지주사), CTR (한국), CTR-CN (중국) 등 13개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연차 잔액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이민준, 정다은 — 각 15일 (2026년)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6. 심각도 정의</w:t>
      </w: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이슈 발견 시 아래 기준에 따라 심각도를 분류합니다.</w:t>
      </w:r>
    </w:p>
    <w:p>
      <w:pPr>
        <w:spacing w:after="80"/>
      </w:pP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  <w:trHeight w:val="400"/>
        </w:trPr>
        <w:tc>
          <w:tcPr>
            <w:tcW w:type="dxa" w:w="15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35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시스템 사용 불가, 데이터 손실/유출 위험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로그인 불가, 급여 계산 오류, 타 법인 데이터 노출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핵심 업무 수행 방해, 우회 방법 없음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휴가 신청 실패, 결재 승인 안됨, 직원 등록 오류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불편하지만 우회 가능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UI 정렬 깨짐, 번역 누락, 느린 로딩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개선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개선 제안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UX 개선, 추가 필터 요청, 라벨 변경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7. 이슈 리포트 규칙</w:t>
      </w: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이슈 발견 시 피드백 Excel 파일에 아래 정보를 기입합니다. 정확한 재현 정보가 빠른 수정의 핵심입니다.</w:t>
      </w:r>
    </w:p>
    <w:p>
      <w:pPr>
        <w:spacing w:after="80"/>
      </w:pP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/>
        </w:trPr>
        <w:tc>
          <w:tcPr>
            <w:tcW w:type="dxa" w:w="4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 방법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모듈명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테스트 중인 기능 영역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휴가관리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시나리오 번호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시나리오/체크리스트 항목 번호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TC-LEAVE-003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사용한 계정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로그인한 테스트 계정 이메일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hr@ctr.co.kr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현재 페이지 URL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브라우저 주소창에서 복사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/hr/leave/requests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재현 스텝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단계별 조작 과정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1. 휴가 신청 클릭 → 2. 날짜 선택 → 3. 제출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기대 결과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무엇이 되어야 하는지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휴가 신청 완료 메시지 표시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실제 결과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실제로 무엇이 일어났는지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에러 메시지: "서버 오류"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심각도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위 기준 참고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스크린샷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가능하면 첨부 (Print Screen → Excel 붙여넣기)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(이미지 첨부)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8. 알려진 이슈</w:t>
      </w:r>
    </w:p>
    <w:p>
      <w:pPr>
        <w:spacing w:after="160" w:before="0" w:line="36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아래 항목들은 현재 개발 중이거나 의도된 동작입니다. 버그가 아니니 참고만 해주세요.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  <w:trHeight w:val="400"/>
        </w:trPr>
        <w:tc>
          <w:tcPr>
            <w:tcW w:type="dxa" w:w="4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비정기 보상 이벤트 알림 미발송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이벤트 버스 미구현. Off-cycle compensation의 submit/approve/reject 시 알림이 자동 발송되지 않음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출퇴근 관리 에러 토스트 미표시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일부 오류 상황에서 사용자 알림이 뜨지 않음 (콘솔에만 기록)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보정 회의 개별 사유 편집 미지원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일괄 저장만 가능. 개별 건 사유 수정은 추후 개발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발령일 타임존 비교 이슈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UTC vs 로컬 타임존 비교에서 경계값 차이 발생 가능 (1일 오차)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Redis 캐시 키 불일치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법인 코드 변경 시 수동 캐시 초기화 필요 (운영 배포 시 조치 예정)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대시보드 UI 리디자인 예정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현재 메인 대시보드는 임시 디자인이며, 곧 업데이트 예정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Malgun Gothic" w:cs="Malgun Gothic" w:eastAsia="Malgun Gothic" w:hAnsi="Malgun Gothic"/>
          <w:b/>
          <w:bCs/>
          <w:color w:val="E1251B"/>
          <w:sz w:val="28"/>
          <w:szCs w:val="28"/>
        </w:rPr>
        <w:t xml:space="preserve">9. 통과 기준 &amp; 사인오프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9.1 통과 기준 (모두 충족 시 GO)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rPr>
          <w:tblHeader/>
          <w:trHeight w:val="400"/>
        </w:trPr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Critical 이슈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0건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Major (핵심 모듈)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미해결 0건 — 인사/출퇴근/휴가/급여/결재/설정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Major (전체)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해결률 80% 이상 (미해결 건은 담당자/기한/우회방안 명시)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핵심 시나리오 통과율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95% 이상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체크리스트 스모크 통과율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90% 이상</w:t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보안/데이터 이슈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0건 — 법인 격리, 급여 유출, 권한 누수</w:t>
            </w:r>
          </w:p>
        </w:tc>
      </w:tr>
    </w:tbl>
    <w:p>
      <w:pPr>
        <w:spacing w:after="80"/>
      </w:pPr>
    </w:p>
    <w:p>
      <w:pPr>
        <w:spacing w:after="80" w:before="0" w:line="360"/>
        <w:jc w:val="both"/>
      </w:pPr>
      <w:r>
        <w:rPr>
          <w:rFonts w:ascii="Malgun Gothic" w:cs="Malgun Gothic" w:eastAsia="Malgun Gothic" w:hAnsi="Malgun Gothic"/>
          <w:b/>
          <w:bCs/>
          <w:color w:val="E1251B"/>
          <w:sz w:val="22"/>
          <w:szCs w:val="22"/>
        </w:rPr>
        <w:t xml:space="preserve">※ "해결됨" 정의: 수정 완료 → staging 배포 → 보고자 재테스트 → 종료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9.2 사인오프 양식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/>
        </w:trPr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수용한 미해결 건</w:t>
            </w:r>
          </w:p>
        </w:tc>
        <w:tc>
          <w:tcPr>
            <w:shd w:fill="E1251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인사관리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 / NO-GO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출퇴근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 / NO-GO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휴가관리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 / NO-GO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급여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 / NO-GO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결재/승인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 / NO-GO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40"/>
        </w:trPr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마스터데이터 설정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 / NO-GO</w:t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40"/>
        </w:trPr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기타 (체크리스트)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 / NO-GO</w:t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9.3 최종 판정</w:t>
      </w:r>
    </w:p>
    <w:p>
      <w:pPr>
        <w:spacing w:after="80" w:line="400"/>
        <w:ind w:left="7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☐  전체 GO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운영 배포 진행</w:t>
      </w:r>
    </w:p>
    <w:p>
      <w:pPr>
        <w:spacing w:after="80" w:line="400"/>
        <w:ind w:left="7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☐  조건부 GO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명시된 조건 해결 후 배포</w:t>
      </w:r>
    </w:p>
    <w:p>
      <w:pPr>
        <w:spacing w:after="80" w:line="400"/>
        <w:ind w:left="7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☐  NO-GO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재테스트 필요</w:t>
      </w:r>
    </w:p>
    <w:p>
      <w:pPr>
        <w:spacing w:after="400"/>
      </w:pP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판정자: _________________________________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  짜: _________________________________</w:t>
      </w:r>
    </w:p>
    <w:sectPr>
      <w:headerReference w:type="default" r:id="rId7"/>
      <w:footerReference w:type="default" r:id="rId8"/>
      <w:pgSz w:w="11906" w:h="16838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CTR Group  |  내부 문서 — 대외비  | 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7620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 xml:space="preserve">    </w:t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UAT 가이드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4276fc589f9710da187a4503e50b04ec2a58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a4276fc589f9710da187a4503e50b04ec2a58e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2026-04-16T15:36:14.791Z</dcterms:created>
  <dcterms:modified xsi:type="dcterms:W3CDTF">2026-04-16T15:36:14.792Z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