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24"/>
        <w:gridCol w:w="1596"/>
        <w:gridCol w:w="601"/>
        <w:gridCol w:w="638"/>
        <w:gridCol w:w="2303"/>
        <w:gridCol w:w="674"/>
        <w:gridCol w:w="850"/>
        <w:gridCol w:w="1418"/>
      </w:tblGrid>
      <w:tr w:rsidR="00CC3E99" w:rsidRPr="008F0D72" w14:paraId="4D6A8C07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0B81DCFB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0074009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1304B40" w14:textId="77777777" w:rsidR="00CC3E99" w:rsidRPr="000867A3" w:rsidRDefault="00CC3E99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4C38FA5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2EF332DB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0B8ABAC8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42C3870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F7DF9DB" w14:textId="77777777" w:rsidR="00CC3E99" w:rsidRPr="000867A3" w:rsidRDefault="00CC3E99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EE6FFE0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3E8B2F0B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42F2C669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6B29597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3C21ADD4" w14:textId="77777777" w:rsidR="00CC3E99" w:rsidRPr="000867A3" w:rsidRDefault="00CC3E99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3166E1C" w14:textId="77777777" w:rsidR="00CC3E99" w:rsidRPr="000867A3" w:rsidRDefault="00CC3E99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72A4188D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7C989109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400F086" w14:textId="77777777" w:rsidR="00D26B32" w:rsidRPr="000867A3" w:rsidRDefault="00D26B3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3317E786" w14:textId="77777777" w:rsidR="00D26B32" w:rsidRPr="000867A3" w:rsidRDefault="00D26B3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719C4EA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54E3EBC2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1C4EC75F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5433B71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4F4C0CCE" w14:textId="77777777" w:rsidR="00B20C92" w:rsidRPr="000867A3" w:rsidRDefault="00B20C9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39421DD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3E3D9833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46D84E76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346EEAA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33EDBE2" w14:textId="77777777" w:rsidR="00B20C92" w:rsidRPr="000867A3" w:rsidRDefault="00B20C9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D8624C7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44B4C5A1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5C04A5F5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95F8225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20108CA0" w14:textId="77777777" w:rsidR="00B20C92" w:rsidRPr="000867A3" w:rsidRDefault="00B20C92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5EF9F08" w14:textId="77777777" w:rsidR="00B20C92" w:rsidRPr="000867A3" w:rsidRDefault="00B20C92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8F0D72" w14:paraId="46354476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660E9584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88AD599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613136F5" w14:textId="77777777" w:rsidR="00375F03" w:rsidRPr="000867A3" w:rsidRDefault="00375F03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8162FD1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6252DD58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04902D0D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A1CF875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347464D7" w14:textId="77777777" w:rsidR="00375F03" w:rsidRPr="000867A3" w:rsidRDefault="00375F03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04D58C1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36AC81B2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20027521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620" w:type="dxa"/>
            <w:gridSpan w:val="2"/>
            <w:vAlign w:val="center"/>
          </w:tcPr>
          <w:p w14:paraId="195425A4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2004.07.31</w:t>
            </w:r>
          </w:p>
        </w:tc>
        <w:tc>
          <w:tcPr>
            <w:tcW w:w="5066" w:type="dxa"/>
            <w:gridSpan w:val="5"/>
            <w:vAlign w:val="center"/>
          </w:tcPr>
          <w:p w14:paraId="4C34D653" w14:textId="77777777" w:rsidR="00375F03" w:rsidRPr="000867A3" w:rsidRDefault="00375F03" w:rsidP="000867A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• 최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418" w:type="dxa"/>
            <w:vAlign w:val="center"/>
          </w:tcPr>
          <w:p w14:paraId="220F0E83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021EFE" w14:paraId="18CC7D7E" w14:textId="77777777" w:rsidTr="000867A3">
        <w:trPr>
          <w:trHeight w:val="907"/>
        </w:trPr>
        <w:tc>
          <w:tcPr>
            <w:tcW w:w="720" w:type="dxa"/>
            <w:vAlign w:val="center"/>
          </w:tcPr>
          <w:p w14:paraId="12F855CB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gridSpan w:val="2"/>
            <w:vAlign w:val="center"/>
          </w:tcPr>
          <w:p w14:paraId="5C001533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066" w:type="dxa"/>
            <w:gridSpan w:val="5"/>
            <w:vAlign w:val="center"/>
          </w:tcPr>
          <w:p w14:paraId="0A3A382C" w14:textId="77777777" w:rsidR="00375F03" w:rsidRPr="000867A3" w:rsidRDefault="00375F03" w:rsidP="000867A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418" w:type="dxa"/>
            <w:vAlign w:val="center"/>
          </w:tcPr>
          <w:p w14:paraId="7689A003" w14:textId="77777777" w:rsidR="00375F03" w:rsidRPr="000867A3" w:rsidRDefault="00375F03" w:rsidP="000867A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375F03" w:rsidRPr="00724331" w14:paraId="1AD2CC04" w14:textId="77777777" w:rsidTr="00DB32BA">
        <w:trPr>
          <w:cantSplit/>
          <w:trHeight w:val="1633"/>
        </w:trPr>
        <w:tc>
          <w:tcPr>
            <w:tcW w:w="7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7F6FB8C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91D3394" w14:textId="77777777" w:rsidR="00375F03" w:rsidRPr="000867A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5050890F" w14:textId="77777777" w:rsidR="00375F0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CA6EB8D" w14:textId="77777777" w:rsidR="000867A3" w:rsidRPr="000867A3" w:rsidRDefault="000867A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6AA757A9" w14:textId="77777777" w:rsidR="00375F03" w:rsidRPr="000867A3" w:rsidRDefault="00DB32BA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  <w:tc>
          <w:tcPr>
            <w:tcW w:w="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DAEDA0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59DAD6EF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0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B74776D" w14:textId="77777777" w:rsidR="00375F03" w:rsidRPr="000867A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E1659F3" w14:textId="77777777" w:rsidR="00375F0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A85B8D0" w14:textId="77777777" w:rsidR="000867A3" w:rsidRPr="000867A3" w:rsidRDefault="000867A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70FCEDE" w14:textId="77777777" w:rsidR="00375F03" w:rsidRPr="000867A3" w:rsidRDefault="00DB32BA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7FE32D" w14:textId="77777777" w:rsidR="00375F03" w:rsidRPr="000867A3" w:rsidRDefault="00375F03" w:rsidP="000867A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14:paraId="693B2EF4" w14:textId="77777777" w:rsidR="00375F03" w:rsidRPr="000867A3" w:rsidRDefault="00375F03" w:rsidP="000867A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0867A3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E853F5A" w14:textId="77777777" w:rsidR="00375F03" w:rsidRPr="000867A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8DC2B12" w14:textId="77777777" w:rsidR="00375F03" w:rsidRDefault="00375F0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16D4767" w14:textId="77777777" w:rsidR="000867A3" w:rsidRPr="000867A3" w:rsidRDefault="000867A3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4859099E" w14:textId="77777777" w:rsidR="00375F03" w:rsidRPr="000867A3" w:rsidRDefault="00DB32BA" w:rsidP="00DB32BA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0867A3">
              <w:rPr>
                <w:rFonts w:ascii="맑은 고딕" w:eastAsia="맑은 고딕" w:hAnsi="맑은 고딕"/>
                <w:sz w:val="18"/>
                <w:szCs w:val="18"/>
              </w:rPr>
              <w:t>20  .</w:t>
            </w:r>
            <w:proofErr w:type="gramEnd"/>
            <w:r w:rsidRPr="000867A3">
              <w:rPr>
                <w:rFonts w:ascii="맑은 고딕" w:eastAsia="맑은 고딕" w:hAnsi="맑은 고딕"/>
                <w:sz w:val="18"/>
                <w:szCs w:val="18"/>
              </w:rPr>
              <w:t xml:space="preserve">   .</w:t>
            </w:r>
          </w:p>
        </w:tc>
      </w:tr>
    </w:tbl>
    <w:p w14:paraId="23E97239" w14:textId="77777777" w:rsidR="00A875BE" w:rsidRDefault="00A875BE" w:rsidP="00A875BE">
      <w:pPr>
        <w:pStyle w:val="a6"/>
        <w:widowControl/>
        <w:wordWrap/>
        <w:autoSpaceDE/>
        <w:autoSpaceDN/>
        <w:spacing w:after="0" w:line="240" w:lineRule="auto"/>
        <w:ind w:leftChars="0" w:left="426" w:rightChars="50" w:right="100"/>
        <w:rPr>
          <w:sz w:val="22"/>
        </w:rPr>
      </w:pPr>
    </w:p>
    <w:p w14:paraId="4DCFB419" w14:textId="77777777" w:rsidR="0096633C" w:rsidRPr="0042680B" w:rsidRDefault="00A875BE" w:rsidP="000867A3">
      <w:pPr>
        <w:widowControl/>
        <w:wordWrap/>
        <w:autoSpaceDE/>
        <w:autoSpaceDN/>
        <w:ind w:left="425" w:hangingChars="193" w:hanging="425"/>
        <w:jc w:val="center"/>
        <w:rPr>
          <w:b/>
          <w:sz w:val="22"/>
          <w:szCs w:val="18"/>
        </w:rPr>
      </w:pPr>
      <w:r>
        <w:rPr>
          <w:sz w:val="22"/>
        </w:rPr>
        <w:br w:type="page"/>
      </w:r>
      <w:r w:rsidR="0096633C" w:rsidRPr="0042680B">
        <w:rPr>
          <w:rFonts w:hint="eastAsia"/>
          <w:b/>
          <w:sz w:val="22"/>
          <w:szCs w:val="18"/>
        </w:rPr>
        <w:lastRenderedPageBreak/>
        <w:t xml:space="preserve">제 </w:t>
      </w:r>
      <w:r w:rsidR="0096633C" w:rsidRPr="0042680B">
        <w:rPr>
          <w:b/>
          <w:sz w:val="22"/>
          <w:szCs w:val="18"/>
        </w:rPr>
        <w:t>1</w:t>
      </w:r>
      <w:r w:rsidR="0096633C" w:rsidRPr="0042680B">
        <w:rPr>
          <w:rFonts w:hint="eastAsia"/>
          <w:b/>
          <w:sz w:val="22"/>
          <w:szCs w:val="18"/>
        </w:rPr>
        <w:t xml:space="preserve"> 장 </w:t>
      </w:r>
      <w:r w:rsidR="0096633C" w:rsidRPr="0042680B">
        <w:rPr>
          <w:b/>
          <w:sz w:val="22"/>
          <w:szCs w:val="18"/>
        </w:rPr>
        <w:t xml:space="preserve">  </w:t>
      </w:r>
      <w:r w:rsidR="0096633C" w:rsidRPr="0042680B">
        <w:rPr>
          <w:rFonts w:hint="eastAsia"/>
          <w:b/>
          <w:sz w:val="22"/>
          <w:szCs w:val="18"/>
        </w:rPr>
        <w:t xml:space="preserve">총 </w:t>
      </w:r>
      <w:r w:rsidR="0096633C" w:rsidRPr="0042680B">
        <w:rPr>
          <w:b/>
          <w:sz w:val="22"/>
          <w:szCs w:val="18"/>
        </w:rPr>
        <w:t xml:space="preserve">  </w:t>
      </w:r>
      <w:r w:rsidR="0096633C" w:rsidRPr="0042680B">
        <w:rPr>
          <w:rFonts w:hint="eastAsia"/>
          <w:b/>
          <w:sz w:val="22"/>
          <w:szCs w:val="18"/>
        </w:rPr>
        <w:t>칙</w:t>
      </w:r>
    </w:p>
    <w:p w14:paraId="343CF02F" w14:textId="77777777" w:rsidR="0042680B" w:rsidRDefault="00A875BE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>제</w:t>
      </w:r>
      <w:r w:rsidRPr="0042680B">
        <w:rPr>
          <w:b/>
          <w:sz w:val="22"/>
          <w:szCs w:val="18"/>
        </w:rPr>
        <w:t>1</w:t>
      </w:r>
      <w:r w:rsidRPr="0042680B">
        <w:rPr>
          <w:rFonts w:hint="eastAsia"/>
          <w:b/>
          <w:sz w:val="22"/>
          <w:szCs w:val="18"/>
        </w:rPr>
        <w:t>조 (목적)</w:t>
      </w:r>
    </w:p>
    <w:p w14:paraId="20D71165" w14:textId="77777777" w:rsidR="0042680B" w:rsidRDefault="001C7EED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이 규정은 주식회사 </w:t>
      </w:r>
      <w:proofErr w:type="spellStart"/>
      <w:r w:rsidRPr="0042680B">
        <w:rPr>
          <w:rFonts w:hint="eastAsia"/>
          <w:sz w:val="18"/>
          <w:szCs w:val="18"/>
        </w:rPr>
        <w:t>센트랄모텍</w:t>
      </w:r>
      <w:proofErr w:type="spellEnd"/>
      <w:r w:rsidRPr="0042680B">
        <w:rPr>
          <w:rFonts w:hint="eastAsia"/>
          <w:sz w:val="18"/>
          <w:szCs w:val="18"/>
        </w:rPr>
        <w:t xml:space="preserve">(이하 </w:t>
      </w:r>
      <w:r w:rsidRPr="0042680B">
        <w:rPr>
          <w:sz w:val="18"/>
          <w:szCs w:val="18"/>
        </w:rPr>
        <w:t>‘</w:t>
      </w:r>
      <w:r w:rsidRPr="0042680B">
        <w:rPr>
          <w:rFonts w:hint="eastAsia"/>
          <w:sz w:val="18"/>
          <w:szCs w:val="18"/>
        </w:rPr>
        <w:t>회사</w:t>
      </w:r>
      <w:r w:rsidRPr="0042680B">
        <w:rPr>
          <w:sz w:val="18"/>
          <w:szCs w:val="18"/>
        </w:rPr>
        <w:t>’</w:t>
      </w:r>
      <w:r w:rsidRPr="0042680B">
        <w:rPr>
          <w:rFonts w:hint="eastAsia"/>
          <w:sz w:val="18"/>
          <w:szCs w:val="18"/>
        </w:rPr>
        <w:t xml:space="preserve">라 한다)의 매출채권을 합리적으로 관리함으로써 매출채권에 </w:t>
      </w:r>
    </w:p>
    <w:p w14:paraId="75C30CC1" w14:textId="77777777" w:rsidR="001C7EED" w:rsidRPr="0042680B" w:rsidRDefault="001C7EED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대한 대손의 위험을 최소화하고 당사 운영자금을 효율적으로 운용함을 목적으로 한다</w:t>
      </w:r>
    </w:p>
    <w:p w14:paraId="56CD49BD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1C92BAA5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제2조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적용범위)</w:t>
      </w:r>
    </w:p>
    <w:p w14:paraId="440EFD65" w14:textId="77777777" w:rsidR="0042680B" w:rsidRDefault="001C7EED" w:rsidP="0042680B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이 규정은 다음 각호에 의한 매출채권에 대하여 적용한다.</w:t>
      </w:r>
    </w:p>
    <w:p w14:paraId="0E1BE10A" w14:textId="77777777" w:rsidR="0042680B" w:rsidRDefault="001C7EED" w:rsidP="0042680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외부 거래처 판매</w:t>
      </w:r>
    </w:p>
    <w:p w14:paraId="5E94EBD6" w14:textId="77777777" w:rsidR="001C7EED" w:rsidRPr="0042680B" w:rsidRDefault="001C7EED" w:rsidP="0042680B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구매확인서 </w:t>
      </w:r>
      <w:r w:rsidRPr="0042680B">
        <w:rPr>
          <w:sz w:val="18"/>
          <w:szCs w:val="18"/>
        </w:rPr>
        <w:t xml:space="preserve">(local) </w:t>
      </w:r>
      <w:r w:rsidRPr="0042680B">
        <w:rPr>
          <w:rFonts w:hint="eastAsia"/>
          <w:sz w:val="18"/>
          <w:szCs w:val="18"/>
        </w:rPr>
        <w:t>판매</w:t>
      </w:r>
    </w:p>
    <w:p w14:paraId="12285B38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31402B17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제3조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용어정의)</w:t>
      </w:r>
    </w:p>
    <w:p w14:paraId="05C1F098" w14:textId="77777777" w:rsidR="0042680B" w:rsidRDefault="001C7EED" w:rsidP="0042680B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매출채권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>이라 함은 회사의 사업목적을 위한 경상적인 영업활동에서 발생하는 외상매출금 등을 말한다.</w:t>
      </w:r>
    </w:p>
    <w:p w14:paraId="7C37A585" w14:textId="77777777" w:rsidR="0042680B" w:rsidRDefault="001C7EED" w:rsidP="0042680B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관리대상채권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 xml:space="preserve">이라 함은 장기 </w:t>
      </w:r>
      <w:proofErr w:type="spellStart"/>
      <w:r w:rsidRPr="0042680B">
        <w:rPr>
          <w:rFonts w:hint="eastAsia"/>
          <w:sz w:val="18"/>
          <w:szCs w:val="18"/>
        </w:rPr>
        <w:t>미회수</w:t>
      </w:r>
      <w:proofErr w:type="spellEnd"/>
      <w:r w:rsidRPr="0042680B">
        <w:rPr>
          <w:rFonts w:hint="eastAsia"/>
          <w:sz w:val="18"/>
          <w:szCs w:val="18"/>
        </w:rPr>
        <w:t xml:space="preserve"> 등의 사유로 특별관리가 필요하다고 인정되는 채권으로 </w:t>
      </w:r>
    </w:p>
    <w:p w14:paraId="7DD5E942" w14:textId="77777777" w:rsidR="0042680B" w:rsidRDefault="001C7EED" w:rsidP="0042680B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장기간 </w:t>
      </w:r>
      <w:proofErr w:type="spellStart"/>
      <w:r w:rsidRPr="0042680B">
        <w:rPr>
          <w:rFonts w:hint="eastAsia"/>
          <w:sz w:val="18"/>
          <w:szCs w:val="18"/>
        </w:rPr>
        <w:t>미회수</w:t>
      </w:r>
      <w:proofErr w:type="spellEnd"/>
      <w:r w:rsidRPr="0042680B">
        <w:rPr>
          <w:rFonts w:hint="eastAsia"/>
          <w:sz w:val="18"/>
          <w:szCs w:val="18"/>
        </w:rPr>
        <w:t xml:space="preserve"> 채권,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어음,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담보 등 미확보 채권,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채무자의 신용악화 등을 포함한다.</w:t>
      </w:r>
    </w:p>
    <w:p w14:paraId="12627241" w14:textId="77777777" w:rsidR="001C7EED" w:rsidRPr="0042680B" w:rsidRDefault="001C7EED" w:rsidP="0042680B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사고채권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>이라 함은 채권의 임의적 회수가 현저히 곤란한 채권을 말한다.</w:t>
      </w:r>
    </w:p>
    <w:p w14:paraId="65C5E308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73A38551" w14:textId="77777777" w:rsidR="001C7EED" w:rsidRP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jc w:val="center"/>
        <w:rPr>
          <w:b/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 </w:t>
      </w:r>
      <w:r w:rsidRPr="0042680B">
        <w:rPr>
          <w:b/>
          <w:sz w:val="22"/>
          <w:szCs w:val="18"/>
        </w:rPr>
        <w:t xml:space="preserve">2 </w:t>
      </w:r>
      <w:r w:rsidRPr="0042680B">
        <w:rPr>
          <w:rFonts w:hint="eastAsia"/>
          <w:b/>
          <w:sz w:val="22"/>
          <w:szCs w:val="18"/>
        </w:rPr>
        <w:t>장 관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리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대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상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채</w:t>
      </w:r>
      <w:r w:rsidR="00AC581F" w:rsidRPr="0042680B">
        <w:rPr>
          <w:rFonts w:hint="eastAsia"/>
          <w:b/>
          <w:sz w:val="22"/>
          <w:szCs w:val="18"/>
        </w:rPr>
        <w:t xml:space="preserve"> </w:t>
      </w:r>
      <w:r w:rsidRPr="0042680B">
        <w:rPr>
          <w:rFonts w:hint="eastAsia"/>
          <w:b/>
          <w:sz w:val="22"/>
          <w:szCs w:val="18"/>
        </w:rPr>
        <w:t>권</w:t>
      </w:r>
    </w:p>
    <w:p w14:paraId="633E6557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6BC2B09D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제4조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관리대상채권의 기준)</w:t>
      </w:r>
    </w:p>
    <w:p w14:paraId="26FE7A76" w14:textId="77777777" w:rsidR="0042680B" w:rsidRDefault="001C7EED" w:rsidP="0042680B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매출시점을 기준으로 </w:t>
      </w:r>
      <w:r w:rsidRPr="0042680B">
        <w:rPr>
          <w:sz w:val="18"/>
          <w:szCs w:val="18"/>
        </w:rPr>
        <w:t>90</w:t>
      </w:r>
      <w:r w:rsidRPr="0042680B">
        <w:rPr>
          <w:rFonts w:hint="eastAsia"/>
          <w:sz w:val="18"/>
          <w:szCs w:val="18"/>
        </w:rPr>
        <w:t>일이 경과한 채권,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 xml:space="preserve">또는 계약서상 지급기한이 정해져 있는 경우는 해당일로부터 </w:t>
      </w:r>
      <w:r w:rsidRPr="0042680B">
        <w:rPr>
          <w:sz w:val="18"/>
          <w:szCs w:val="18"/>
        </w:rPr>
        <w:t>30</w:t>
      </w:r>
      <w:r w:rsidRPr="0042680B">
        <w:rPr>
          <w:rFonts w:hint="eastAsia"/>
          <w:sz w:val="18"/>
          <w:szCs w:val="18"/>
        </w:rPr>
        <w:t>일이 경과한 채권을 말한다.</w:t>
      </w:r>
    </w:p>
    <w:p w14:paraId="0BACCB46" w14:textId="77777777" w:rsidR="001C7EED" w:rsidRPr="0042680B" w:rsidRDefault="001C7EED" w:rsidP="0042680B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결제기일의 연장은 원칙적으로 인정되지 아니한다.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다만 거래의 상황,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업계의 특수성 및 기타 불가피한 사유 등으로 결제기일의 연장이 불가피한 경우에는 경영관리 본부의 별도 승인을 거친</w:t>
      </w:r>
      <w:r w:rsidR="00AC581F" w:rsidRPr="0042680B">
        <w:rPr>
          <w:rFonts w:hint="eastAsia"/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후 시행할 수 있다.</w:t>
      </w:r>
    </w:p>
    <w:p w14:paraId="7EFEFE10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1765B083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제5조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관리)</w:t>
      </w:r>
    </w:p>
    <w:p w14:paraId="33315F71" w14:textId="77777777" w:rsidR="0042680B" w:rsidRDefault="001C7EED" w:rsidP="0042680B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해당 영업부서는 </w:t>
      </w:r>
      <w:r w:rsidR="00AC581F" w:rsidRPr="0042680B">
        <w:rPr>
          <w:rFonts w:hint="eastAsia"/>
          <w:sz w:val="18"/>
          <w:szCs w:val="18"/>
        </w:rPr>
        <w:t>관리</w:t>
      </w:r>
      <w:r w:rsidRPr="0042680B">
        <w:rPr>
          <w:rFonts w:hint="eastAsia"/>
          <w:sz w:val="18"/>
          <w:szCs w:val="18"/>
        </w:rPr>
        <w:t xml:space="preserve">대상채권을 </w:t>
      </w:r>
      <w:proofErr w:type="spellStart"/>
      <w:r w:rsidRPr="0042680B">
        <w:rPr>
          <w:rFonts w:hint="eastAsia"/>
          <w:sz w:val="18"/>
          <w:szCs w:val="18"/>
        </w:rPr>
        <w:t>집중관리하여</w:t>
      </w:r>
      <w:proofErr w:type="spellEnd"/>
      <w:r w:rsidRPr="0042680B">
        <w:rPr>
          <w:rFonts w:hint="eastAsia"/>
          <w:sz w:val="18"/>
          <w:szCs w:val="18"/>
        </w:rPr>
        <w:t xml:space="preserve"> 채권의 변동상황,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정상화 대책,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 xml:space="preserve">회수계획을 검토하고 </w:t>
      </w:r>
      <w:r w:rsidR="00AC581F" w:rsidRPr="0042680B">
        <w:rPr>
          <w:rFonts w:hint="eastAsia"/>
          <w:sz w:val="18"/>
          <w:szCs w:val="18"/>
        </w:rPr>
        <w:t>부서</w:t>
      </w:r>
      <w:r w:rsidRPr="0042680B">
        <w:rPr>
          <w:rFonts w:hint="eastAsia"/>
          <w:sz w:val="18"/>
          <w:szCs w:val="18"/>
        </w:rPr>
        <w:t xml:space="preserve">별로 관할 본부장(이하 </w:t>
      </w:r>
      <w:r w:rsidRPr="0042680B">
        <w:rPr>
          <w:sz w:val="18"/>
          <w:szCs w:val="18"/>
        </w:rPr>
        <w:t>“</w:t>
      </w:r>
      <w:r w:rsidRPr="0042680B">
        <w:rPr>
          <w:rFonts w:hint="eastAsia"/>
          <w:sz w:val="18"/>
          <w:szCs w:val="18"/>
        </w:rPr>
        <w:t>본부장</w:t>
      </w:r>
      <w:r w:rsidRPr="0042680B">
        <w:rPr>
          <w:sz w:val="18"/>
          <w:szCs w:val="18"/>
        </w:rPr>
        <w:t>”</w:t>
      </w:r>
      <w:r w:rsidRPr="0042680B">
        <w:rPr>
          <w:rFonts w:hint="eastAsia"/>
          <w:sz w:val="18"/>
          <w:szCs w:val="18"/>
        </w:rPr>
        <w:t>이라 한다)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에게 보고한 후 이를 회계업무부서에 즉시 통보한다.</w:t>
      </w:r>
    </w:p>
    <w:p w14:paraId="08274154" w14:textId="77777777" w:rsidR="0042680B" w:rsidRDefault="001C7EED" w:rsidP="0042680B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관리대상채권에 대하여는 해당 거래처에 대한 신용조사를 강화하고 이해관계인에 대한 재산상태를 파악하는 등 만일의 사태에 대비해야 한다.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또한 정상화 대책 및 회수 계획을 수립하여 부실채권을 최소화 하도록 하며,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다음 각호의 사항을 종점관리</w:t>
      </w:r>
      <w:r w:rsidR="00AC581F" w:rsidRPr="0042680B">
        <w:rPr>
          <w:rFonts w:hint="eastAsia"/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해야 한다.</w:t>
      </w:r>
    </w:p>
    <w:p w14:paraId="6501EDBC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잔액확인서 징구</w:t>
      </w:r>
    </w:p>
    <w:p w14:paraId="160A244F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lastRenderedPageBreak/>
        <w:t>수금상황</w:t>
      </w:r>
    </w:p>
    <w:p w14:paraId="1E1FAA77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기타 채권회수와 관련되는 사항</w:t>
      </w:r>
    </w:p>
    <w:p w14:paraId="3FDB60CF" w14:textId="77777777" w:rsid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거래처의 영업활동 상태</w:t>
      </w:r>
    </w:p>
    <w:p w14:paraId="5E1DCD46" w14:textId="77777777" w:rsidR="001C7EED" w:rsidRPr="0042680B" w:rsidRDefault="001C7EED" w:rsidP="0042680B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담보의 추가 또는 대체 및 보증인 </w:t>
      </w:r>
      <w:proofErr w:type="spellStart"/>
      <w:r w:rsidRPr="0042680B">
        <w:rPr>
          <w:rFonts w:hint="eastAsia"/>
          <w:sz w:val="18"/>
          <w:szCs w:val="18"/>
        </w:rPr>
        <w:t>입보</w:t>
      </w:r>
      <w:proofErr w:type="spellEnd"/>
      <w:r w:rsidRPr="0042680B">
        <w:rPr>
          <w:rFonts w:hint="eastAsia"/>
          <w:sz w:val="18"/>
          <w:szCs w:val="18"/>
        </w:rPr>
        <w:t xml:space="preserve"> 유보</w:t>
      </w:r>
    </w:p>
    <w:p w14:paraId="3858DBBC" w14:textId="77777777" w:rsidR="001C7EED" w:rsidRPr="0042680B" w:rsidRDefault="001C7EED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43F284F4" w14:textId="77777777" w:rsidR="00AC581F" w:rsidRP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jc w:val="center"/>
        <w:rPr>
          <w:b/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 </w:t>
      </w:r>
      <w:r w:rsidRPr="0042680B">
        <w:rPr>
          <w:b/>
          <w:sz w:val="22"/>
          <w:szCs w:val="18"/>
        </w:rPr>
        <w:t>3</w:t>
      </w:r>
      <w:r w:rsidRPr="0042680B">
        <w:rPr>
          <w:rFonts w:hint="eastAsia"/>
          <w:b/>
          <w:sz w:val="22"/>
          <w:szCs w:val="18"/>
        </w:rPr>
        <w:t xml:space="preserve"> 장 사 고 채 권</w:t>
      </w:r>
    </w:p>
    <w:p w14:paraId="49E34D52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301A23F9" w14:textId="77777777" w:rsidR="0042680B" w:rsidRDefault="001C7EED" w:rsidP="0042680B">
      <w:pPr>
        <w:widowControl/>
        <w:wordWrap/>
        <w:autoSpaceDE/>
        <w:autoSpaceDN/>
        <w:spacing w:after="0"/>
        <w:ind w:left="425" w:hangingChars="193" w:hanging="425"/>
        <w:rPr>
          <w:sz w:val="22"/>
          <w:szCs w:val="18"/>
        </w:rPr>
      </w:pPr>
      <w:r w:rsidRPr="0042680B">
        <w:rPr>
          <w:rFonts w:hint="eastAsia"/>
          <w:b/>
          <w:sz w:val="22"/>
          <w:szCs w:val="18"/>
        </w:rPr>
        <w:t>제6조</w:t>
      </w:r>
      <w:r w:rsidR="00AC581F" w:rsidRPr="0042680B">
        <w:rPr>
          <w:rFonts w:hint="eastAsia"/>
          <w:b/>
          <w:sz w:val="22"/>
          <w:szCs w:val="18"/>
        </w:rPr>
        <w:t xml:space="preserve"> (사고채권으로의 전환)</w:t>
      </w:r>
      <w:r w:rsidR="00AC581F" w:rsidRPr="0042680B">
        <w:rPr>
          <w:sz w:val="22"/>
          <w:szCs w:val="18"/>
        </w:rPr>
        <w:t xml:space="preserve"> </w:t>
      </w:r>
    </w:p>
    <w:p w14:paraId="75E2D17C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관리대상채권 중 도산의 징후,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 xml:space="preserve">채무자의 </w:t>
      </w:r>
      <w:proofErr w:type="spellStart"/>
      <w:r w:rsidRPr="0042680B">
        <w:rPr>
          <w:rFonts w:hint="eastAsia"/>
          <w:sz w:val="18"/>
          <w:szCs w:val="18"/>
        </w:rPr>
        <w:t>비협조</w:t>
      </w:r>
      <w:proofErr w:type="spellEnd"/>
      <w:r w:rsidRPr="0042680B">
        <w:rPr>
          <w:rFonts w:hint="eastAsia"/>
          <w:sz w:val="18"/>
          <w:szCs w:val="18"/>
        </w:rPr>
        <w:t xml:space="preserve"> 등 채권의 임의적 회수가 현저히 곤란한 경우로서 </w:t>
      </w:r>
    </w:p>
    <w:p w14:paraId="198B6D92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대손처리에 해당하는 채권에 대하여 사고채권으로 전환하여 적극적인 채권회수를 도모하는 한편</w:t>
      </w:r>
    </w:p>
    <w:p w14:paraId="14F746B2" w14:textId="77777777" w:rsidR="001C7EED" w:rsidRP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회계규정상 대손처리에 대비한다.</w:t>
      </w:r>
    </w:p>
    <w:p w14:paraId="6D5FC72B" w14:textId="77777777" w:rsidR="00AC581F" w:rsidRP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</w:p>
    <w:p w14:paraId="0E68B8C8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제7조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사고채권의 보고)</w:t>
      </w:r>
    </w:p>
    <w:p w14:paraId="62858362" w14:textId="77777777" w:rsidR="0042680B" w:rsidRDefault="00AC581F" w:rsidP="0042680B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영업부서는 사고채권의 발생 즉시 본부장 및 대표이사에게 보고하여야 한다.</w:t>
      </w:r>
    </w:p>
    <w:p w14:paraId="370E1F51" w14:textId="77777777" w:rsidR="00AC581F" w:rsidRPr="0042680B" w:rsidRDefault="00AC581F" w:rsidP="0042680B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영업부서는 사고채권의 사유발생 후 </w:t>
      </w:r>
      <w:r w:rsidRPr="0042680B">
        <w:rPr>
          <w:sz w:val="18"/>
          <w:szCs w:val="18"/>
        </w:rPr>
        <w:t>7</w:t>
      </w:r>
      <w:r w:rsidRPr="0042680B">
        <w:rPr>
          <w:rFonts w:hint="eastAsia"/>
          <w:sz w:val="18"/>
          <w:szCs w:val="18"/>
        </w:rPr>
        <w:t>일 이내에 보고서를 작성하여 본부장 및 대표이사에 보고하며 회계업무부서와 유관부서에 통보해야 한다.</w:t>
      </w:r>
    </w:p>
    <w:p w14:paraId="33D442AA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710E3E3C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제8조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집행보전 및 회수계획수립)</w:t>
      </w:r>
    </w:p>
    <w:p w14:paraId="4A7672C4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영업부서는 사고채권에 대해 제7조에 따른 보고를 하기전이라도 사고의 사유가 발생하는 즉시 가압류 등 </w:t>
      </w:r>
    </w:p>
    <w:p w14:paraId="3D1DA37E" w14:textId="77777777" w:rsidR="00AC581F" w:rsidRP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채권보전에 필요한 보전조치를 취해야 하며,</w:t>
      </w:r>
      <w:r w:rsidRPr="0042680B">
        <w:rPr>
          <w:sz w:val="18"/>
          <w:szCs w:val="18"/>
        </w:rPr>
        <w:t xml:space="preserve"> </w:t>
      </w:r>
      <w:r w:rsidRPr="0042680B">
        <w:rPr>
          <w:rFonts w:hint="eastAsia"/>
          <w:sz w:val="18"/>
          <w:szCs w:val="18"/>
        </w:rPr>
        <w:t>사고채권의 회수 및 집행보전을 위해 유관부서와 협의 한다.</w:t>
      </w:r>
    </w:p>
    <w:p w14:paraId="3515EDE5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25542ADB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>제</w:t>
      </w:r>
      <w:r w:rsidRPr="0042680B">
        <w:rPr>
          <w:b/>
          <w:sz w:val="22"/>
          <w:szCs w:val="18"/>
        </w:rPr>
        <w:t>9</w:t>
      </w:r>
      <w:r w:rsidRPr="0042680B">
        <w:rPr>
          <w:rFonts w:hint="eastAsia"/>
          <w:b/>
          <w:sz w:val="22"/>
          <w:szCs w:val="18"/>
        </w:rPr>
        <w:t xml:space="preserve">조 </w:t>
      </w:r>
      <w:r w:rsidRPr="0042680B">
        <w:rPr>
          <w:b/>
          <w:sz w:val="22"/>
          <w:szCs w:val="18"/>
        </w:rPr>
        <w:t>(장부)</w:t>
      </w:r>
    </w:p>
    <w:p w14:paraId="28FCE409" w14:textId="77777777" w:rsidR="0042680B" w:rsidRDefault="00AC581F" w:rsidP="0042680B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회계팀은 매출채권관리를 위하여 다음의 장부를 비치 관리하여야 한다.</w:t>
      </w:r>
    </w:p>
    <w:p w14:paraId="08C4E3E5" w14:textId="77777777" w:rsidR="0042680B" w:rsidRDefault="00AC581F" w:rsidP="0042680B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외상 매출금 원장</w:t>
      </w:r>
    </w:p>
    <w:p w14:paraId="04678BA1" w14:textId="77777777" w:rsidR="00AC581F" w:rsidRPr="0042680B" w:rsidRDefault="00AC581F" w:rsidP="0042680B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받을 어음 원장</w:t>
      </w:r>
    </w:p>
    <w:p w14:paraId="13646540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0D8CFFDA" w14:textId="77777777" w:rsidR="0042680B" w:rsidRDefault="00AC581F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제10조 </w:t>
      </w:r>
      <w:r w:rsidRPr="0042680B">
        <w:rPr>
          <w:b/>
          <w:sz w:val="22"/>
          <w:szCs w:val="18"/>
        </w:rPr>
        <w:t>(</w:t>
      </w:r>
      <w:r w:rsidRPr="0042680B">
        <w:rPr>
          <w:rFonts w:hint="eastAsia"/>
          <w:b/>
          <w:sz w:val="22"/>
          <w:szCs w:val="18"/>
        </w:rPr>
        <w:t>기타)</w:t>
      </w:r>
    </w:p>
    <w:p w14:paraId="753FF920" w14:textId="77777777" w:rsidR="0042680B" w:rsidRDefault="00AC581F" w:rsidP="0042680B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영업관리팀은 수시로 여신관리 상황을 인식하고 관리를 해야 하며 거래업체에 대하여 수시로 신용상태를 점검하여야 한다.</w:t>
      </w:r>
    </w:p>
    <w:p w14:paraId="324543E7" w14:textId="77777777" w:rsidR="00AC581F" w:rsidRPr="0042680B" w:rsidRDefault="00AC581F" w:rsidP="0042680B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>거래업체의 신용상태 점검 시 부실의 징후가 있거나 특별한 우려의 소지가 발생할 경우에는 즉시 제품공급을 중단하고 유관부서와 협의를 거친 후 필요한 사후 대책을 강구하여야 한다.</w:t>
      </w:r>
    </w:p>
    <w:p w14:paraId="264AB163" w14:textId="77777777" w:rsidR="00AC581F" w:rsidRPr="0042680B" w:rsidRDefault="00AC581F" w:rsidP="0042680B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1A83ECD9" w14:textId="77777777" w:rsidR="00DB5815" w:rsidRDefault="00D97A3E" w:rsidP="0042680B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42680B">
        <w:rPr>
          <w:rFonts w:hint="eastAsia"/>
          <w:b/>
          <w:sz w:val="22"/>
          <w:szCs w:val="18"/>
        </w:rPr>
        <w:t xml:space="preserve">부 </w:t>
      </w:r>
      <w:r w:rsidRPr="0042680B">
        <w:rPr>
          <w:b/>
          <w:sz w:val="22"/>
          <w:szCs w:val="18"/>
        </w:rPr>
        <w:t xml:space="preserve">   </w:t>
      </w:r>
      <w:r w:rsidRPr="0042680B">
        <w:rPr>
          <w:rFonts w:hint="eastAsia"/>
          <w:b/>
          <w:sz w:val="22"/>
          <w:szCs w:val="18"/>
        </w:rPr>
        <w:t>칙</w:t>
      </w:r>
    </w:p>
    <w:p w14:paraId="5221F80E" w14:textId="77777777" w:rsidR="00D97A3E" w:rsidRPr="0042680B" w:rsidRDefault="00D97A3E" w:rsidP="00DB5815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42680B">
        <w:rPr>
          <w:rFonts w:hint="eastAsia"/>
          <w:sz w:val="18"/>
          <w:szCs w:val="18"/>
        </w:rPr>
        <w:t xml:space="preserve">이 규정은 </w:t>
      </w:r>
      <w:r w:rsidRPr="0042680B">
        <w:rPr>
          <w:sz w:val="18"/>
          <w:szCs w:val="18"/>
        </w:rPr>
        <w:t>201</w:t>
      </w:r>
      <w:r w:rsidR="003918BB" w:rsidRPr="0042680B">
        <w:rPr>
          <w:sz w:val="18"/>
          <w:szCs w:val="18"/>
        </w:rPr>
        <w:t>8</w:t>
      </w:r>
      <w:r w:rsidRPr="0042680B">
        <w:rPr>
          <w:rFonts w:hint="eastAsia"/>
          <w:sz w:val="18"/>
          <w:szCs w:val="18"/>
        </w:rPr>
        <w:t xml:space="preserve">년 </w:t>
      </w:r>
      <w:r w:rsidRPr="0042680B">
        <w:rPr>
          <w:sz w:val="18"/>
          <w:szCs w:val="18"/>
        </w:rPr>
        <w:t>0</w:t>
      </w:r>
      <w:r w:rsidR="003918BB" w:rsidRPr="0042680B">
        <w:rPr>
          <w:sz w:val="18"/>
          <w:szCs w:val="18"/>
        </w:rPr>
        <w:t>5</w:t>
      </w:r>
      <w:r w:rsidRPr="0042680B">
        <w:rPr>
          <w:rFonts w:hint="eastAsia"/>
          <w:sz w:val="18"/>
          <w:szCs w:val="18"/>
        </w:rPr>
        <w:t xml:space="preserve">월 </w:t>
      </w:r>
      <w:r w:rsidRPr="0042680B">
        <w:rPr>
          <w:sz w:val="18"/>
          <w:szCs w:val="18"/>
        </w:rPr>
        <w:t>01</w:t>
      </w:r>
      <w:r w:rsidRPr="0042680B">
        <w:rPr>
          <w:rFonts w:hint="eastAsia"/>
          <w:sz w:val="18"/>
          <w:szCs w:val="18"/>
        </w:rPr>
        <w:t>일부터 시행한다.</w:t>
      </w:r>
    </w:p>
    <w:sectPr w:rsidR="00D97A3E" w:rsidRPr="0042680B" w:rsidSect="00B20C92">
      <w:headerReference w:type="default" r:id="rId11"/>
      <w:footerReference w:type="default" r:id="rId12"/>
      <w:pgSz w:w="11906" w:h="16838" w:code="9"/>
      <w:pgMar w:top="1985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0E56C" w14:textId="77777777" w:rsidR="008768AB" w:rsidRDefault="008768AB" w:rsidP="00D0150E">
      <w:pPr>
        <w:spacing w:after="0" w:line="240" w:lineRule="auto"/>
      </w:pPr>
      <w:r>
        <w:separator/>
      </w:r>
    </w:p>
  </w:endnote>
  <w:endnote w:type="continuationSeparator" w:id="0">
    <w:p w14:paraId="58B49F8C" w14:textId="77777777" w:rsidR="008768AB" w:rsidRDefault="008768AB" w:rsidP="00D0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602"/>
    </w:tblGrid>
    <w:tr w:rsidR="00154F3F" w14:paraId="754BE070" w14:textId="77777777" w:rsidTr="00A763D3">
      <w:tc>
        <w:tcPr>
          <w:tcW w:w="4414" w:type="dxa"/>
        </w:tcPr>
        <w:p w14:paraId="6F95A41D" w14:textId="77777777" w:rsidR="00154F3F" w:rsidRDefault="00154F3F">
          <w:pPr>
            <w:pStyle w:val="a4"/>
          </w:pPr>
          <w:r>
            <w:t>㈜</w:t>
          </w:r>
          <w:proofErr w:type="spellStart"/>
          <w:r>
            <w:rPr>
              <w:rFonts w:hint="eastAsia"/>
            </w:rPr>
            <w:t>센트랄</w:t>
          </w:r>
          <w:r w:rsidR="001A7E2C">
            <w:rPr>
              <w:rFonts w:hint="eastAsia"/>
            </w:rPr>
            <w:t>모텍</w:t>
          </w:r>
          <w:proofErr w:type="spellEnd"/>
        </w:p>
      </w:tc>
      <w:tc>
        <w:tcPr>
          <w:tcW w:w="4602" w:type="dxa"/>
        </w:tcPr>
        <w:p w14:paraId="5AC5E76B" w14:textId="77777777" w:rsidR="00154F3F" w:rsidRDefault="00154F3F" w:rsidP="001A7E2C">
          <w:pPr>
            <w:pStyle w:val="a4"/>
            <w:ind w:right="200"/>
            <w:jc w:val="right"/>
          </w:pPr>
        </w:p>
      </w:tc>
    </w:tr>
  </w:tbl>
  <w:p w14:paraId="7AEE3074" w14:textId="77777777" w:rsidR="00154F3F" w:rsidRDefault="00154F3F" w:rsidP="00A763D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4E37" w14:textId="77777777" w:rsidR="008768AB" w:rsidRDefault="008768AB" w:rsidP="00D0150E">
      <w:pPr>
        <w:spacing w:after="0" w:line="240" w:lineRule="auto"/>
      </w:pPr>
      <w:r>
        <w:separator/>
      </w:r>
    </w:p>
  </w:footnote>
  <w:footnote w:type="continuationSeparator" w:id="0">
    <w:p w14:paraId="6F39EA33" w14:textId="77777777" w:rsidR="008768AB" w:rsidRDefault="008768AB" w:rsidP="00D01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pPr w:leftFromText="142" w:rightFromText="142" w:vertAnchor="text" w:tblpXSpec="center" w:tblpY="1"/>
      <w:tblW w:w="0" w:type="auto"/>
      <w:tblLook w:val="04A0" w:firstRow="1" w:lastRow="0" w:firstColumn="1" w:lastColumn="0" w:noHBand="0" w:noVBand="1"/>
    </w:tblPr>
    <w:tblGrid>
      <w:gridCol w:w="1838"/>
      <w:gridCol w:w="4536"/>
      <w:gridCol w:w="2642"/>
    </w:tblGrid>
    <w:tr w:rsidR="00154F3F" w:rsidRPr="00D0150E" w14:paraId="4BE8CA59" w14:textId="77777777" w:rsidTr="00B20C92">
      <w:tc>
        <w:tcPr>
          <w:tcW w:w="1838" w:type="dxa"/>
          <w:vAlign w:val="center"/>
        </w:tcPr>
        <w:p w14:paraId="42768B78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  <w:p w14:paraId="58D1576E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7DD0AC66" wp14:editId="4972CEFF">
                <wp:extent cx="997200" cy="417600"/>
                <wp:effectExtent l="0" t="0" r="0" b="190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213F2D2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</w:tc>
      <w:tc>
        <w:tcPr>
          <w:tcW w:w="4536" w:type="dxa"/>
          <w:vAlign w:val="center"/>
        </w:tcPr>
        <w:p w14:paraId="025756A8" w14:textId="77777777" w:rsidR="00154F3F" w:rsidRPr="00D0150E" w:rsidRDefault="00154F3F" w:rsidP="00D0150E">
          <w:pPr>
            <w:pStyle w:val="a3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50E">
            <w:rPr>
              <w:rFonts w:ascii="맑은 고딕" w:eastAsia="맑은 고딕" w:hAnsi="맑은 고딕" w:hint="eastAsia"/>
              <w:b/>
              <w:sz w:val="40"/>
              <w:szCs w:val="40"/>
            </w:rPr>
            <w:t>일반 규정</w:t>
          </w:r>
        </w:p>
        <w:p w14:paraId="6BA421F4" w14:textId="77777777" w:rsidR="00154F3F" w:rsidRPr="00375F03" w:rsidRDefault="00154F3F" w:rsidP="001C7EED">
          <w:pPr>
            <w:pStyle w:val="a3"/>
            <w:jc w:val="center"/>
            <w:rPr>
              <w:rFonts w:ascii="맑은 고딕" w:eastAsia="맑은 고딕" w:hAnsi="맑은 고딕"/>
              <w:sz w:val="24"/>
              <w:szCs w:val="24"/>
            </w:rPr>
          </w:pPr>
          <w:r w:rsidRPr="00375F03">
            <w:rPr>
              <w:rFonts w:ascii="맑은 고딕" w:eastAsia="맑은 고딕" w:hAnsi="맑은 고딕" w:hint="eastAsia"/>
              <w:sz w:val="24"/>
              <w:szCs w:val="24"/>
            </w:rPr>
            <w:t xml:space="preserve">제목 </w:t>
          </w:r>
          <w:r w:rsidRPr="00375F03">
            <w:rPr>
              <w:rFonts w:ascii="맑은 고딕" w:eastAsia="맑은 고딕" w:hAnsi="맑은 고딕"/>
              <w:sz w:val="24"/>
              <w:szCs w:val="24"/>
            </w:rPr>
            <w:t xml:space="preserve">: </w:t>
          </w:r>
          <w:r w:rsidR="001C7EED">
            <w:rPr>
              <w:rFonts w:ascii="맑은 고딕" w:eastAsia="맑은 고딕" w:hAnsi="맑은 고딕" w:hint="eastAsia"/>
              <w:b/>
              <w:sz w:val="24"/>
              <w:szCs w:val="24"/>
            </w:rPr>
            <w:t>매출 채권 관리</w:t>
          </w:r>
        </w:p>
      </w:tc>
      <w:tc>
        <w:tcPr>
          <w:tcW w:w="2642" w:type="dxa"/>
          <w:vAlign w:val="center"/>
        </w:tcPr>
        <w:p w14:paraId="12B76CF4" w14:textId="77777777"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문서번호 </w:t>
          </w:r>
          <w:r w:rsidRPr="00B20C92">
            <w:rPr>
              <w:rFonts w:ascii="맑은 고딕" w:eastAsia="맑은 고딕" w:hAnsi="맑은 고딕"/>
              <w:sz w:val="22"/>
            </w:rPr>
            <w:t>: CP-G-0</w:t>
          </w:r>
          <w:r w:rsidR="001C7EED">
            <w:rPr>
              <w:rFonts w:ascii="맑은 고딕" w:eastAsia="맑은 고딕" w:hAnsi="맑은 고딕"/>
              <w:sz w:val="22"/>
            </w:rPr>
            <w:t>0</w:t>
          </w:r>
          <w:r w:rsidRPr="00B20C92">
            <w:rPr>
              <w:rFonts w:ascii="맑은 고딕" w:eastAsia="맑은 고딕" w:hAnsi="맑은 고딕"/>
              <w:sz w:val="22"/>
            </w:rPr>
            <w:t>-0</w:t>
          </w:r>
          <w:r w:rsidR="001C7EED">
            <w:rPr>
              <w:rFonts w:ascii="맑은 고딕" w:eastAsia="맑은 고딕" w:hAnsi="맑은 고딕"/>
              <w:sz w:val="22"/>
            </w:rPr>
            <w:t>0</w:t>
          </w:r>
        </w:p>
        <w:p w14:paraId="21DB98D8" w14:textId="77777777" w:rsidR="00154F3F" w:rsidRPr="00B20C92" w:rsidRDefault="00154F3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개정번호 </w:t>
          </w:r>
          <w:r w:rsidR="001C7EED">
            <w:rPr>
              <w:rFonts w:ascii="맑은 고딕" w:eastAsia="맑은 고딕" w:hAnsi="맑은 고딕"/>
              <w:sz w:val="22"/>
            </w:rPr>
            <w:t>: 0</w:t>
          </w:r>
        </w:p>
        <w:p w14:paraId="008365E6" w14:textId="77777777" w:rsidR="00154F3F" w:rsidRPr="00D0150E" w:rsidRDefault="00154F3F" w:rsidP="00D0150E">
          <w:pPr>
            <w:pStyle w:val="a3"/>
            <w:rPr>
              <w:rFonts w:ascii="맑은 고딕" w:eastAsia="맑은 고딕" w:hAnsi="맑은 고딕"/>
            </w:rPr>
          </w:pPr>
          <w:r w:rsidRPr="00B20C92">
            <w:rPr>
              <w:rFonts w:ascii="맑은 고딕" w:eastAsia="맑은 고딕" w:hAnsi="맑은 고딕"/>
              <w:sz w:val="22"/>
            </w:rPr>
            <w:t xml:space="preserve">PAGE : </w:t>
          </w:r>
          <w:r w:rsidRPr="00B20C92">
            <w:rPr>
              <w:rFonts w:ascii="맑은 고딕" w:eastAsia="맑은 고딕" w:hAnsi="맑은 고딕"/>
              <w:sz w:val="22"/>
            </w:rPr>
            <w:fldChar w:fldCharType="begin"/>
          </w:r>
          <w:r w:rsidRPr="00B20C92">
            <w:rPr>
              <w:rFonts w:ascii="맑은 고딕" w:eastAsia="맑은 고딕" w:hAnsi="맑은 고딕"/>
              <w:sz w:val="22"/>
            </w:rPr>
            <w:instrText>PAGE   \* MERGEFORMAT</w:instrText>
          </w:r>
          <w:r w:rsidRPr="00B20C92">
            <w:rPr>
              <w:rFonts w:ascii="맑은 고딕" w:eastAsia="맑은 고딕" w:hAnsi="맑은 고딕"/>
              <w:sz w:val="22"/>
            </w:rPr>
            <w:fldChar w:fldCharType="separate"/>
          </w:r>
          <w:r w:rsidR="001A7E2C" w:rsidRPr="001A7E2C">
            <w:rPr>
              <w:rFonts w:ascii="맑은 고딕" w:eastAsia="맑은 고딕" w:hAnsi="맑은 고딕"/>
              <w:noProof/>
              <w:sz w:val="22"/>
              <w:lang w:val="ko-KR"/>
            </w:rPr>
            <w:t>1</w:t>
          </w:r>
          <w:r w:rsidRPr="00B20C92">
            <w:rPr>
              <w:rFonts w:ascii="맑은 고딕" w:eastAsia="맑은 고딕" w:hAnsi="맑은 고딕"/>
              <w:sz w:val="22"/>
            </w:rPr>
            <w:fldChar w:fldCharType="end"/>
          </w:r>
        </w:p>
      </w:tc>
    </w:tr>
  </w:tbl>
  <w:p w14:paraId="3CA78F1A" w14:textId="77777777" w:rsidR="00154F3F" w:rsidRPr="00D0150E" w:rsidRDefault="00154F3F" w:rsidP="00B20C92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56B"/>
    <w:multiLevelType w:val="hybridMultilevel"/>
    <w:tmpl w:val="F5F2F1F4"/>
    <w:lvl w:ilvl="0" w:tplc="504030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A61006"/>
    <w:multiLevelType w:val="hybridMultilevel"/>
    <w:tmpl w:val="B2304EF4"/>
    <w:lvl w:ilvl="0" w:tplc="8214A68C">
      <w:start w:val="1"/>
      <w:numFmt w:val="decimal"/>
      <w:lvlText w:val="제 %1 조 "/>
      <w:lvlJc w:val="left"/>
      <w:pPr>
        <w:ind w:left="542" w:hanging="400"/>
      </w:pPr>
      <w:rPr>
        <w:rFonts w:ascii="맑은 고딕" w:eastAsia="맑은 고딕" w:hint="eastAsia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345B375C"/>
    <w:multiLevelType w:val="hybridMultilevel"/>
    <w:tmpl w:val="A3EC47CA"/>
    <w:lvl w:ilvl="0" w:tplc="42EE26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478A37A1"/>
    <w:multiLevelType w:val="hybridMultilevel"/>
    <w:tmpl w:val="C728BC28"/>
    <w:lvl w:ilvl="0" w:tplc="637625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E5D519C"/>
    <w:multiLevelType w:val="hybridMultilevel"/>
    <w:tmpl w:val="F9B4F91A"/>
    <w:lvl w:ilvl="0" w:tplc="0470B0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8F25602"/>
    <w:multiLevelType w:val="hybridMultilevel"/>
    <w:tmpl w:val="75B40B0C"/>
    <w:lvl w:ilvl="0" w:tplc="4438704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6F600268"/>
    <w:multiLevelType w:val="hybridMultilevel"/>
    <w:tmpl w:val="B010ECEC"/>
    <w:lvl w:ilvl="0" w:tplc="FB3A9AD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73AB4AB7"/>
    <w:multiLevelType w:val="hybridMultilevel"/>
    <w:tmpl w:val="EF4027AC"/>
    <w:lvl w:ilvl="0" w:tplc="D5C685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8D43561"/>
    <w:multiLevelType w:val="hybridMultilevel"/>
    <w:tmpl w:val="62A6FE00"/>
    <w:lvl w:ilvl="0" w:tplc="BEB49A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BDB4AD7"/>
    <w:multiLevelType w:val="hybridMultilevel"/>
    <w:tmpl w:val="C12AFF70"/>
    <w:lvl w:ilvl="0" w:tplc="06182DD0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42577623">
    <w:abstractNumId w:val="1"/>
  </w:num>
  <w:num w:numId="2" w16cid:durableId="2027057455">
    <w:abstractNumId w:val="9"/>
  </w:num>
  <w:num w:numId="3" w16cid:durableId="1972438752">
    <w:abstractNumId w:val="2"/>
  </w:num>
  <w:num w:numId="4" w16cid:durableId="1503470356">
    <w:abstractNumId w:val="7"/>
  </w:num>
  <w:num w:numId="5" w16cid:durableId="443963063">
    <w:abstractNumId w:val="0"/>
  </w:num>
  <w:num w:numId="6" w16cid:durableId="35129300">
    <w:abstractNumId w:val="8"/>
  </w:num>
  <w:num w:numId="7" w16cid:durableId="482284004">
    <w:abstractNumId w:val="6"/>
  </w:num>
  <w:num w:numId="8" w16cid:durableId="2146579132">
    <w:abstractNumId w:val="4"/>
  </w:num>
  <w:num w:numId="9" w16cid:durableId="1283026954">
    <w:abstractNumId w:val="5"/>
  </w:num>
  <w:num w:numId="10" w16cid:durableId="2001733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0E"/>
    <w:rsid w:val="000867A3"/>
    <w:rsid w:val="000D493A"/>
    <w:rsid w:val="0015143C"/>
    <w:rsid w:val="00154F3F"/>
    <w:rsid w:val="001A7E2C"/>
    <w:rsid w:val="001C7EED"/>
    <w:rsid w:val="002C5209"/>
    <w:rsid w:val="002D6A54"/>
    <w:rsid w:val="00375F03"/>
    <w:rsid w:val="003918BB"/>
    <w:rsid w:val="003A16A6"/>
    <w:rsid w:val="003B6492"/>
    <w:rsid w:val="0042680B"/>
    <w:rsid w:val="004364D4"/>
    <w:rsid w:val="004377B4"/>
    <w:rsid w:val="004D29EF"/>
    <w:rsid w:val="006135C7"/>
    <w:rsid w:val="00857101"/>
    <w:rsid w:val="0086433D"/>
    <w:rsid w:val="008768AB"/>
    <w:rsid w:val="0096633C"/>
    <w:rsid w:val="00A763D3"/>
    <w:rsid w:val="00A875BE"/>
    <w:rsid w:val="00A94445"/>
    <w:rsid w:val="00AC581F"/>
    <w:rsid w:val="00B20C92"/>
    <w:rsid w:val="00BC4625"/>
    <w:rsid w:val="00BF0841"/>
    <w:rsid w:val="00C2089F"/>
    <w:rsid w:val="00C5696D"/>
    <w:rsid w:val="00CC3E99"/>
    <w:rsid w:val="00D0150E"/>
    <w:rsid w:val="00D20BB6"/>
    <w:rsid w:val="00D26B32"/>
    <w:rsid w:val="00D60002"/>
    <w:rsid w:val="00D873AC"/>
    <w:rsid w:val="00D97A3E"/>
    <w:rsid w:val="00DB32BA"/>
    <w:rsid w:val="00DB5815"/>
    <w:rsid w:val="00E04EB3"/>
    <w:rsid w:val="00EE3654"/>
    <w:rsid w:val="00F847CC"/>
    <w:rsid w:val="00F9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5CD5A"/>
  <w15:chartTrackingRefBased/>
  <w15:docId w15:val="{9E02F682-CB61-4A17-96EB-C18FC15A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150E"/>
  </w:style>
  <w:style w:type="paragraph" w:styleId="a4">
    <w:name w:val="footer"/>
    <w:basedOn w:val="a"/>
    <w:link w:val="Char0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150E"/>
  </w:style>
  <w:style w:type="table" w:styleId="a5">
    <w:name w:val="Table Grid"/>
    <w:basedOn w:val="a1"/>
    <w:uiPriority w:val="39"/>
    <w:rsid w:val="00D0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873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75E48-1631-4262-964E-B732A5B4E2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E6E319-AD99-4A91-999D-AE598732EC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1FF37F-829D-4029-9003-2F146B599B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748C4D-DE89-4AA7-A7BD-6DD8FDD2A0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425</Words>
  <Characters>1357</Characters>
  <Application>Microsoft Office Word</Application>
  <DocSecurity>0</DocSecurity>
  <Lines>131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이경수</dc:creator>
  <cp:keywords/>
  <dc:description/>
  <cp:lastModifiedBy>Sangwoo Kang 강상우</cp:lastModifiedBy>
  <cp:revision>15</cp:revision>
  <dcterms:created xsi:type="dcterms:W3CDTF">2018-04-17T01:47:00Z</dcterms:created>
  <dcterms:modified xsi:type="dcterms:W3CDTF">2026-03-24T15:46:00Z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12800</vt:r8>
  </property>
  <property fmtid="{D5CDD505-2E9C-101B-9397-08002B2CF9AE}" pid="4" name="docLang">
    <vt:lpwstr>ko</vt:lpwstr>
  </property>
</Properties>
</file>