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306C" w14:textId="77777777" w:rsidR="00861D82" w:rsidRPr="006849EF" w:rsidRDefault="00861D82" w:rsidP="00FD0CC6">
      <w:pPr>
        <w:pStyle w:val="a3"/>
        <w:tabs>
          <w:tab w:val="clear" w:pos="4252"/>
          <w:tab w:val="clear" w:pos="8504"/>
        </w:tabs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6849EF" w14:paraId="19C938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1EE4286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C7AFDBA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65648363" w14:textId="77777777" w:rsidR="00FD0CC6" w:rsidRPr="006849EF" w:rsidRDefault="00FD0CC6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C115D5B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1375795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327BBB4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658DAA9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4C7796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79A748E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B7640DA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62A2E028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D7E4D2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161A25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99E862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18E55A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2C987BA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2D44E0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45C2AFC6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8DE061C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89D4F7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5FD71C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7029CF6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A4C4FA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41A808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CD9D0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B0DCEB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BC00CB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1B5625D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68B49FF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8A2AF06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4216EE4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390AF6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6564C2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7B34E21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4C90E0C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402CB5D4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E486D32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B91CF3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3C71F5C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636549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B16D2B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5B60C19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43FAF020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0CDADBB0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2A9D2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4DC573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40B5FC2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79A9CE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FC0A96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D2FDDAF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05879CA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2D44ED7C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857833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052A927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E302FE2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50C962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626B2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4B5420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0</w:t>
            </w:r>
          </w:p>
          <w:p w14:paraId="08B313B7" w14:textId="77777777" w:rsidR="00FD0CC6" w:rsidRPr="006849EF" w:rsidRDefault="00FD0CC6" w:rsidP="00FD0CC6">
            <w:pPr>
              <w:spacing w:line="276" w:lineRule="auto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907FFB0" w14:textId="77777777" w:rsidR="00002981" w:rsidRPr="006849EF" w:rsidRDefault="00F4700C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>
              <w:rPr>
                <w:rFonts w:ascii="돋움체" w:hAnsi="돋움체"/>
                <w:color w:val="000000"/>
                <w:szCs w:val="22"/>
              </w:rPr>
              <w:t>22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.0</w:t>
            </w:r>
            <w:r>
              <w:rPr>
                <w:rFonts w:ascii="돋움체" w:hAnsi="돋움체"/>
                <w:color w:val="000000"/>
                <w:szCs w:val="22"/>
              </w:rPr>
              <w:t>1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</w:t>
            </w:r>
            <w:r>
              <w:rPr>
                <w:rFonts w:ascii="돋움체" w:hAnsi="돋움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22E8E33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5B61C4D7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0CEFCA1F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58DCF4E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FACF7E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9AEF73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내용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및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684DD4F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비   고</w:t>
            </w:r>
          </w:p>
        </w:tc>
      </w:tr>
      <w:tr w:rsidR="00002981" w:rsidRPr="006849EF" w14:paraId="6230538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629B83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작</w:t>
            </w:r>
          </w:p>
          <w:p w14:paraId="698BFABA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성</w:t>
            </w:r>
          </w:p>
          <w:p w14:paraId="3A1EA3F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485E26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F4B337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301BF2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0F4F7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담</w:t>
            </w:r>
          </w:p>
          <w:p w14:paraId="4767DA8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당</w:t>
            </w:r>
          </w:p>
          <w:p w14:paraId="7637282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임</w:t>
            </w:r>
          </w:p>
          <w:p w14:paraId="3D0C92C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668772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0AFBAE2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40A12DEB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6B649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대</w:t>
            </w:r>
          </w:p>
          <w:p w14:paraId="6CFED4F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표</w:t>
            </w:r>
          </w:p>
          <w:p w14:paraId="073DC97B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이</w:t>
            </w:r>
          </w:p>
          <w:p w14:paraId="6867166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23E8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DB5E98E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46CDD9FB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</w:tr>
    </w:tbl>
    <w:p w14:paraId="7300C6EB" w14:textId="77777777" w:rsidR="00861D82" w:rsidRPr="006849EF" w:rsidRDefault="00861D82" w:rsidP="00FD0CC6">
      <w:pPr>
        <w:spacing w:line="360" w:lineRule="auto"/>
        <w:jc w:val="left"/>
        <w:rPr>
          <w:rFonts w:ascii="돋움체" w:hAnsi="돋움체"/>
          <w:color w:val="000000"/>
          <w:szCs w:val="22"/>
        </w:rPr>
      </w:pPr>
    </w:p>
    <w:p w14:paraId="7FDC08A6" w14:textId="77777777" w:rsidR="00FD0CC6" w:rsidRPr="006849EF" w:rsidRDefault="00FD0CC6" w:rsidP="00FD0CC6">
      <w:pPr>
        <w:pStyle w:val="s0"/>
        <w:spacing w:line="360" w:lineRule="auto"/>
        <w:rPr>
          <w:rFonts w:ascii="돋움체" w:eastAsia="돋움체" w:hAnsi="돋움체" w:cs="바탕" w:hint="eastAsia"/>
          <w:bCs/>
          <w:color w:val="000000"/>
          <w:sz w:val="22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62EFCA71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744BC12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Cs/>
                <w:color w:val="000000"/>
                <w:szCs w:val="22"/>
              </w:rPr>
              <w:t xml:space="preserve">제1조(목적) </w:t>
            </w:r>
          </w:p>
        </w:tc>
      </w:tr>
    </w:tbl>
    <w:p w14:paraId="24362AF7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2468F7C8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D1B1E5F" w14:textId="77777777" w:rsidR="0070167C" w:rsidRPr="00443CA1" w:rsidRDefault="0070167C" w:rsidP="00F4700C">
            <w:pPr>
              <w:widowControl/>
              <w:wordWrap/>
              <w:spacing w:line="360" w:lineRule="auto"/>
              <w:ind w:leftChars="200" w:left="440"/>
              <w:jc w:val="left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이 규정은 정관 </w:t>
            </w:r>
            <w:r w:rsidR="006849EF" w:rsidRPr="00443CA1">
              <w:rPr>
                <w:rFonts w:ascii="맑은 고딕" w:eastAsia="맑은 고딕" w:hAnsi="맑은 고딕" w:hint="eastAsia"/>
                <w:bCs/>
                <w:color w:val="000000"/>
                <w:szCs w:val="22"/>
              </w:rPr>
              <w:t>제25-2조(위원회)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및 이사회규정 </w:t>
            </w:r>
            <w:r w:rsidR="006849EF"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제9조(이사회 내 위원회)에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의한 내부거래 위원회(이하 '위원회'라 한다)의 효율적인 운영을 위하여 필요한 사항을 규정함을 목적으로 한다.</w:t>
            </w:r>
          </w:p>
        </w:tc>
      </w:tr>
    </w:tbl>
    <w:p w14:paraId="69F68241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7E5F5CFC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0EFE635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Cs/>
                <w:color w:val="000000"/>
                <w:szCs w:val="22"/>
              </w:rPr>
              <w:t xml:space="preserve">제2조(적용범위) </w:t>
            </w:r>
          </w:p>
        </w:tc>
      </w:tr>
    </w:tbl>
    <w:p w14:paraId="2B7F38AB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05ED039E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ADBB08" w14:textId="77777777" w:rsidR="0070167C" w:rsidRPr="00443CA1" w:rsidRDefault="0070167C" w:rsidP="00F4700C">
            <w:pPr>
              <w:widowControl/>
              <w:wordWrap/>
              <w:spacing w:line="360" w:lineRule="auto"/>
              <w:ind w:leftChars="200" w:left="44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위원회에 관한 사항은 법령, 정관 또는 이사회규정에 정하여진 것 이외에는 이 규정이 정하는 바에 의한다. </w:t>
            </w:r>
          </w:p>
        </w:tc>
      </w:tr>
    </w:tbl>
    <w:p w14:paraId="70B0727A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6535439E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C24A75C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 xml:space="preserve">제3조(구성) </w:t>
            </w:r>
          </w:p>
        </w:tc>
      </w:tr>
    </w:tbl>
    <w:p w14:paraId="47700460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59C950FB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F64BA02" w14:textId="77777777" w:rsidR="00F4700C" w:rsidRPr="00443CA1" w:rsidRDefault="0070167C" w:rsidP="00F4700C">
            <w:pPr>
              <w:widowControl/>
              <w:wordWrap/>
              <w:spacing w:line="360" w:lineRule="auto"/>
              <w:ind w:leftChars="200" w:left="660" w:hangingChars="100" w:hanging="22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① 위원회는 사외이사 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2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인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과 사내이사 1인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이상으로 구성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하되, 사외이사의 수를 위원</w:t>
            </w:r>
            <w:r w:rsidR="00F4700C"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 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총수의 3분의 2이상으로 한다.</w:t>
            </w:r>
          </w:p>
          <w:p w14:paraId="46409E1E" w14:textId="77777777" w:rsidR="00F4700C" w:rsidRPr="00443CA1" w:rsidRDefault="0070167C" w:rsidP="00F4700C">
            <w:pPr>
              <w:widowControl/>
              <w:wordWrap/>
              <w:spacing w:line="360" w:lineRule="auto"/>
              <w:ind w:leftChars="200" w:left="660" w:hangingChars="100" w:hanging="22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② 위원회는 매년 정기주주총회 이후 새로이 구성하며, 위원의 임기는 1년으로 한다. 다만 결원으로 인한 충원의 경우에는 전임자의 잔여임기로 한다.</w:t>
            </w:r>
          </w:p>
          <w:p w14:paraId="37FEB200" w14:textId="77777777" w:rsidR="0070167C" w:rsidRPr="00443CA1" w:rsidRDefault="0070167C" w:rsidP="00F4700C">
            <w:pPr>
              <w:widowControl/>
              <w:wordWrap/>
              <w:spacing w:line="360" w:lineRule="auto"/>
              <w:ind w:leftChars="200" w:left="660" w:hangingChars="100" w:hanging="22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③ 위원장이 위원회에 참석할 수 없을 경우에는 선임자, 연장자순으로 직무를 대행한다. </w:t>
            </w:r>
          </w:p>
          <w:p w14:paraId="40FF8051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</w:p>
          <w:p w14:paraId="24EA86DC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 w:hint="eastAsia"/>
                <w:b/>
                <w:color w:val="000000"/>
                <w:szCs w:val="22"/>
              </w:rPr>
              <w:t>제4조(위원장)</w:t>
            </w:r>
          </w:p>
          <w:p w14:paraId="54445AD2" w14:textId="77777777" w:rsidR="00F4700C" w:rsidRPr="00443CA1" w:rsidRDefault="00F4700C" w:rsidP="00F4700C">
            <w:pPr>
              <w:pStyle w:val="a8"/>
              <w:snapToGrid w:val="0"/>
              <w:spacing w:line="360" w:lineRule="auto"/>
              <w:ind w:left="0" w:firstLineChars="200" w:firstLine="440"/>
              <w:contextualSpacing w:val="0"/>
              <w:jc w:val="both"/>
              <w:rPr>
                <w:rFonts w:cs="굴림"/>
                <w:color w:val="000000"/>
                <w:lang w:eastAsia="ko-KR"/>
              </w:rPr>
            </w:pPr>
            <w:r w:rsidRPr="00F4700C">
              <w:rPr>
                <w:color w:val="000000"/>
                <w:lang w:eastAsia="ko-KR"/>
              </w:rPr>
              <w:t>①</w:t>
            </w:r>
            <w:r w:rsidR="0070167C" w:rsidRPr="00443CA1">
              <w:rPr>
                <w:rFonts w:cs="굴림" w:hint="eastAsia"/>
                <w:color w:val="000000"/>
                <w:lang w:eastAsia="ko-KR"/>
              </w:rPr>
              <w:t xml:space="preserve"> 위원회는 재적위원 과반수의 출석과 출석위원 과반수의 결의로 위원장을 선정한다.</w:t>
            </w:r>
          </w:p>
          <w:p w14:paraId="5D5D0D45" w14:textId="77777777" w:rsidR="0070167C" w:rsidRPr="00443CA1" w:rsidRDefault="00F4700C" w:rsidP="00F4700C">
            <w:pPr>
              <w:pStyle w:val="a8"/>
              <w:snapToGrid w:val="0"/>
              <w:spacing w:line="360" w:lineRule="auto"/>
              <w:ind w:left="0" w:firstLineChars="200" w:firstLine="440"/>
              <w:contextualSpacing w:val="0"/>
              <w:jc w:val="both"/>
              <w:rPr>
                <w:rFonts w:cs="굴림"/>
                <w:color w:val="000000"/>
                <w:lang w:eastAsia="ko-KR"/>
              </w:rPr>
            </w:pPr>
            <w:r w:rsidRPr="00F4700C">
              <w:rPr>
                <w:color w:val="000000"/>
                <w:lang w:eastAsia="ko-KR"/>
              </w:rPr>
              <w:t>②</w:t>
            </w:r>
            <w:r>
              <w:rPr>
                <w:color w:val="000000"/>
                <w:lang w:eastAsia="ko-KR"/>
              </w:rPr>
              <w:t xml:space="preserve"> </w:t>
            </w:r>
            <w:r w:rsidR="0070167C" w:rsidRPr="00443CA1">
              <w:rPr>
                <w:rFonts w:cs="굴림" w:hint="eastAsia"/>
                <w:color w:val="000000"/>
                <w:lang w:eastAsia="ko-KR"/>
              </w:rPr>
              <w:t>위원장은 위원회를 대표하고 위원회 회의</w:t>
            </w:r>
            <w:r w:rsidR="008B03AA" w:rsidRPr="00443CA1">
              <w:rPr>
                <w:rFonts w:cs="굴림" w:hint="eastAsia"/>
                <w:color w:val="000000"/>
                <w:lang w:eastAsia="ko-KR"/>
              </w:rPr>
              <w:t xml:space="preserve"> </w:t>
            </w:r>
            <w:r w:rsidR="0070167C" w:rsidRPr="00443CA1">
              <w:rPr>
                <w:rFonts w:cs="굴림" w:hint="eastAsia"/>
                <w:color w:val="000000"/>
                <w:lang w:eastAsia="ko-KR"/>
              </w:rPr>
              <w:t>시 의장이 된다.</w:t>
            </w:r>
          </w:p>
          <w:p w14:paraId="55D2E7E2" w14:textId="77777777" w:rsidR="0070167C" w:rsidRPr="00443CA1" w:rsidRDefault="00F4700C" w:rsidP="00F4700C">
            <w:pPr>
              <w:pStyle w:val="a8"/>
              <w:snapToGrid w:val="0"/>
              <w:spacing w:line="360" w:lineRule="auto"/>
              <w:ind w:left="426" w:firstLine="0"/>
              <w:contextualSpacing w:val="0"/>
              <w:jc w:val="both"/>
              <w:rPr>
                <w:rFonts w:cs="굴림"/>
                <w:color w:val="000000"/>
                <w:lang w:eastAsia="ko-KR"/>
              </w:rPr>
            </w:pPr>
            <w:r w:rsidRPr="00F4700C">
              <w:rPr>
                <w:color w:val="000000"/>
                <w:lang w:eastAsia="ko-KR"/>
              </w:rPr>
              <w:t>③</w:t>
            </w:r>
            <w:r>
              <w:rPr>
                <w:color w:val="000000"/>
                <w:lang w:eastAsia="ko-KR"/>
              </w:rPr>
              <w:t xml:space="preserve"> </w:t>
            </w:r>
            <w:r w:rsidR="0070167C" w:rsidRPr="00443CA1">
              <w:rPr>
                <w:rFonts w:cs="굴림" w:hint="eastAsia"/>
                <w:color w:val="000000"/>
                <w:lang w:eastAsia="ko-KR"/>
              </w:rPr>
              <w:t>위원장의 유고시에는 (위원회에서 정한 위원)이 그 직무를 대행한다.</w:t>
            </w:r>
          </w:p>
          <w:p w14:paraId="17169E73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</w:tbl>
    <w:p w14:paraId="1B3497A9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764BD24F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4BAAE624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>제</w:t>
            </w:r>
            <w:r w:rsidRPr="00443CA1">
              <w:rPr>
                <w:rFonts w:ascii="맑은 고딕" w:eastAsia="맑은 고딕" w:hAnsi="맑은 고딕" w:hint="eastAsia"/>
                <w:b/>
                <w:bCs/>
                <w:color w:val="000000"/>
                <w:szCs w:val="22"/>
              </w:rPr>
              <w:t>5</w:t>
            </w: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 xml:space="preserve">조(위원회권한) </w:t>
            </w:r>
          </w:p>
        </w:tc>
      </w:tr>
    </w:tbl>
    <w:p w14:paraId="55D01BBB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27A60651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BC4B884" w14:textId="77777777" w:rsidR="00F4700C" w:rsidRPr="00443CA1" w:rsidRDefault="0070167C" w:rsidP="00F4700C">
            <w:pPr>
              <w:widowControl/>
              <w:wordWrap/>
              <w:spacing w:line="360" w:lineRule="auto"/>
              <w:ind w:firstLineChars="200" w:firstLine="44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① 위원회는 독점규제 및 공정거래에 관한 법률 및 동법 시행령에서 규정하고 있는 다음 </w:t>
            </w:r>
          </w:p>
          <w:p w14:paraId="34E762CA" w14:textId="77777777" w:rsidR="00F4700C" w:rsidRPr="00443CA1" w:rsidRDefault="00F4700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</w:p>
          <w:p w14:paraId="2BC5BA1F" w14:textId="77777777" w:rsidR="00F4700C" w:rsidRPr="00443CA1" w:rsidRDefault="0070167C" w:rsidP="00F4700C">
            <w:pPr>
              <w:widowControl/>
              <w:wordWrap/>
              <w:spacing w:line="360" w:lineRule="auto"/>
              <w:ind w:leftChars="300" w:left="66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각호의 대규모내부거래(자본총계 또는 자본금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중 큰 금액의 100분의 10 이상이거나 100억원 이상인 거래행위)에 대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해 이사회의 승인을 </w:t>
            </w:r>
            <w:proofErr w:type="spellStart"/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얻어야하는</w:t>
            </w:r>
            <w:proofErr w:type="spellEnd"/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 거래에 대하여 사전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심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의를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한다.</w:t>
            </w:r>
            <w:bookmarkStart w:id="0" w:name="_GoBack"/>
            <w:bookmarkEnd w:id="0"/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br/>
            </w:r>
            <w:r w:rsidR="00F4700C"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1. 가지급금 또는 대여금 등의 자금을 제공 또는 거래하는 행위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br/>
            </w:r>
            <w:r w:rsidR="00F4700C"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2. 주식 또는 회사채 등의 유가증권을 제공 또는 거래하는 행위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br/>
            </w:r>
            <w:r w:rsidR="00F4700C"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3. 부동산 또는 무체재산권 등의 자산을 제공 또는 거래하는 행위</w:t>
            </w:r>
          </w:p>
          <w:p w14:paraId="5B820FD3" w14:textId="77777777" w:rsidR="0070167C" w:rsidRPr="00443CA1" w:rsidRDefault="0070167C" w:rsidP="00F4700C">
            <w:pPr>
              <w:widowControl/>
              <w:wordWrap/>
              <w:spacing w:line="360" w:lineRule="auto"/>
              <w:ind w:leftChars="200" w:left="660" w:hangingChars="100" w:hanging="22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② 위원회는 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자본시장과 금융투자업에 관한 법률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상 회사의 최대주주 및 특수관계인과의 거래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중 이사회의 승인을 얻어야 하는 거래에 대하여 사전심의를 한다. </w:t>
            </w:r>
          </w:p>
        </w:tc>
      </w:tr>
    </w:tbl>
    <w:p w14:paraId="274D2426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59F76DA6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55708DA9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>제</w:t>
            </w:r>
            <w:r w:rsidRPr="00443CA1">
              <w:rPr>
                <w:rFonts w:ascii="맑은 고딕" w:eastAsia="맑은 고딕" w:hAnsi="맑은 고딕" w:hint="eastAsia"/>
                <w:b/>
                <w:bCs/>
                <w:color w:val="000000"/>
                <w:szCs w:val="22"/>
              </w:rPr>
              <w:t>6</w:t>
            </w: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>조(</w:t>
            </w:r>
            <w:proofErr w:type="spellStart"/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>위원회회의등</w:t>
            </w:r>
            <w:proofErr w:type="spellEnd"/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043670AB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33243337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8D1129" w14:textId="77777777" w:rsidR="00115162" w:rsidRPr="00443CA1" w:rsidRDefault="0070167C" w:rsidP="00115162">
            <w:pPr>
              <w:widowControl/>
              <w:wordWrap/>
              <w:spacing w:line="360" w:lineRule="auto"/>
              <w:ind w:leftChars="200" w:left="44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① 회의는 위원장이 소집하며, 각 위원은 소집을 요구할 수 있다.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br/>
              <w:t xml:space="preserve">② 간사는 위원장의 지시를 받아 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 xml:space="preserve">위원회의 회일을 정하여 그 1주간전에는 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각 위원에게 </w:t>
            </w:r>
            <w:r w:rsidR="00115162"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  </w:t>
            </w:r>
          </w:p>
          <w:p w14:paraId="39D81ED9" w14:textId="77777777" w:rsidR="0070167C" w:rsidRPr="00443CA1" w:rsidRDefault="0070167C" w:rsidP="00115162">
            <w:pPr>
              <w:widowControl/>
              <w:wordWrap/>
              <w:spacing w:line="360" w:lineRule="auto"/>
              <w:ind w:leftChars="300" w:left="66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회의소집을 통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지 하여야 하며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, 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위원회의 위원 전원의 동의가 있는 때에는 소집통지의 절차 없이 언제든지 회의를 열 수 있다.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</w:t>
            </w:r>
          </w:p>
        </w:tc>
      </w:tr>
    </w:tbl>
    <w:p w14:paraId="0ECD8A4B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54D7F3B7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7E3F1365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>제</w:t>
            </w:r>
            <w:r w:rsidRPr="00443CA1">
              <w:rPr>
                <w:rFonts w:ascii="맑은 고딕" w:eastAsia="맑은 고딕" w:hAnsi="맑은 고딕" w:hint="eastAsia"/>
                <w:b/>
                <w:bCs/>
                <w:color w:val="000000"/>
                <w:szCs w:val="22"/>
              </w:rPr>
              <w:t>7</w:t>
            </w:r>
            <w:r w:rsidRPr="00443CA1">
              <w:rPr>
                <w:rFonts w:ascii="맑은 고딕" w:eastAsia="맑은 고딕" w:hAnsi="맑은 고딕"/>
                <w:b/>
                <w:bCs/>
                <w:color w:val="000000"/>
                <w:szCs w:val="22"/>
              </w:rPr>
              <w:t xml:space="preserve">조(결의방법) </w:t>
            </w:r>
          </w:p>
        </w:tc>
      </w:tr>
    </w:tbl>
    <w:p w14:paraId="7BAD8E37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47E902F2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C35D2E9" w14:textId="77777777" w:rsidR="0070167C" w:rsidRPr="00443CA1" w:rsidRDefault="0070167C" w:rsidP="00115162">
            <w:pPr>
              <w:widowControl/>
              <w:wordWrap/>
              <w:spacing w:line="360" w:lineRule="auto"/>
              <w:ind w:leftChars="200" w:left="440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>위원회</w:t>
            </w:r>
            <w:r w:rsidRPr="00443CA1">
              <w:rPr>
                <w:rFonts w:ascii="맑은 고딕" w:eastAsia="맑은 고딕" w:hAnsi="맑은 고딕" w:hint="eastAsia"/>
                <w:color w:val="000000"/>
                <w:szCs w:val="22"/>
              </w:rPr>
              <w:t>는 제4조에서 규정한 거래에 대하여 사전심의를 한 후, 이사회에 통보하여 결의토록 한다.</w:t>
            </w:r>
            <w:r w:rsidRPr="00443CA1">
              <w:rPr>
                <w:rFonts w:ascii="맑은 고딕" w:eastAsia="맑은 고딕" w:hAnsi="맑은 고딕"/>
                <w:color w:val="000000"/>
                <w:szCs w:val="22"/>
              </w:rPr>
              <w:t xml:space="preserve"> </w:t>
            </w:r>
          </w:p>
        </w:tc>
      </w:tr>
    </w:tbl>
    <w:p w14:paraId="5122D0A2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443CA1" w14:paraId="155724CD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50" w:type="dxa"/>
            </w:tcMar>
          </w:tcPr>
          <w:p w14:paraId="3FAAC512" w14:textId="77777777" w:rsidR="0070167C" w:rsidRPr="00443CA1" w:rsidRDefault="0070167C" w:rsidP="006849EF">
            <w:pPr>
              <w:widowControl/>
              <w:wordWrap/>
              <w:spacing w:line="360" w:lineRule="auto"/>
              <w:jc w:val="left"/>
              <w:rPr>
                <w:rFonts w:ascii="맑은 고딕" w:eastAsia="맑은 고딕" w:hAnsi="맑은 고딕"/>
                <w:color w:val="000000"/>
                <w:szCs w:val="22"/>
              </w:rPr>
            </w:pPr>
          </w:p>
        </w:tc>
      </w:tr>
    </w:tbl>
    <w:p w14:paraId="4B2B771B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 w:hint="eastAsia"/>
          <w:vanish/>
          <w:color w:val="000000"/>
          <w:szCs w:val="22"/>
        </w:rPr>
      </w:pPr>
    </w:p>
    <w:p w14:paraId="5D852E35" w14:textId="77777777" w:rsidR="0070167C" w:rsidRPr="00443CA1" w:rsidRDefault="0070167C" w:rsidP="006849EF">
      <w:pPr>
        <w:widowControl/>
        <w:wordWrap/>
        <w:spacing w:line="360" w:lineRule="auto"/>
        <w:jc w:val="left"/>
        <w:rPr>
          <w:rFonts w:ascii="맑은 고딕" w:eastAsia="맑은 고딕" w:hAnsi="맑은 고딕"/>
          <w:vanish/>
          <w:color w:val="000000"/>
          <w:szCs w:val="22"/>
        </w:rPr>
      </w:pPr>
    </w:p>
    <w:p w14:paraId="594A9A91" w14:textId="77777777" w:rsidR="00EB3AF7" w:rsidRPr="00443CA1" w:rsidRDefault="00EB3AF7" w:rsidP="006849EF">
      <w:pPr>
        <w:spacing w:line="360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1E189B6C" w14:textId="77777777" w:rsidR="00084D70" w:rsidRPr="00443CA1" w:rsidRDefault="00084D70" w:rsidP="006849EF">
      <w:pPr>
        <w:spacing w:line="360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</w:p>
    <w:p w14:paraId="310F438B" w14:textId="77777777" w:rsidR="00861D82" w:rsidRPr="00443CA1" w:rsidRDefault="00861D82" w:rsidP="006849EF">
      <w:pPr>
        <w:spacing w:line="360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443CA1">
        <w:rPr>
          <w:rFonts w:ascii="맑은 고딕" w:eastAsia="맑은 고딕" w:hAnsi="맑은 고딕" w:hint="eastAsia"/>
          <w:color w:val="000000"/>
          <w:szCs w:val="22"/>
        </w:rPr>
        <w:t>부  칙</w:t>
      </w:r>
    </w:p>
    <w:p w14:paraId="319F0603" w14:textId="77777777" w:rsidR="009969EC" w:rsidRPr="00443CA1" w:rsidRDefault="00861D82" w:rsidP="006849EF">
      <w:pPr>
        <w:spacing w:line="360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443CA1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9969EC" w:rsidRPr="00443CA1">
        <w:rPr>
          <w:rFonts w:ascii="맑은 고딕" w:eastAsia="맑은 고딕" w:hAnsi="맑은 고딕" w:hint="eastAsia"/>
          <w:color w:val="000000"/>
          <w:szCs w:val="22"/>
        </w:rPr>
        <w:t xml:space="preserve">        </w:t>
      </w:r>
    </w:p>
    <w:p w14:paraId="3CB664C0" w14:textId="77777777" w:rsidR="004173D9" w:rsidRPr="00443CA1" w:rsidRDefault="004173D9" w:rsidP="006849EF">
      <w:pPr>
        <w:spacing w:line="360" w:lineRule="auto"/>
        <w:jc w:val="left"/>
        <w:rPr>
          <w:rFonts w:ascii="맑은 고딕" w:eastAsia="맑은 고딕" w:hAnsi="맑은 고딕" w:hint="eastAsia"/>
          <w:color w:val="000000"/>
          <w:szCs w:val="22"/>
        </w:rPr>
      </w:pPr>
      <w:r w:rsidRPr="00443CA1">
        <w:rPr>
          <w:rFonts w:ascii="맑은 고딕" w:eastAsia="맑은 고딕" w:hAnsi="맑은 고딕" w:hint="eastAsia"/>
          <w:color w:val="000000"/>
          <w:szCs w:val="22"/>
        </w:rPr>
        <w:t>본 규정은 20</w:t>
      </w:r>
      <w:r w:rsidR="00115162" w:rsidRPr="00443CA1">
        <w:rPr>
          <w:rFonts w:ascii="맑은 고딕" w:eastAsia="맑은 고딕" w:hAnsi="맑은 고딕"/>
          <w:color w:val="000000"/>
          <w:szCs w:val="22"/>
        </w:rPr>
        <w:t>21</w:t>
      </w:r>
      <w:r w:rsidRPr="00443CA1">
        <w:rPr>
          <w:rFonts w:ascii="맑은 고딕" w:eastAsia="맑은 고딕" w:hAnsi="맑은 고딕" w:hint="eastAsia"/>
          <w:color w:val="000000"/>
          <w:szCs w:val="22"/>
        </w:rPr>
        <w:t>년 0</w:t>
      </w:r>
      <w:r w:rsidR="00115162" w:rsidRPr="00443CA1">
        <w:rPr>
          <w:rFonts w:ascii="맑은 고딕" w:eastAsia="맑은 고딕" w:hAnsi="맑은 고딕"/>
          <w:color w:val="000000"/>
          <w:szCs w:val="22"/>
        </w:rPr>
        <w:t>1</w:t>
      </w:r>
      <w:r w:rsidRPr="00443CA1">
        <w:rPr>
          <w:rFonts w:ascii="맑은 고딕" w:eastAsia="맑은 고딕" w:hAnsi="맑은 고딕" w:hint="eastAsia"/>
          <w:color w:val="000000"/>
          <w:szCs w:val="22"/>
        </w:rPr>
        <w:t>월</w:t>
      </w:r>
      <w:r w:rsidR="00115162" w:rsidRPr="00443CA1">
        <w:rPr>
          <w:rFonts w:ascii="맑은 고딕" w:eastAsia="맑은 고딕" w:hAnsi="맑은 고딕" w:hint="eastAsia"/>
          <w:color w:val="000000"/>
          <w:szCs w:val="22"/>
        </w:rPr>
        <w:t xml:space="preserve"> </w:t>
      </w:r>
      <w:r w:rsidR="00115162" w:rsidRPr="00443CA1">
        <w:rPr>
          <w:rFonts w:ascii="맑은 고딕" w:eastAsia="맑은 고딕" w:hAnsi="맑은 고딕"/>
          <w:color w:val="000000"/>
          <w:szCs w:val="22"/>
        </w:rPr>
        <w:t>0</w:t>
      </w:r>
      <w:r w:rsidR="00E86C00" w:rsidRPr="00443CA1">
        <w:rPr>
          <w:rFonts w:ascii="맑은 고딕" w:eastAsia="맑은 고딕" w:hAnsi="맑은 고딕" w:hint="eastAsia"/>
          <w:color w:val="000000"/>
          <w:szCs w:val="22"/>
        </w:rPr>
        <w:t>1</w:t>
      </w:r>
      <w:r w:rsidRPr="00443CA1">
        <w:rPr>
          <w:rFonts w:ascii="맑은 고딕" w:eastAsia="맑은 고딕" w:hAnsi="맑은 고딕" w:hint="eastAsia"/>
          <w:color w:val="000000"/>
          <w:szCs w:val="22"/>
        </w:rPr>
        <w:t>일부터 시행한다.</w:t>
      </w:r>
    </w:p>
    <w:sectPr w:rsidR="004173D9" w:rsidRPr="00443CA1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8BF8" w14:textId="77777777" w:rsidR="007100F3" w:rsidRDefault="007100F3">
      <w:r>
        <w:separator/>
      </w:r>
    </w:p>
  </w:endnote>
  <w:endnote w:type="continuationSeparator" w:id="0">
    <w:p w14:paraId="00B2B1F8" w14:textId="77777777" w:rsidR="007100F3" w:rsidRDefault="00710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BB635" w14:textId="77777777" w:rsidR="006849EF" w:rsidRDefault="006849EF">
    <w:pPr>
      <w:pStyle w:val="a4"/>
      <w:spacing w:line="200" w:lineRule="atLeast"/>
    </w:pPr>
  </w:p>
  <w:p w14:paraId="4889F9CD" w14:textId="77777777" w:rsidR="006849EF" w:rsidRDefault="00C36A94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70360D" wp14:editId="20D66193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74709090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CDB321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6849EF">
      <w:t xml:space="preserve"> (</w:t>
    </w:r>
    <w:r w:rsidR="006849EF">
      <w:rPr>
        <w:rFonts w:hint="eastAsia"/>
      </w:rPr>
      <w:t>주</w:t>
    </w:r>
    <w:r w:rsidR="006849EF">
      <w:t>)</w:t>
    </w:r>
    <w:r w:rsidR="006849EF">
      <w:rPr>
        <w:rFonts w:hint="eastAsia"/>
      </w:rPr>
      <w:t>센트랄</w:t>
    </w:r>
    <w:r w:rsidR="006849EF">
      <w:t>(A4)</w:t>
    </w:r>
    <w:r w:rsidR="006849EF">
      <w:rPr>
        <w:rFonts w:hint="eastAsia"/>
      </w:rPr>
      <w:t xml:space="preserve">     </w:t>
    </w:r>
    <w:r w:rsidR="006849EF">
      <w:t xml:space="preserve">                                                        </w:t>
    </w:r>
    <w:r w:rsidR="006849EF">
      <w:rPr>
        <w:rFonts w:hint="eastAsia"/>
      </w:rPr>
      <w:t>서식</w:t>
    </w:r>
    <w:r w:rsidR="006849EF">
      <w:t>I-035-0</w:t>
    </w:r>
  </w:p>
  <w:p w14:paraId="7041128C" w14:textId="77777777" w:rsidR="006849EF" w:rsidRDefault="006849EF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C363" w14:textId="77777777" w:rsidR="007100F3" w:rsidRDefault="007100F3">
      <w:r>
        <w:separator/>
      </w:r>
    </w:p>
  </w:footnote>
  <w:footnote w:type="continuationSeparator" w:id="0">
    <w:p w14:paraId="27F49E44" w14:textId="77777777" w:rsidR="007100F3" w:rsidRDefault="00710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9695" w14:textId="77777777" w:rsidR="006849EF" w:rsidRDefault="00C36A94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CFDE95" wp14:editId="639AA85C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70137391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B69F781" w14:textId="77777777" w:rsidR="00F4700C" w:rsidRDefault="00C36A94" w:rsidP="00F4700C">
                          <w:pPr>
                            <w:spacing w:line="300" w:lineRule="atLeast"/>
                            <w:jc w:val="center"/>
                            <w:rPr>
                              <w:rFonts w:hint="eastAsia"/>
                            </w:rPr>
                          </w:pPr>
                          <w:r w:rsidRPr="00A478AB">
                            <w:rPr>
                              <w:noProof/>
                            </w:rPr>
                            <w:drawing>
                              <wp:inline distT="0" distB="0" distL="0" distR="0" wp14:anchorId="1855A189" wp14:editId="2822CAFB">
                                <wp:extent cx="1003300" cy="3302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330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B48E50F" w14:textId="77777777" w:rsidR="00F4700C" w:rsidRPr="00FE4C13" w:rsidRDefault="00F4700C" w:rsidP="00F4700C">
                          <w:pPr>
                            <w:spacing w:line="300" w:lineRule="atLeast"/>
                            <w:jc w:val="center"/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</w:pPr>
                          <w:proofErr w:type="spellStart"/>
                          <w:r w:rsidRPr="00FE4C13">
                            <w:rPr>
                              <w:rFonts w:ascii="맑은 고딕" w:eastAsia="맑은 고딕" w:hAnsi="맑은 고딕"/>
                              <w:b/>
                              <w:bCs/>
                            </w:rPr>
                            <w:t>EcoForging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CFDE95" id="Rectangle 5" o:spid="_x0000_s1026" style="position:absolute;left:0;text-align:left;margin-left:.05pt;margin-top:1.45pt;width:81.3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" o:allowincell="f" filled="f">
              <v:path arrowok="t"/>
              <v:textbox inset="1pt,1pt,1pt,1pt">
                <w:txbxContent>
                  <w:p w14:paraId="5B69F781" w14:textId="77777777" w:rsidR="00F4700C" w:rsidRDefault="00C36A94" w:rsidP="00F4700C">
                    <w:pPr>
                      <w:spacing w:line="300" w:lineRule="atLeast"/>
                      <w:jc w:val="center"/>
                      <w:rPr>
                        <w:rFonts w:hint="eastAsia"/>
                      </w:rPr>
                    </w:pPr>
                    <w:r w:rsidRPr="00A478AB">
                      <w:rPr>
                        <w:noProof/>
                      </w:rPr>
                      <w:drawing>
                        <wp:inline distT="0" distB="0" distL="0" distR="0" wp14:anchorId="1855A189" wp14:editId="2822CAFB">
                          <wp:extent cx="1003300" cy="3302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33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B48E50F" w14:textId="77777777" w:rsidR="00F4700C" w:rsidRPr="00FE4C13" w:rsidRDefault="00F4700C" w:rsidP="00F4700C">
                    <w:pPr>
                      <w:spacing w:line="300" w:lineRule="atLeast"/>
                      <w:jc w:val="center"/>
                      <w:rPr>
                        <w:rFonts w:ascii="맑은 고딕" w:eastAsia="맑은 고딕" w:hAnsi="맑은 고딕"/>
                        <w:b/>
                        <w:bCs/>
                      </w:rPr>
                    </w:pPr>
                    <w:proofErr w:type="spellStart"/>
                    <w:r w:rsidRPr="00FE4C13">
                      <w:rPr>
                        <w:rFonts w:ascii="맑은 고딕" w:eastAsia="맑은 고딕" w:hAnsi="맑은 고딕"/>
                        <w:b/>
                        <w:bCs/>
                      </w:rPr>
                      <w:t>EcoForging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F39AE09" wp14:editId="22D6563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97916549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2DC49FB" w14:textId="77777777" w:rsidR="006849EF" w:rsidRDefault="006849EF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80EFF8B" w14:textId="77777777" w:rsidR="006849EF" w:rsidRDefault="006849EF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Pr="006849EF">
                            <w:rPr>
                              <w:rFonts w:hint="eastAsia"/>
                            </w:rPr>
                            <w:t>내부거래위원회</w:t>
                          </w:r>
                          <w:r w:rsidRPr="006849EF">
                            <w:rPr>
                              <w:rFonts w:hint="eastAsia"/>
                            </w:rPr>
                            <w:t xml:space="preserve"> </w:t>
                          </w:r>
                          <w:r w:rsidRPr="006849EF">
                            <w:rPr>
                              <w:rFonts w:hint="eastAsia"/>
                            </w:rPr>
                            <w:t>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39AE09" id="Rectangle 1" o:spid="_x0000_s1027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32DC49FB" w14:textId="77777777" w:rsidR="006849EF" w:rsidRDefault="006849EF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80EFF8B" w14:textId="77777777" w:rsidR="006849EF" w:rsidRDefault="006849EF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Pr="006849EF">
                      <w:rPr>
                        <w:rFonts w:hint="eastAsia"/>
                      </w:rPr>
                      <w:t>내부거래위원회</w:t>
                    </w:r>
                    <w:r w:rsidRPr="006849EF">
                      <w:rPr>
                        <w:rFonts w:hint="eastAsia"/>
                      </w:rPr>
                      <w:t xml:space="preserve"> </w:t>
                    </w:r>
                    <w:r w:rsidRPr="006849EF">
                      <w:rPr>
                        <w:rFonts w:hint="eastAsia"/>
                      </w:rPr>
                      <w:t>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3B6C970" wp14:editId="665A8369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7874900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F104C72" w14:textId="77777777" w:rsidR="006849EF" w:rsidRDefault="006849EF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CP-G-01-07</w:t>
                          </w:r>
                        </w:p>
                        <w:p w14:paraId="0F519141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473E1AF1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B6C970" id="Rectangle 3" o:spid="_x0000_s1028" style="position:absolute;left:0;text-align:left;margin-left:360.05pt;margin-top:1.45pt;width:125.9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5F104C72" w14:textId="77777777" w:rsidR="006849EF" w:rsidRDefault="006849EF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CP-G-01-07</w:t>
                    </w:r>
                  </w:p>
                  <w:p w14:paraId="0F519141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473E1AF1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4E0A599" w14:textId="77777777" w:rsidR="006849EF" w:rsidRDefault="006849EF">
    <w:pPr>
      <w:pStyle w:val="a3"/>
      <w:spacing w:line="340" w:lineRule="atLeast"/>
    </w:pPr>
  </w:p>
  <w:p w14:paraId="793DC5C1" w14:textId="77777777" w:rsidR="006849EF" w:rsidRDefault="006849EF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B03AA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43E"/>
    <w:multiLevelType w:val="hybridMultilevel"/>
    <w:tmpl w:val="96A80E5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58A2258"/>
    <w:multiLevelType w:val="hybridMultilevel"/>
    <w:tmpl w:val="95D0D384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C2079D"/>
    <w:multiLevelType w:val="hybridMultilevel"/>
    <w:tmpl w:val="9B1283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6616A2B"/>
    <w:multiLevelType w:val="hybridMultilevel"/>
    <w:tmpl w:val="7E30747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8E45273"/>
    <w:multiLevelType w:val="hybridMultilevel"/>
    <w:tmpl w:val="832E1AF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956585F"/>
    <w:multiLevelType w:val="hybridMultilevel"/>
    <w:tmpl w:val="DD489F16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A1B66F2"/>
    <w:multiLevelType w:val="hybridMultilevel"/>
    <w:tmpl w:val="A9440B2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8" w15:restartNumberingAfterBreak="0">
    <w:nsid w:val="14C56FC3"/>
    <w:multiLevelType w:val="hybridMultilevel"/>
    <w:tmpl w:val="CAFCE4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1606218E"/>
    <w:multiLevelType w:val="hybridMultilevel"/>
    <w:tmpl w:val="E4C0512A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F1E0D1B2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A5E3861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B1C2BBC"/>
    <w:multiLevelType w:val="hybridMultilevel"/>
    <w:tmpl w:val="301AAE02"/>
    <w:lvl w:ilvl="0" w:tplc="0409000F">
      <w:start w:val="1"/>
      <w:numFmt w:val="decimal"/>
      <w:lvlText w:val="%1."/>
      <w:lvlJc w:val="left"/>
      <w:pPr>
        <w:ind w:left="541" w:hanging="400"/>
      </w:pPr>
    </w:lvl>
    <w:lvl w:ilvl="1" w:tplc="04090019" w:tentative="1">
      <w:start w:val="1"/>
      <w:numFmt w:val="upperLetter"/>
      <w:lvlText w:val="%2."/>
      <w:lvlJc w:val="left"/>
      <w:pPr>
        <w:ind w:left="1341" w:hanging="400"/>
      </w:pPr>
    </w:lvl>
    <w:lvl w:ilvl="2" w:tplc="0409001B" w:tentative="1">
      <w:start w:val="1"/>
      <w:numFmt w:val="lowerRoman"/>
      <w:lvlText w:val="%3."/>
      <w:lvlJc w:val="right"/>
      <w:pPr>
        <w:ind w:left="1741" w:hanging="400"/>
      </w:pPr>
    </w:lvl>
    <w:lvl w:ilvl="3" w:tplc="0409000F" w:tentative="1">
      <w:start w:val="1"/>
      <w:numFmt w:val="decimal"/>
      <w:lvlText w:val="%4."/>
      <w:lvlJc w:val="left"/>
      <w:pPr>
        <w:ind w:left="2141" w:hanging="400"/>
      </w:pPr>
    </w:lvl>
    <w:lvl w:ilvl="4" w:tplc="04090019" w:tentative="1">
      <w:start w:val="1"/>
      <w:numFmt w:val="upperLetter"/>
      <w:lvlText w:val="%5."/>
      <w:lvlJc w:val="left"/>
      <w:pPr>
        <w:ind w:left="2541" w:hanging="400"/>
      </w:pPr>
    </w:lvl>
    <w:lvl w:ilvl="5" w:tplc="0409001B" w:tentative="1">
      <w:start w:val="1"/>
      <w:numFmt w:val="lowerRoman"/>
      <w:lvlText w:val="%6."/>
      <w:lvlJc w:val="right"/>
      <w:pPr>
        <w:ind w:left="2941" w:hanging="400"/>
      </w:pPr>
    </w:lvl>
    <w:lvl w:ilvl="6" w:tplc="0409000F" w:tentative="1">
      <w:start w:val="1"/>
      <w:numFmt w:val="decimal"/>
      <w:lvlText w:val="%7."/>
      <w:lvlJc w:val="left"/>
      <w:pPr>
        <w:ind w:left="3341" w:hanging="400"/>
      </w:pPr>
    </w:lvl>
    <w:lvl w:ilvl="7" w:tplc="04090019" w:tentative="1">
      <w:start w:val="1"/>
      <w:numFmt w:val="upperLetter"/>
      <w:lvlText w:val="%8."/>
      <w:lvlJc w:val="left"/>
      <w:pPr>
        <w:ind w:left="3741" w:hanging="400"/>
      </w:pPr>
    </w:lvl>
    <w:lvl w:ilvl="8" w:tplc="0409001B" w:tentative="1">
      <w:start w:val="1"/>
      <w:numFmt w:val="lowerRoman"/>
      <w:lvlText w:val="%9."/>
      <w:lvlJc w:val="right"/>
      <w:pPr>
        <w:ind w:left="4141" w:hanging="400"/>
      </w:pPr>
    </w:lvl>
  </w:abstractNum>
  <w:abstractNum w:abstractNumId="12" w15:restartNumberingAfterBreak="0">
    <w:nsid w:val="1BAD677D"/>
    <w:multiLevelType w:val="hybridMultilevel"/>
    <w:tmpl w:val="E2323B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66A4F"/>
    <w:multiLevelType w:val="hybridMultilevel"/>
    <w:tmpl w:val="4934CFF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F7925AE"/>
    <w:multiLevelType w:val="hybridMultilevel"/>
    <w:tmpl w:val="77FC607A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0A80B66"/>
    <w:multiLevelType w:val="hybridMultilevel"/>
    <w:tmpl w:val="191EE89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2DD3CC0"/>
    <w:multiLevelType w:val="hybridMultilevel"/>
    <w:tmpl w:val="53207FE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63B53CE"/>
    <w:multiLevelType w:val="hybridMultilevel"/>
    <w:tmpl w:val="AE94078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9F3010C"/>
    <w:multiLevelType w:val="hybridMultilevel"/>
    <w:tmpl w:val="8BC6D69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B994538"/>
    <w:multiLevelType w:val="hybridMultilevel"/>
    <w:tmpl w:val="67FCAD5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CEB6AC1"/>
    <w:multiLevelType w:val="hybridMultilevel"/>
    <w:tmpl w:val="87B0F3C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2" w15:restartNumberingAfterBreak="0">
    <w:nsid w:val="30DE7C6A"/>
    <w:multiLevelType w:val="hybridMultilevel"/>
    <w:tmpl w:val="8488B9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18862A9"/>
    <w:multiLevelType w:val="hybridMultilevel"/>
    <w:tmpl w:val="6D52686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36AC25A7"/>
    <w:multiLevelType w:val="hybridMultilevel"/>
    <w:tmpl w:val="0DCE09C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A94C4D62">
      <w:start w:val="1"/>
      <w:numFmt w:val="decimal"/>
      <w:lvlText w:val="(%2)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26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7" w15:restartNumberingAfterBreak="0">
    <w:nsid w:val="3B03328C"/>
    <w:multiLevelType w:val="hybridMultilevel"/>
    <w:tmpl w:val="987E86FA"/>
    <w:lvl w:ilvl="0" w:tplc="97A4FA86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BBE2D77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2A742F7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42DF30AE"/>
    <w:multiLevelType w:val="hybridMultilevel"/>
    <w:tmpl w:val="647C60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32" w15:restartNumberingAfterBreak="0">
    <w:nsid w:val="4B2916E1"/>
    <w:multiLevelType w:val="hybridMultilevel"/>
    <w:tmpl w:val="B6DEE27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54F458F1"/>
    <w:multiLevelType w:val="hybridMultilevel"/>
    <w:tmpl w:val="C6A2E4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5FE262F"/>
    <w:multiLevelType w:val="hybridMultilevel"/>
    <w:tmpl w:val="36A01BC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5C49133F"/>
    <w:multiLevelType w:val="hybridMultilevel"/>
    <w:tmpl w:val="0E3092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5FD53BEC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61181C49"/>
    <w:multiLevelType w:val="hybridMultilevel"/>
    <w:tmpl w:val="B1CE9D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615122C9"/>
    <w:multiLevelType w:val="hybridMultilevel"/>
    <w:tmpl w:val="5844B25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63212882"/>
    <w:multiLevelType w:val="hybridMultilevel"/>
    <w:tmpl w:val="95F2DB0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63306B2A"/>
    <w:multiLevelType w:val="hybridMultilevel"/>
    <w:tmpl w:val="F3A24F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2" w15:restartNumberingAfterBreak="0">
    <w:nsid w:val="6A2A2253"/>
    <w:multiLevelType w:val="hybridMultilevel"/>
    <w:tmpl w:val="077C671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F1E0D1B2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3" w15:restartNumberingAfterBreak="0">
    <w:nsid w:val="71D24653"/>
    <w:multiLevelType w:val="hybridMultilevel"/>
    <w:tmpl w:val="23B2A74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72D51F8F"/>
    <w:multiLevelType w:val="hybridMultilevel"/>
    <w:tmpl w:val="B49C6AE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73CB0348"/>
    <w:multiLevelType w:val="hybridMultilevel"/>
    <w:tmpl w:val="1AC8EE6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2864870">
    <w:abstractNumId w:val="31"/>
  </w:num>
  <w:num w:numId="2" w16cid:durableId="770201838">
    <w:abstractNumId w:val="41"/>
  </w:num>
  <w:num w:numId="3" w16cid:durableId="1724401191">
    <w:abstractNumId w:val="26"/>
  </w:num>
  <w:num w:numId="4" w16cid:durableId="2005934550">
    <w:abstractNumId w:val="25"/>
  </w:num>
  <w:num w:numId="5" w16cid:durableId="1295677024">
    <w:abstractNumId w:val="7"/>
  </w:num>
  <w:num w:numId="6" w16cid:durableId="130559891">
    <w:abstractNumId w:val="21"/>
  </w:num>
  <w:num w:numId="7" w16cid:durableId="1607735085">
    <w:abstractNumId w:val="11"/>
  </w:num>
  <w:num w:numId="8" w16cid:durableId="1391490949">
    <w:abstractNumId w:val="24"/>
  </w:num>
  <w:num w:numId="9" w16cid:durableId="2066566470">
    <w:abstractNumId w:val="33"/>
  </w:num>
  <w:num w:numId="10" w16cid:durableId="742987574">
    <w:abstractNumId w:val="42"/>
  </w:num>
  <w:num w:numId="11" w16cid:durableId="473377126">
    <w:abstractNumId w:val="9"/>
  </w:num>
  <w:num w:numId="12" w16cid:durableId="1464620640">
    <w:abstractNumId w:val="13"/>
  </w:num>
  <w:num w:numId="13" w16cid:durableId="1706977777">
    <w:abstractNumId w:val="36"/>
  </w:num>
  <w:num w:numId="14" w16cid:durableId="500317963">
    <w:abstractNumId w:val="29"/>
  </w:num>
  <w:num w:numId="15" w16cid:durableId="1208685628">
    <w:abstractNumId w:val="10"/>
  </w:num>
  <w:num w:numId="16" w16cid:durableId="1958563199">
    <w:abstractNumId w:val="1"/>
  </w:num>
  <w:num w:numId="17" w16cid:durableId="1428962537">
    <w:abstractNumId w:val="28"/>
  </w:num>
  <w:num w:numId="18" w16cid:durableId="158929373">
    <w:abstractNumId w:val="35"/>
  </w:num>
  <w:num w:numId="19" w16cid:durableId="2143112037">
    <w:abstractNumId w:val="18"/>
  </w:num>
  <w:num w:numId="20" w16cid:durableId="476269190">
    <w:abstractNumId w:val="0"/>
  </w:num>
  <w:num w:numId="21" w16cid:durableId="958536944">
    <w:abstractNumId w:val="8"/>
  </w:num>
  <w:num w:numId="22" w16cid:durableId="1452506246">
    <w:abstractNumId w:val="16"/>
  </w:num>
  <w:num w:numId="23" w16cid:durableId="2063288609">
    <w:abstractNumId w:val="40"/>
  </w:num>
  <w:num w:numId="24" w16cid:durableId="1246843779">
    <w:abstractNumId w:val="12"/>
  </w:num>
  <w:num w:numId="25" w16cid:durableId="104812317">
    <w:abstractNumId w:val="14"/>
  </w:num>
  <w:num w:numId="26" w16cid:durableId="1173492902">
    <w:abstractNumId w:val="38"/>
  </w:num>
  <w:num w:numId="27" w16cid:durableId="1173640302">
    <w:abstractNumId w:val="22"/>
  </w:num>
  <w:num w:numId="28" w16cid:durableId="1475559885">
    <w:abstractNumId w:val="19"/>
  </w:num>
  <w:num w:numId="29" w16cid:durableId="113595811">
    <w:abstractNumId w:val="43"/>
  </w:num>
  <w:num w:numId="30" w16cid:durableId="586231935">
    <w:abstractNumId w:val="6"/>
  </w:num>
  <w:num w:numId="31" w16cid:durableId="609554274">
    <w:abstractNumId w:val="5"/>
  </w:num>
  <w:num w:numId="32" w16cid:durableId="1597009899">
    <w:abstractNumId w:val="39"/>
  </w:num>
  <w:num w:numId="33" w16cid:durableId="1582760655">
    <w:abstractNumId w:val="30"/>
  </w:num>
  <w:num w:numId="34" w16cid:durableId="1745177484">
    <w:abstractNumId w:val="4"/>
  </w:num>
  <w:num w:numId="35" w16cid:durableId="257908719">
    <w:abstractNumId w:val="17"/>
  </w:num>
  <w:num w:numId="36" w16cid:durableId="777988307">
    <w:abstractNumId w:val="23"/>
  </w:num>
  <w:num w:numId="37" w16cid:durableId="1316255579">
    <w:abstractNumId w:val="34"/>
  </w:num>
  <w:num w:numId="38" w16cid:durableId="583955554">
    <w:abstractNumId w:val="32"/>
  </w:num>
  <w:num w:numId="39" w16cid:durableId="595136037">
    <w:abstractNumId w:val="44"/>
  </w:num>
  <w:num w:numId="40" w16cid:durableId="1113482072">
    <w:abstractNumId w:val="37"/>
  </w:num>
  <w:num w:numId="41" w16cid:durableId="2114593073">
    <w:abstractNumId w:val="20"/>
  </w:num>
  <w:num w:numId="42" w16cid:durableId="319575504">
    <w:abstractNumId w:val="2"/>
  </w:num>
  <w:num w:numId="43" w16cid:durableId="1187134256">
    <w:abstractNumId w:val="45"/>
  </w:num>
  <w:num w:numId="44" w16cid:durableId="1852449710">
    <w:abstractNumId w:val="15"/>
  </w:num>
  <w:num w:numId="45" w16cid:durableId="128593739">
    <w:abstractNumId w:val="3"/>
  </w:num>
  <w:num w:numId="46" w16cid:durableId="344747645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5A5F"/>
    <w:rsid w:val="000234FC"/>
    <w:rsid w:val="00036C68"/>
    <w:rsid w:val="00084D70"/>
    <w:rsid w:val="000912A2"/>
    <w:rsid w:val="00104901"/>
    <w:rsid w:val="0011065E"/>
    <w:rsid w:val="00115162"/>
    <w:rsid w:val="001379DC"/>
    <w:rsid w:val="00144DD0"/>
    <w:rsid w:val="001B0ED1"/>
    <w:rsid w:val="001C41B6"/>
    <w:rsid w:val="001D6F1B"/>
    <w:rsid w:val="001D783D"/>
    <w:rsid w:val="00237039"/>
    <w:rsid w:val="0024173D"/>
    <w:rsid w:val="002E6F40"/>
    <w:rsid w:val="00303259"/>
    <w:rsid w:val="00310DCC"/>
    <w:rsid w:val="0035464A"/>
    <w:rsid w:val="00361306"/>
    <w:rsid w:val="003A425D"/>
    <w:rsid w:val="003B0B3A"/>
    <w:rsid w:val="003E74F1"/>
    <w:rsid w:val="004173D9"/>
    <w:rsid w:val="00443CA1"/>
    <w:rsid w:val="00460937"/>
    <w:rsid w:val="00486BDA"/>
    <w:rsid w:val="004904B0"/>
    <w:rsid w:val="00492B7A"/>
    <w:rsid w:val="004A5602"/>
    <w:rsid w:val="004A7787"/>
    <w:rsid w:val="004B4736"/>
    <w:rsid w:val="004C6DC9"/>
    <w:rsid w:val="004D2938"/>
    <w:rsid w:val="004E2C59"/>
    <w:rsid w:val="004F6837"/>
    <w:rsid w:val="00533861"/>
    <w:rsid w:val="005503A0"/>
    <w:rsid w:val="00583250"/>
    <w:rsid w:val="005925CF"/>
    <w:rsid w:val="00595F2C"/>
    <w:rsid w:val="005C1088"/>
    <w:rsid w:val="006849EF"/>
    <w:rsid w:val="006E7D22"/>
    <w:rsid w:val="0070167C"/>
    <w:rsid w:val="007100F3"/>
    <w:rsid w:val="00725667"/>
    <w:rsid w:val="00726240"/>
    <w:rsid w:val="00776392"/>
    <w:rsid w:val="00781043"/>
    <w:rsid w:val="007901D6"/>
    <w:rsid w:val="00791DE4"/>
    <w:rsid w:val="007B2609"/>
    <w:rsid w:val="007D1E2A"/>
    <w:rsid w:val="00861D82"/>
    <w:rsid w:val="008670C0"/>
    <w:rsid w:val="008B03AA"/>
    <w:rsid w:val="008B2A8D"/>
    <w:rsid w:val="008E6FD8"/>
    <w:rsid w:val="00913D9C"/>
    <w:rsid w:val="00926027"/>
    <w:rsid w:val="009312F9"/>
    <w:rsid w:val="009477B9"/>
    <w:rsid w:val="00960809"/>
    <w:rsid w:val="00995AA8"/>
    <w:rsid w:val="009969EC"/>
    <w:rsid w:val="009E583B"/>
    <w:rsid w:val="00A125BD"/>
    <w:rsid w:val="00A22422"/>
    <w:rsid w:val="00A30BE5"/>
    <w:rsid w:val="00A30C4B"/>
    <w:rsid w:val="00A446DE"/>
    <w:rsid w:val="00A543BB"/>
    <w:rsid w:val="00A71554"/>
    <w:rsid w:val="00AB06F9"/>
    <w:rsid w:val="00B00882"/>
    <w:rsid w:val="00B07A7E"/>
    <w:rsid w:val="00B40DFA"/>
    <w:rsid w:val="00B44206"/>
    <w:rsid w:val="00B61ABE"/>
    <w:rsid w:val="00B93816"/>
    <w:rsid w:val="00B957E4"/>
    <w:rsid w:val="00BD651D"/>
    <w:rsid w:val="00BD77B8"/>
    <w:rsid w:val="00BE1BE4"/>
    <w:rsid w:val="00C11958"/>
    <w:rsid w:val="00C32C7E"/>
    <w:rsid w:val="00C36A94"/>
    <w:rsid w:val="00C5159A"/>
    <w:rsid w:val="00C73CC4"/>
    <w:rsid w:val="00C87031"/>
    <w:rsid w:val="00CB4B38"/>
    <w:rsid w:val="00D43AF9"/>
    <w:rsid w:val="00D71679"/>
    <w:rsid w:val="00DD4189"/>
    <w:rsid w:val="00E22771"/>
    <w:rsid w:val="00E42FBA"/>
    <w:rsid w:val="00E51067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13169"/>
    <w:rsid w:val="00F45F6E"/>
    <w:rsid w:val="00F4700C"/>
    <w:rsid w:val="00FB1463"/>
    <w:rsid w:val="00FC54C8"/>
    <w:rsid w:val="00FD0CC6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22201"/>
  <w15:chartTrackingRefBased/>
  <w15:docId w15:val="{9610FE7A-9929-B344-8BC9-4C0916A3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굴림" w:cs="굴림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굴림" w:cs="굴림"/>
      <w:color w:val="000000"/>
      <w:sz w:val="28"/>
      <w:szCs w:val="28"/>
    </w:rPr>
  </w:style>
  <w:style w:type="paragraph" w:styleId="a8">
    <w:name w:val="List Paragraph"/>
    <w:basedOn w:val="a"/>
    <w:uiPriority w:val="34"/>
    <w:qFormat/>
    <w:rsid w:val="00FD0CC6"/>
    <w:pPr>
      <w:widowControl/>
      <w:wordWrap/>
      <w:adjustRightInd/>
      <w:spacing w:line="240" w:lineRule="auto"/>
      <w:ind w:left="720" w:firstLine="360"/>
      <w:contextualSpacing/>
      <w:jc w:val="left"/>
      <w:textAlignment w:val="auto"/>
    </w:pPr>
    <w:rPr>
      <w:rFonts w:ascii="맑은 고딕" w:eastAsia="맑은 고딕" w:hAnsi="맑은 고딕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4847867-4D41-4144-9695-26A93AA7F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FF97AC-5C67-4B44-8480-39A54584C9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424EA-9974-419E-920E-93B1F8129044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2026-03-24T15:57:00Z</dcterms:created>
  <dcterms:modified xsi:type="dcterms:W3CDTF">2026-03-24T15:57:00Z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5400.00000000000</vt:lpwstr>
  </property>
  <property fmtid="{D5CDD505-2E9C-101B-9397-08002B2CF9AE}" pid="4" name="display_urn:schemas-microsoft-com:office:office#Author">
    <vt:lpwstr>Jaeho Choi 최재호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2022-01-03T02:23:24Z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23e64e2b-e8f5-4f36-af94-d0bb607dfc62</vt:lpwstr>
  </property>
  <property fmtid="{D5CDD505-2E9C-101B-9397-08002B2CF9AE}" pid="11" name="MSIP_Label_78059d40-19c8-4fad-b73a-4bd721d6054a_ContentBits">
    <vt:lpwstr>0</vt:lpwstr>
  </property>
</Properties>
</file>