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7us7yslk5d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Inji Stack Infrastructure AWS Options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3lqyuxaih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 Comparison Summary - 30 Million Citizens Digital ID VC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pmv04ipik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Quick Decision Matrix</w:t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65"/>
        <w:gridCol w:w="1365"/>
        <w:gridCol w:w="3000"/>
        <w:gridCol w:w="2700"/>
        <w:tblGridChange w:id="0">
          <w:tblGrid>
            <w:gridCol w:w="1965"/>
            <w:gridCol w:w="1365"/>
            <w:gridCol w:w="3000"/>
            <w:gridCol w:w="270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Setup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Annual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Trade-off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Cost-Optimized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$12,840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Budget-constrained pilots, POCs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Performance vs Cost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Balanced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$121,536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Most government implementations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Performance vs Budget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$230,124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Mission-critical, 24/7 operations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Cost vs Maximum reliability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hn9axydlw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Detailed Comparison Table</w:t>
      </w:r>
    </w:p>
    <w:tbl>
      <w:tblPr>
        <w:tblStyle w:val="Table2"/>
        <w:tblW w:w="70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735"/>
        <w:gridCol w:w="1850"/>
        <w:gridCol w:w="1175"/>
        <w:gridCol w:w="1325"/>
        <w:tblGridChange w:id="0">
          <w:tblGrid>
            <w:gridCol w:w="2735"/>
            <w:gridCol w:w="1850"/>
            <w:gridCol w:w="1175"/>
            <w:gridCol w:w="13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Cost-Optimized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Balanced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💰 Total Annual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$12,840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$121,536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$230,124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📊 Monthly 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$1,070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$10,128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$19,177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👥 Cost per Citizen/Year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$0.00043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$0.00405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$0.00767</w:t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a16b9r5zy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Performance &amp; Capacity</w:t>
      </w:r>
    </w:p>
    <w:tbl>
      <w:tblPr>
        <w:tblStyle w:val="Table3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540.4460061734867"/>
        <w:gridCol w:w="2110.8796814932425"/>
        <w:gridCol w:w="2138.593637924226"/>
        <w:gridCol w:w="2235.592485432668"/>
        <w:tblGridChange w:id="0">
          <w:tblGrid>
            <w:gridCol w:w="2540.4460061734867"/>
            <w:gridCol w:w="2110.8796814932425"/>
            <w:gridCol w:w="2138.593637924226"/>
            <w:gridCol w:w="2235.59248543266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Cost-Optimized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Balanced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Daily Credential 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25,000 - 50,000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25,000 - 60,000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25,000 - 75,000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Peak Concurrent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5,000 users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8,000 users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15,000 users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 Time (Avg)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&lt;500ms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&lt;300ms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&lt;200ms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Availability 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99.5% (3.6 hrs/month)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99.9% (43 min/month)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99.95% (22 min/month)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Recovery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2-3 minutes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&lt;5 minutes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&lt;2 minutes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Auto-scaling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5-10 minutes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3-5 minutes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1-3 minutes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Peak Load Multiplier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2x baseline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2.5x baseline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3x baseline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Geographic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Single region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Regional + CDN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Multi-region ready</w:t>
            </w:r>
          </w:p>
        </w:tc>
      </w:tr>
    </w:tbl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cjnkxo9el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🏗️ Infrastructure Components</w:t>
      </w:r>
    </w:p>
    <w:tbl>
      <w:tblPr>
        <w:tblStyle w:val="Table4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15"/>
        <w:gridCol w:w="2175"/>
        <w:gridCol w:w="1920"/>
        <w:gridCol w:w="2820"/>
        <w:tblGridChange w:id="0">
          <w:tblGrid>
            <w:gridCol w:w="2115"/>
            <w:gridCol w:w="2175"/>
            <w:gridCol w:w="1920"/>
            <w:gridCol w:w="28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Cost-Optimized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Balanced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EKS Control Plane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Standard ($72/mo)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Standard ($72/mo)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Standard ($72/mo)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Worker Nodes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3 base + 20 spot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6 reserved + 12 spot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18 dedicated on-demand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 Instance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t3.medium/t3.large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m5.large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m5.2xlarge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vCPU 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46 vCPU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72 vCPU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144 vCPU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RAM 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184 GB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384 GB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576 GB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Load Balancers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1x ALB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1x ALB + health checks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1x ALB + 1x NLB + Route53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Networking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VPC Endpoints only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Hybrid VPC/NAT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Enterprise (NAT + Direct Connect)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Multi-AZ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Critical components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Full redundancy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CDN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Basic CloudFront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Regional CloudFront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Global + optimization</w:t>
            </w:r>
          </w:p>
        </w:tc>
      </w:tr>
    </w:tbl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emqzel5g4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💾 Data &amp; Storage</w:t>
      </w:r>
    </w:p>
    <w:tbl>
      <w:tblPr>
        <w:tblStyle w:val="Table5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86.2720136477578"/>
        <w:gridCol w:w="2038.4651101034447"/>
        <w:gridCol w:w="2439.7014553048016"/>
        <w:gridCol w:w="2661.073231967619"/>
        <w:tblGridChange w:id="0">
          <w:tblGrid>
            <w:gridCol w:w="1886.2720136477578"/>
            <w:gridCol w:w="2038.4651101034447"/>
            <w:gridCol w:w="2439.7014553048016"/>
            <w:gridCol w:w="2661.07323196761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Cost-Optimized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Balanced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db.r5.large (2 vCPU, 16GB)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db.r5.xlarge Multi-AZ (4 vCPU, 32GB)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db.r5.4xlarge Multi-AZ (16 vCPU, 122GB)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 Replicas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2x db.t3.medium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2x db.m5.large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3x db.r5.2xlarge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Single-AZ + replicas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Multi-AZ + replicas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Multi-AZ + cross-region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Storage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GP3 (500GB)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GP3 (1TB)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GP3 (2TB)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Storage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Lifecycle policies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Intelligent tiering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Cross-region + intelligent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Backup 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7 days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14 days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35 days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Point-in-Time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7 days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14 days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35 days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Cross-Region Backup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Weekly snapshots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Daily replication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Disaster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Manual restore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Warm standby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Hot standby + automated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Caching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Redis cluster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Multi-tier caching</w:t>
            </w:r>
          </w:p>
        </w:tc>
      </w:tr>
    </w:tbl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q6e19rta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Monitoring &amp; Security</w:t>
      </w:r>
    </w:p>
    <w:tbl>
      <w:tblPr>
        <w:tblStyle w:val="Table6"/>
        <w:tblW w:w="9025.51181102362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84.358511139097"/>
        <w:gridCol w:w="1844.7648055234795"/>
        <w:gridCol w:w="2052.300846144871"/>
        <w:gridCol w:w="2744.0876482161752"/>
        <w:tblGridChange w:id="0">
          <w:tblGrid>
            <w:gridCol w:w="2384.358511139097"/>
            <w:gridCol w:w="1844.7648055234795"/>
            <w:gridCol w:w="2052.300846144871"/>
            <w:gridCol w:w="2744.087648216175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Cost-Optimized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Balanced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CloudWatch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Basic metrics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Detailed + custom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Enterprise + insights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Basic health checks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APM + tracing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Full observability stack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 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7 days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30 days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90 days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Distributed Tracing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X-Ray basic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X-Ray advanced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 Dashboards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Basic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Comprehensive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Real-time executive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Alert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Email alerts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Multi-channel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Enterprise integration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Basic WAF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WAF + GuardDuty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Full security suite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Threat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Automated basic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AI-powered advanced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Compliance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Config rules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Security Hub + Config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CloudTrail basic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CloudTrail + analysis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Comprehensive audit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Encryption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At-rest only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In-transit + at-rest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End-to-end + key rotation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Basic IAM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RBAC + MFA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Enterprise IdP integration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Vulnerability Scanning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Basic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Continuous + remediation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Minimal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Government ready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SOC2/ISO27001/FedRAMP</w:t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hmelb2kk6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Cost Breakdown by Environment</w:t>
      </w:r>
    </w:p>
    <w:tbl>
      <w:tblPr>
        <w:tblStyle w:val="Table7"/>
        <w:tblW w:w="67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70"/>
        <w:gridCol w:w="2205"/>
        <w:gridCol w:w="1245"/>
        <w:gridCol w:w="1545"/>
        <w:tblGridChange w:id="0">
          <w:tblGrid>
            <w:gridCol w:w="1770"/>
            <w:gridCol w:w="2205"/>
            <w:gridCol w:w="1245"/>
            <w:gridCol w:w="15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Cost-Optimized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Balanced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$1,296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$8,100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$16,668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$1,596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$14,940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$40,668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$9,948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$98,496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$172,788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$12,840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$121,536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$230,124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ld2rlej3g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Technology Stack Comparison</w:t>
      </w:r>
    </w:p>
    <w:tbl>
      <w:tblPr>
        <w:tblStyle w:val="Table8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91.0203982946355"/>
        <w:gridCol w:w="2027.737812200292"/>
        <w:gridCol w:w="2124.7366597087344"/>
        <w:gridCol w:w="2582.016940819962"/>
        <w:tblGridChange w:id="0">
          <w:tblGrid>
            <w:gridCol w:w="2291.0203982946355"/>
            <w:gridCol w:w="2027.737812200292"/>
            <w:gridCol w:w="2124.7366597087344"/>
            <w:gridCol w:w="2582.01694081996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Cost-Optimized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Balanced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Compute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Spot + Reserved mix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Reserved + Spot burst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On-Demand dedicated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Scaling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Manual + basic auto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Auto-scaling policies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Advanced auto + predictive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CDN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Basic CloudFront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Regional CloudFront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Global + optimization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Basic compression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Redis cluster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Multi-tier caching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Network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VPC endpoints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Hybrid approach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Enterprise networking</w:t>
            </w:r>
          </w:p>
        </w:tc>
      </w:tr>
    </w:tbl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8smdkbufj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Operational Characteristics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srnp45fo9a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Suitable Scenarios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Cost-Optimized: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Budget under $15K annually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Pilot projects and POCs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Non-critical government services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Development/testing environments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Organizations with technical expertise for optimization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Balanced:</w:t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Budget $100K - $150K annually</w:t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 government digital services</w:t>
      </w:r>
    </w:p>
    <w:p w:rsidR="00000000" w:rsidDel="00000000" w:rsidP="00000000" w:rsidRDefault="00000000" w:rsidRPr="00000000" w14:paraId="000001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systems with moderate criticality</w:t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for reliable service with cost consciousness</w:t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typical government implementations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Enterprise:</w:t>
      </w:r>
    </w:p>
    <w:p w:rsidR="00000000" w:rsidDel="00000000" w:rsidP="00000000" w:rsidRDefault="00000000" w:rsidRPr="00000000" w14:paraId="0000011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Budget over $200K annually</w:t>
      </w:r>
    </w:p>
    <w:p w:rsidR="00000000" w:rsidDel="00000000" w:rsidP="00000000" w:rsidRDefault="00000000" w:rsidRPr="00000000" w14:paraId="000001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Mission-critical citizen services</w:t>
      </w:r>
    </w:p>
    <w:p w:rsidR="00000000" w:rsidDel="00000000" w:rsidP="00000000" w:rsidRDefault="00000000" w:rsidRPr="00000000" w14:paraId="000001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24/7 operations requirements</w:t>
      </w:r>
    </w:p>
    <w:p w:rsidR="00000000" w:rsidDel="00000000" w:rsidP="00000000" w:rsidRDefault="00000000" w:rsidRPr="00000000" w14:paraId="000001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compliance and audit requirements</w:t>
      </w:r>
    </w:p>
    <w:p w:rsidR="00000000" w:rsidDel="00000000" w:rsidP="00000000" w:rsidRDefault="00000000" w:rsidRPr="00000000" w14:paraId="0000012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High-availability mandates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qlweh20pg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Key Limitations</w:t>
      </w:r>
    </w:p>
    <w:tbl>
      <w:tblPr>
        <w:tblStyle w:val="Table9"/>
        <w:tblW w:w="84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65"/>
        <w:gridCol w:w="2450"/>
        <w:gridCol w:w="2390"/>
        <w:gridCol w:w="2000"/>
        <w:tblGridChange w:id="0">
          <w:tblGrid>
            <w:gridCol w:w="1565"/>
            <w:gridCol w:w="2450"/>
            <w:gridCol w:w="2390"/>
            <w:gridCol w:w="20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Cost-Optimized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Balanced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Higher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Minimal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Maintenance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More hands-on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Managed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Manual scaling needed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Auto-scaling available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Fully automated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Community/basic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Standard support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Enterprise support</w:t>
            </w:r>
          </w:p>
        </w:tc>
      </w:tr>
    </w:tbl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ahtieaaodi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Implementation Timeline</w:t>
      </w:r>
    </w:p>
    <w:tbl>
      <w:tblPr>
        <w:tblStyle w:val="Table10"/>
        <w:tblW w:w="6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60"/>
        <w:gridCol w:w="1850"/>
        <w:gridCol w:w="1205"/>
        <w:gridCol w:w="1325"/>
        <w:tblGridChange w:id="0">
          <w:tblGrid>
            <w:gridCol w:w="2060"/>
            <w:gridCol w:w="1850"/>
            <w:gridCol w:w="1205"/>
            <w:gridCol w:w="13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Cost-Optimized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Balanced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Setup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2-3 weeks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6-8 weeks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12 weeks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Go-Live 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4 weeks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8 weeks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12 weeks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6 weeks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10 weeks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16 weeks</w:t>
            </w:r>
          </w:p>
        </w:tc>
      </w:tr>
    </w:tbl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1zi4i7dvzf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Recommendation Framework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l12kw6dhy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Choose Cost-Optimized if: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Budget is primary constraint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Pilot or proof-of-concept phase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Have skilled DevOps team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Can accept 99.5% availability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Traffic is predictable and moderate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3vjaiakrcq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Choose Balanced if:</w:t>
      </w:r>
    </w:p>
    <w:p w:rsidR="00000000" w:rsidDel="00000000" w:rsidP="00000000" w:rsidRDefault="00000000" w:rsidRPr="00000000" w14:paraId="0000015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Need reliable production service</w:t>
      </w:r>
    </w:p>
    <w:p w:rsidR="00000000" w:rsidDel="00000000" w:rsidP="00000000" w:rsidRDefault="00000000" w:rsidRPr="00000000" w14:paraId="000001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Budget is moderate ($100K-$150K range)</w:t>
      </w:r>
    </w:p>
    <w:p w:rsidR="00000000" w:rsidDel="00000000" w:rsidP="00000000" w:rsidRDefault="00000000" w:rsidRPr="00000000" w14:paraId="000001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Standard government service requirements</w:t>
      </w:r>
    </w:p>
    <w:p w:rsidR="00000000" w:rsidDel="00000000" w:rsidP="00000000" w:rsidRDefault="00000000" w:rsidRPr="00000000" w14:paraId="000001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Want room for growth</w:t>
      </w:r>
    </w:p>
    <w:p w:rsidR="00000000" w:rsidDel="00000000" w:rsidP="00000000" w:rsidRDefault="00000000" w:rsidRPr="00000000" w14:paraId="0000015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Balance between cost and performance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eganbgc2sz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Choose Enterprise if:</w:t>
      </w:r>
    </w:p>
    <w:p w:rsidR="00000000" w:rsidDel="00000000" w:rsidP="00000000" w:rsidRDefault="00000000" w:rsidRPr="00000000" w14:paraId="0000015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Mission-critical citizen services</w:t>
      </w:r>
    </w:p>
    <w:p w:rsidR="00000000" w:rsidDel="00000000" w:rsidP="00000000" w:rsidRDefault="00000000" w:rsidRPr="00000000" w14:paraId="000001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Cannot accept service interruptions</w:t>
      </w:r>
    </w:p>
    <w:p w:rsidR="00000000" w:rsidDel="00000000" w:rsidP="00000000" w:rsidRDefault="00000000" w:rsidRPr="00000000" w14:paraId="000001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Full compliance requirements</w:t>
      </w:r>
    </w:p>
    <w:p w:rsidR="00000000" w:rsidDel="00000000" w:rsidP="00000000" w:rsidRDefault="00000000" w:rsidRPr="00000000" w14:paraId="000001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Budget allows premium for reliability</w:t>
      </w:r>
    </w:p>
    <w:p w:rsidR="00000000" w:rsidDel="00000000" w:rsidP="00000000" w:rsidRDefault="00000000" w:rsidRPr="00000000" w14:paraId="0000015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24/7 operations mandate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owypo7706p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ROI Analysis</w:t>
      </w:r>
    </w:p>
    <w:tbl>
      <w:tblPr>
        <w:tblStyle w:val="Table11"/>
        <w:tblW w:w="67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75"/>
        <w:gridCol w:w="1850"/>
        <w:gridCol w:w="1175"/>
        <w:gridCol w:w="1325"/>
        <w:tblGridChange w:id="0">
          <w:tblGrid>
            <w:gridCol w:w="2375"/>
            <w:gridCol w:w="1850"/>
            <w:gridCol w:w="1175"/>
            <w:gridCol w:w="13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Cost-Optimized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Balanced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Setup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$5,000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$25,000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$75,000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5-Year TCO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$69,200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$632,680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$1,225,620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per 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$0.000014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$0.00017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$0.00032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Break-even Citizens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890K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8.9M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17.8M</w:t>
            </w:r>
          </w:p>
        </w:tc>
      </w:tr>
    </w:tbl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l617od1sb1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 Summary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Peru's 30M citizen digital ID:</w:t>
      </w:r>
    </w:p>
    <w:p w:rsidR="00000000" w:rsidDel="00000000" w:rsidP="00000000" w:rsidRDefault="00000000" w:rsidRPr="00000000" w14:paraId="0000017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with Cost-Optimized</w:t>
      </w:r>
      <w:r w:rsidDel="00000000" w:rsidR="00000000" w:rsidRPr="00000000">
        <w:rPr>
          <w:rtl w:val="0"/>
        </w:rPr>
        <w:t xml:space="preserve"> for pilot (3-6 months)</w:t>
      </w:r>
    </w:p>
    <w:p w:rsidR="00000000" w:rsidDel="00000000" w:rsidP="00000000" w:rsidRDefault="00000000" w:rsidRPr="00000000" w14:paraId="000001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Scale to Balanced</w:t>
      </w:r>
      <w:r w:rsidDel="00000000" w:rsidR="00000000" w:rsidRPr="00000000">
        <w:rPr>
          <w:rtl w:val="0"/>
        </w:rPr>
        <w:t xml:space="preserve"> for production rollout</w:t>
      </w:r>
    </w:p>
    <w:p w:rsidR="00000000" w:rsidDel="00000000" w:rsidP="00000000" w:rsidRDefault="00000000" w:rsidRPr="00000000" w14:paraId="0000017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Upgrade to Enterprise</w:t>
      </w:r>
      <w:r w:rsidDel="00000000" w:rsidR="00000000" w:rsidRPr="00000000">
        <w:rPr>
          <w:rtl w:val="0"/>
        </w:rPr>
        <w:t xml:space="preserve"> when reaching &gt;60% capacity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Recommended Path:</w:t>
      </w:r>
      <w:r w:rsidDel="00000000" w:rsidR="00000000" w:rsidRPr="00000000">
        <w:rPr>
          <w:rtl w:val="0"/>
        </w:rPr>
        <w:t xml:space="preserve"> Begin with </w:t>
      </w:r>
      <w:r w:rsidDel="00000000" w:rsidR="00000000" w:rsidRPr="00000000">
        <w:rPr>
          <w:b w:val="1"/>
          <w:bCs w:val="1"/>
          <w:rtl w:val="0"/>
        </w:rPr>
        <w:t xml:space="preserve">Balanced setup</w:t>
      </w:r>
      <w:r w:rsidDel="00000000" w:rsidR="00000000" w:rsidRPr="00000000">
        <w:rPr>
          <w:rtl w:val="0"/>
        </w:rPr>
        <w:t xml:space="preserve"> for immediate production needs with clear upgrade path to Enterprise as system matures and budget allows.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comparison assumes serving 30 million citizens with 25,000 daily credential issuances baseline. All costs are AWS US-East region estimates for 2025.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