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06.4074451092185"/>
        <w:gridCol w:w="2384.358511139097"/>
        <w:gridCol w:w="2370.522775097671"/>
        <w:gridCol w:w="2564.223079677636"/>
        <w:tblGridChange w:id="0">
          <w:tblGrid>
            <w:gridCol w:w="1706.4074451092185"/>
            <w:gridCol w:w="2384.358511139097"/>
            <w:gridCol w:w="2370.522775097671"/>
            <w:gridCol w:w="2564.2230796776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Outfit" w:cs="Outfit" w:eastAsia="Outfit" w:hAnsi="Outfit"/>
              </w:rPr>
            </w:pPr>
            <w:commentRangeStart w:id="0"/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Inji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CREDEBL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walt.id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Standards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What is it?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These are the technical rules that allow different wallets to communicate with each other.</w:t>
            </w:r>
          </w:p>
          <w:p w:rsidR="00000000" w:rsidDel="00000000" w:rsidP="00000000" w:rsidRDefault="00000000" w:rsidRPr="00000000" w14:paraId="00000009">
            <w:pPr>
              <w:rPr>
                <w:rFonts w:ascii="Outfit" w:cs="Outfit" w:eastAsia="Outfit" w:hAnsi="Outfi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Importance: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It ensures 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interoperability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. Without common standards, a user with a wallet from one provider couldn't present their credentials to a verifier using another provider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W3C VC Data Model 1.1 &amp; 2.0</w:t>
            </w:r>
          </w:p>
          <w:p w:rsidR="00000000" w:rsidDel="00000000" w:rsidP="00000000" w:rsidRDefault="00000000" w:rsidRPr="00000000" w14:paraId="0000001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OpenID4VCI (Draft 13)</w:t>
            </w:r>
          </w:p>
          <w:p w:rsidR="00000000" w:rsidDel="00000000" w:rsidP="00000000" w:rsidRDefault="00000000" w:rsidRPr="00000000" w14:paraId="0000001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OpenID4VP (Draft 23)</w:t>
            </w:r>
          </w:p>
          <w:p w:rsidR="00000000" w:rsidDel="00000000" w:rsidP="00000000" w:rsidRDefault="00000000" w:rsidRPr="00000000" w14:paraId="0000001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IETF SD-JWT VC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W3C DID &amp; VC</w:t>
            </w:r>
          </w:p>
          <w:p w:rsidR="00000000" w:rsidDel="00000000" w:rsidP="00000000" w:rsidRDefault="00000000" w:rsidRPr="00000000" w14:paraId="0000001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Hyperledger Aries (DIDComm)</w:t>
            </w:r>
          </w:p>
          <w:p w:rsidR="00000000" w:rsidDel="00000000" w:rsidP="00000000" w:rsidRDefault="00000000" w:rsidRPr="00000000" w14:paraId="0000001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Hyperledger AnonCreds</w:t>
            </w:r>
          </w:p>
          <w:p w:rsidR="00000000" w:rsidDel="00000000" w:rsidP="00000000" w:rsidRDefault="00000000" w:rsidRPr="00000000" w14:paraId="0000001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DIF protocols</w:t>
            </w:r>
          </w:p>
          <w:p w:rsidR="00000000" w:rsidDel="00000000" w:rsidP="00000000" w:rsidRDefault="00000000" w:rsidRPr="00000000" w14:paraId="0000001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Trust over IP</w:t>
            </w:r>
          </w:p>
          <w:p w:rsidR="00000000" w:rsidDel="00000000" w:rsidP="00000000" w:rsidRDefault="00000000" w:rsidRPr="00000000" w14:paraId="0000001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OpenID4VC (via Credo)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W3C VC Data Model 1.1 &amp; 2.0</w:t>
            </w:r>
          </w:p>
          <w:p w:rsidR="00000000" w:rsidDel="00000000" w:rsidP="00000000" w:rsidRDefault="00000000" w:rsidRPr="00000000" w14:paraId="0000001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OpenID4VCI (Draft 11, 13)</w:t>
            </w:r>
          </w:p>
          <w:p w:rsidR="00000000" w:rsidDel="00000000" w:rsidP="00000000" w:rsidRDefault="00000000" w:rsidRPr="00000000" w14:paraId="0000001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OpenID4VP (Draft 14, 20)</w:t>
            </w:r>
          </w:p>
          <w:p w:rsidR="00000000" w:rsidDel="00000000" w:rsidP="00000000" w:rsidRDefault="00000000" w:rsidRPr="00000000" w14:paraId="0000001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ISO 18013-5 (mDL/mDoc)</w:t>
            </w:r>
          </w:p>
          <w:p w:rsidR="00000000" w:rsidDel="00000000" w:rsidP="00000000" w:rsidRDefault="00000000" w:rsidRPr="00000000" w14:paraId="0000001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ISO 18013-7</w:t>
            </w:r>
          </w:p>
          <w:p w:rsidR="00000000" w:rsidDel="00000000" w:rsidP="00000000" w:rsidRDefault="00000000" w:rsidRPr="00000000" w14:paraId="0000001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IETF SD-JWT VC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Data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JSON-LD with Linked Data Proofs</w:t>
            </w:r>
          </w:p>
          <w:p w:rsidR="00000000" w:rsidDel="00000000" w:rsidP="00000000" w:rsidRDefault="00000000" w:rsidRPr="00000000" w14:paraId="0000002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JWT (JWS)</w:t>
            </w:r>
          </w:p>
          <w:p w:rsidR="00000000" w:rsidDel="00000000" w:rsidP="00000000" w:rsidRDefault="00000000" w:rsidRPr="00000000" w14:paraId="0000002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SD-JWT</w:t>
            </w:r>
          </w:p>
          <w:p w:rsidR="00000000" w:rsidDel="00000000" w:rsidP="00000000" w:rsidRDefault="00000000" w:rsidRPr="00000000" w14:paraId="0000002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ISO mDL/mDoc (in progress)</w:t>
            </w:r>
          </w:p>
          <w:p w:rsidR="00000000" w:rsidDel="00000000" w:rsidP="00000000" w:rsidRDefault="00000000" w:rsidRPr="00000000" w14:paraId="0000002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Multiple signing algorithms: RSA, Ed25519 (2018/2020), ECC (K1/R1)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JSON-LD</w:t>
            </w:r>
          </w:p>
          <w:p w:rsidR="00000000" w:rsidDel="00000000" w:rsidP="00000000" w:rsidRDefault="00000000" w:rsidRPr="00000000" w14:paraId="0000002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JWT</w:t>
            </w:r>
          </w:p>
          <w:p w:rsidR="00000000" w:rsidDel="00000000" w:rsidP="00000000" w:rsidRDefault="00000000" w:rsidRPr="00000000" w14:paraId="0000002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AnonCreds (ZKP-CL signatures)</w:t>
            </w:r>
          </w:p>
          <w:p w:rsidR="00000000" w:rsidDel="00000000" w:rsidP="00000000" w:rsidRDefault="00000000" w:rsidRPr="00000000" w14:paraId="0000002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W3C VC with JWT &amp; Linked Data Proofs</w:t>
            </w:r>
          </w:p>
          <w:p w:rsidR="00000000" w:rsidDel="00000000" w:rsidP="00000000" w:rsidRDefault="00000000" w:rsidRPr="00000000" w14:paraId="0000002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SD-JWT (via Credo)</w:t>
            </w:r>
          </w:p>
          <w:p w:rsidR="00000000" w:rsidDel="00000000" w:rsidP="00000000" w:rsidRDefault="00000000" w:rsidRPr="00000000" w14:paraId="0000002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Ledger-specific formats (Indy, Polygon)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JSON-LD</w:t>
            </w:r>
          </w:p>
          <w:p w:rsidR="00000000" w:rsidDel="00000000" w:rsidP="00000000" w:rsidRDefault="00000000" w:rsidRPr="00000000" w14:paraId="0000002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JWT</w:t>
            </w:r>
          </w:p>
          <w:p w:rsidR="00000000" w:rsidDel="00000000" w:rsidP="00000000" w:rsidRDefault="00000000" w:rsidRPr="00000000" w14:paraId="0000002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SD-JWT</w:t>
            </w:r>
          </w:p>
          <w:p w:rsidR="00000000" w:rsidDel="00000000" w:rsidP="00000000" w:rsidRDefault="00000000" w:rsidRPr="00000000" w14:paraId="0000002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mDoc (ISO 18013-5 CBOR)</w:t>
            </w:r>
          </w:p>
          <w:p w:rsidR="00000000" w:rsidDel="00000000" w:rsidP="00000000" w:rsidRDefault="00000000" w:rsidRPr="00000000" w14:paraId="0000002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Multiple key types: Ed25519, secp256k1, secp256r1, RSA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Revocation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•Experimental</w:t>
            </w:r>
          </w:p>
          <w:p w:rsidR="00000000" w:rsidDel="00000000" w:rsidP="00000000" w:rsidRDefault="00000000" w:rsidRPr="00000000" w14:paraId="0000003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Bitstring Status List v1.0</w:t>
            </w:r>
          </w:p>
          <w:p w:rsidR="00000000" w:rsidDel="00000000" w:rsidP="00000000" w:rsidRDefault="00000000" w:rsidRPr="00000000" w14:paraId="0000003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JSON-LD only (currently)</w:t>
            </w:r>
          </w:p>
          <w:p w:rsidR="00000000" w:rsidDel="00000000" w:rsidP="00000000" w:rsidRDefault="00000000" w:rsidRPr="00000000" w14:paraId="0000003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Self-hosted API endpoints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Production-ready</w:t>
            </w:r>
          </w:p>
          <w:p w:rsidR="00000000" w:rsidDel="00000000" w:rsidP="00000000" w:rsidRDefault="00000000" w:rsidRPr="00000000" w14:paraId="0000003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AnonCreds (tails files + accumulators)</w:t>
            </w:r>
          </w:p>
          <w:p w:rsidR="00000000" w:rsidDel="00000000" w:rsidP="00000000" w:rsidRDefault="00000000" w:rsidRPr="00000000" w14:paraId="0000003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StatusList2021 (W3C VCs)</w:t>
            </w:r>
          </w:p>
          <w:p w:rsidR="00000000" w:rsidDel="00000000" w:rsidP="00000000" w:rsidRDefault="00000000" w:rsidRPr="00000000" w14:paraId="0000003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AnonCreds</w:t>
            </w:r>
          </w:p>
          <w:p w:rsidR="00000000" w:rsidDel="00000000" w:rsidP="00000000" w:rsidRDefault="00000000" w:rsidRPr="00000000" w14:paraId="0000003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W3C VC (JSON-LD, JWT)Blockchain + Tails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Bitstring Status List</w:t>
            </w:r>
          </w:p>
          <w:p w:rsidR="00000000" w:rsidDel="00000000" w:rsidP="00000000" w:rsidRDefault="00000000" w:rsidRPr="00000000" w14:paraId="0000003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StatusList2021</w:t>
            </w:r>
          </w:p>
          <w:p w:rsidR="00000000" w:rsidDel="00000000" w:rsidP="00000000" w:rsidRDefault="00000000" w:rsidRPr="00000000" w14:paraId="0000003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RevocationList2020</w:t>
            </w:r>
          </w:p>
          <w:p w:rsidR="00000000" w:rsidDel="00000000" w:rsidP="00000000" w:rsidRDefault="00000000" w:rsidRPr="00000000" w14:paraId="0000003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Token Status List (IETF)</w:t>
            </w:r>
          </w:p>
          <w:p w:rsidR="00000000" w:rsidDel="00000000" w:rsidP="00000000" w:rsidRDefault="00000000" w:rsidRPr="00000000" w14:paraId="0000003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Multiple status purposes (revocation, suspension)</w:t>
            </w:r>
          </w:p>
          <w:p w:rsidR="00000000" w:rsidDel="00000000" w:rsidP="00000000" w:rsidRDefault="00000000" w:rsidRPr="00000000" w14:paraId="0000003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Custom status reasons via policy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Single-issuer per deployment</w:t>
            </w:r>
          </w:p>
          <w:p w:rsidR="00000000" w:rsidDel="00000000" w:rsidP="00000000" w:rsidRDefault="00000000" w:rsidRPr="00000000" w14:paraId="0000004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Outfit" w:cs="Outfit" w:eastAsia="Outfit" w:hAnsi="Outfit"/>
                <w:b w:val="1"/>
                <w:bCs w:val="1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Full multi-tenancy support</w:t>
            </w:r>
          </w:p>
          <w:p w:rsidR="00000000" w:rsidDel="00000000" w:rsidP="00000000" w:rsidRDefault="00000000" w:rsidRPr="00000000" w14:paraId="0000004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Shared agents (multi-tenant)</w:t>
            </w:r>
          </w:p>
          <w:p w:rsidR="00000000" w:rsidDel="00000000" w:rsidP="00000000" w:rsidRDefault="00000000" w:rsidRPr="00000000" w14:paraId="0000004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Dedicated agents (single-tenant)</w:t>
            </w:r>
          </w:p>
          <w:p w:rsidR="00000000" w:rsidDel="00000000" w:rsidP="00000000" w:rsidRDefault="00000000" w:rsidRPr="00000000" w14:paraId="0000004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Tenant-specific configurations</w:t>
            </w:r>
          </w:p>
          <w:p w:rsidR="00000000" w:rsidDel="00000000" w:rsidP="00000000" w:rsidRDefault="00000000" w:rsidRPr="00000000" w14:paraId="0000004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Designed for SaaS deployments</w:t>
            </w:r>
          </w:p>
          <w:p w:rsidR="00000000" w:rsidDel="00000000" w:rsidP="00000000" w:rsidRDefault="00000000" w:rsidRPr="00000000" w14:paraId="0000004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Agent-agnostic architecture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•Single-tenant</w:t>
            </w:r>
          </w:p>
          <w:p w:rsidR="00000000" w:rsidDel="00000000" w:rsidP="00000000" w:rsidRDefault="00000000" w:rsidRPr="00000000" w14:paraId="0000004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Offline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BLE (Bluetooth Low Energy)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peer-to-peer sharing</w:t>
            </w:r>
          </w:p>
          <w:p w:rsidR="00000000" w:rsidDel="00000000" w:rsidP="00000000" w:rsidRDefault="00000000" w:rsidRPr="00000000" w14:paraId="0000004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Offline face authentication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(biometric matching)</w:t>
            </w:r>
          </w:p>
          <w:p w:rsidR="00000000" w:rsidDel="00000000" w:rsidP="00000000" w:rsidRDefault="00000000" w:rsidRPr="00000000" w14:paraId="0000004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QR code with PixelPass compression</w:t>
            </w:r>
          </w:p>
          <w:p w:rsidR="00000000" w:rsidDel="00000000" w:rsidP="00000000" w:rsidRDefault="00000000" w:rsidRPr="00000000" w14:paraId="0000004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Works without internet connectivity</w:t>
            </w:r>
          </w:p>
          <w:p w:rsidR="00000000" w:rsidDel="00000000" w:rsidP="00000000" w:rsidRDefault="00000000" w:rsidRPr="00000000" w14:paraId="0000005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Tuvali protocol for device-to-device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Limited offline capabilities</w:t>
            </w:r>
          </w:p>
          <w:p w:rsidR="00000000" w:rsidDel="00000000" w:rsidP="00000000" w:rsidRDefault="00000000" w:rsidRPr="00000000" w14:paraId="0000005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Primarily online verification</w:t>
            </w:r>
          </w:p>
          <w:p w:rsidR="00000000" w:rsidDel="00000000" w:rsidP="00000000" w:rsidRDefault="00000000" w:rsidRPr="00000000" w14:paraId="0000005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AnonCreds can work offline (predicate proofs)</w:t>
            </w:r>
          </w:p>
          <w:p w:rsidR="00000000" w:rsidDel="00000000" w:rsidP="00000000" w:rsidRDefault="00000000" w:rsidRPr="00000000" w14:paraId="0000005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Connection-based sharing via Aries</w:t>
            </w:r>
          </w:p>
          <w:p w:rsidR="00000000" w:rsidDel="00000000" w:rsidP="00000000" w:rsidRDefault="00000000" w:rsidRPr="00000000" w14:paraId="0000005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Wallet-to-verifier requires agent connectivity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QR code-based verification</w:t>
            </w:r>
          </w:p>
          <w:p w:rsidR="00000000" w:rsidDel="00000000" w:rsidP="00000000" w:rsidRDefault="00000000" w:rsidRPr="00000000" w14:paraId="0000005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Support for NFC, BLE, Wi-Fi Aware (mDL)</w:t>
            </w:r>
          </w:p>
          <w:p w:rsidR="00000000" w:rsidDel="00000000" w:rsidP="00000000" w:rsidRDefault="00000000" w:rsidRPr="00000000" w14:paraId="0000005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Offline signature verification</w:t>
            </w:r>
          </w:p>
          <w:p w:rsidR="00000000" w:rsidDel="00000000" w:rsidP="00000000" w:rsidRDefault="00000000" w:rsidRPr="00000000" w14:paraId="0000005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Status list can be cached</w:t>
            </w:r>
          </w:p>
          <w:p w:rsidR="00000000" w:rsidDel="00000000" w:rsidP="00000000" w:rsidRDefault="00000000" w:rsidRPr="00000000" w14:paraId="0000005A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Limited native offline face auth</w:t>
            </w:r>
          </w:p>
          <w:p w:rsidR="00000000" w:rsidDel="00000000" w:rsidP="00000000" w:rsidRDefault="00000000" w:rsidRPr="00000000" w14:paraId="0000005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Focus on web/online flows</w:t>
            </w:r>
          </w:p>
        </w:tc>
      </w:tr>
      <w:tr>
        <w:trPr>
          <w:cantSplit w:val="0"/>
          <w:trHeight w:val="4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DID Methods &amp; Blockchain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did:web (primary)</w:t>
            </w:r>
          </w:p>
          <w:p w:rsidR="00000000" w:rsidDel="00000000" w:rsidP="00000000" w:rsidRDefault="00000000" w:rsidRPr="00000000" w14:paraId="0000005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did:key</w:t>
            </w:r>
          </w:p>
          <w:p w:rsidR="00000000" w:rsidDel="00000000" w:rsidP="00000000" w:rsidRDefault="00000000" w:rsidRPr="00000000" w14:paraId="0000005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did:jwk</w:t>
            </w:r>
          </w:p>
          <w:p w:rsidR="00000000" w:rsidDel="00000000" w:rsidP="00000000" w:rsidRDefault="00000000" w:rsidRPr="00000000" w14:paraId="00000060">
            <w:pPr>
              <w:rPr>
                <w:rFonts w:ascii="Outfit" w:cs="Outfit" w:eastAsia="Outfit" w:hAnsi="Outfit"/>
                <w:b w:val="1"/>
                <w:bCs w:val="1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Ledger-agnostic approach</w:t>
            </w:r>
          </w:p>
          <w:p w:rsidR="00000000" w:rsidDel="00000000" w:rsidP="00000000" w:rsidRDefault="00000000" w:rsidRPr="00000000" w14:paraId="0000006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No native blockchain dependency</w:t>
            </w:r>
          </w:p>
          <w:p w:rsidR="00000000" w:rsidDel="00000000" w:rsidP="00000000" w:rsidRDefault="00000000" w:rsidRPr="00000000" w14:paraId="0000006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Focus on lightweight, web-based DIDs</w:t>
            </w:r>
          </w:p>
          <w:p w:rsidR="00000000" w:rsidDel="00000000" w:rsidP="00000000" w:rsidRDefault="00000000" w:rsidRPr="00000000" w14:paraId="0000006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Can integrate with any OpenID4VCI compliant issuer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Hyperledger Indy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(primary)</w:t>
            </w:r>
          </w:p>
          <w:p w:rsidR="00000000" w:rsidDel="00000000" w:rsidP="00000000" w:rsidRDefault="00000000" w:rsidRPr="00000000" w14:paraId="0000006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Polygon</w:t>
            </w: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 blockchain</w:t>
            </w:r>
          </w:p>
          <w:p w:rsidR="00000000" w:rsidDel="00000000" w:rsidP="00000000" w:rsidRDefault="00000000" w:rsidRPr="00000000" w14:paraId="00000066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did:indy</w:t>
            </w:r>
          </w:p>
          <w:p w:rsidR="00000000" w:rsidDel="00000000" w:rsidP="00000000" w:rsidRDefault="00000000" w:rsidRPr="00000000" w14:paraId="0000006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did:web</w:t>
            </w:r>
          </w:p>
          <w:p w:rsidR="00000000" w:rsidDel="00000000" w:rsidP="00000000" w:rsidRDefault="00000000" w:rsidRPr="00000000" w14:paraId="0000006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did:key</w:t>
            </w:r>
          </w:p>
          <w:p w:rsidR="00000000" w:rsidDel="00000000" w:rsidP="00000000" w:rsidRDefault="00000000" w:rsidRPr="00000000" w14:paraId="00000069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did:peer</w:t>
            </w:r>
          </w:p>
          <w:p w:rsidR="00000000" w:rsidDel="00000000" w:rsidP="00000000" w:rsidRDefault="00000000" w:rsidRPr="00000000" w14:paraId="0000006A">
            <w:pPr>
              <w:rPr>
                <w:rFonts w:ascii="Outfit" w:cs="Outfit" w:eastAsia="Outfit" w:hAnsi="Outfit"/>
                <w:b w:val="1"/>
                <w:bCs w:val="1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Ledger-agnostic architecture</w:t>
            </w:r>
          </w:p>
          <w:p w:rsidR="00000000" w:rsidDel="00000000" w:rsidP="00000000" w:rsidRDefault="00000000" w:rsidRPr="00000000" w14:paraId="0000006B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Supports custom VDR implementations</w:t>
            </w:r>
          </w:p>
          <w:p w:rsidR="00000000" w:rsidDel="00000000" w:rsidP="00000000" w:rsidRDefault="00000000" w:rsidRPr="00000000" w14:paraId="0000006C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Cheqd (via extensions)</w:t>
            </w:r>
          </w:p>
          <w:p w:rsidR="00000000" w:rsidDel="00000000" w:rsidP="00000000" w:rsidRDefault="00000000" w:rsidRPr="00000000" w14:paraId="0000006D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Besu (Ethereum client)</w:t>
            </w:r>
          </w:p>
          <w:p w:rsidR="00000000" w:rsidDel="00000000" w:rsidP="00000000" w:rsidRDefault="00000000" w:rsidRPr="00000000" w14:paraId="0000006E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Multi-ledger credential issuance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did:key</w:t>
            </w:r>
          </w:p>
          <w:p w:rsidR="00000000" w:rsidDel="00000000" w:rsidP="00000000" w:rsidRDefault="00000000" w:rsidRPr="00000000" w14:paraId="00000070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did:web</w:t>
            </w:r>
          </w:p>
          <w:p w:rsidR="00000000" w:rsidDel="00000000" w:rsidP="00000000" w:rsidRDefault="00000000" w:rsidRPr="00000000" w14:paraId="00000071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did:ebsi (EBSI/ESSIF)</w:t>
            </w:r>
          </w:p>
          <w:p w:rsidR="00000000" w:rsidDel="00000000" w:rsidP="00000000" w:rsidRDefault="00000000" w:rsidRPr="00000000" w14:paraId="00000072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did:iota</w:t>
            </w:r>
          </w:p>
          <w:p w:rsidR="00000000" w:rsidDel="00000000" w:rsidP="00000000" w:rsidRDefault="00000000" w:rsidRPr="00000000" w14:paraId="00000073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did:jwk</w:t>
            </w:r>
          </w:p>
          <w:p w:rsidR="00000000" w:rsidDel="00000000" w:rsidP="00000000" w:rsidRDefault="00000000" w:rsidRPr="00000000" w14:paraId="00000074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did:cheqd</w:t>
            </w:r>
          </w:p>
          <w:p w:rsidR="00000000" w:rsidDel="00000000" w:rsidP="00000000" w:rsidRDefault="00000000" w:rsidRPr="00000000" w14:paraId="00000075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did:velocity</w:t>
            </w:r>
          </w:p>
          <w:p w:rsidR="00000000" w:rsidDel="00000000" w:rsidP="00000000" w:rsidRDefault="00000000" w:rsidRPr="00000000" w14:paraId="00000076">
            <w:pPr>
              <w:rPr>
                <w:rFonts w:ascii="Outfit" w:cs="Outfit" w:eastAsia="Outfit" w:hAnsi="Outfit"/>
                <w:b w:val="1"/>
                <w:bCs w:val="1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</w:t>
            </w: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rtl w:val="0"/>
              </w:rPr>
              <w:t xml:space="preserve">Extensible DID method support</w:t>
            </w:r>
          </w:p>
          <w:p w:rsidR="00000000" w:rsidDel="00000000" w:rsidP="00000000" w:rsidRDefault="00000000" w:rsidRPr="00000000" w14:paraId="00000077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No specific blockchain requirement</w:t>
            </w:r>
          </w:p>
          <w:p w:rsidR="00000000" w:rsidDel="00000000" w:rsidP="00000000" w:rsidRDefault="00000000" w:rsidRPr="00000000" w14:paraId="00000078">
            <w:pPr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• Focus on web-based &amp; EU ecosystem DIDs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Key Distinctions: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Inji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excels at offline capabilities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BLE and face authentication, making it ideal for low-connectivity environments and government identity programs. Strong focus on mobile-first experience. Takes a blockchain-minimal approach with web-based DIDs.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CREDEBL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provides the most comprehensive multi-tenancy and enterprise features, supporting both traditional SSI (AnonCreds) and modern standards. Best for organizations building SaaS platforms or managing multiple clients.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Strongest blockchain support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native Hyperledger Indy and Polygon integration, ideal for ledger-based implementations.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walt.id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offers the most complete standards compliance across both stacks (Community &amp; Enterprise), with strong eIDAS 2.0 alignment. Enterprise Stack provides production-ready multi-tenancy with extensive management tools. </w:t>
      </w: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Broadest DID method support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focus on European ecosystem (EBSI) and extensibility.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y Muriithi" w:id="0" w:date="2026-02-04T11:35:55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call out what applies to certify, wallet and verify for proper comparison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