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97E19" w14:textId="615C9842" w:rsidR="00695569" w:rsidRDefault="00CD3B9D">
      <w:pPr>
        <w:rPr>
          <w:b/>
          <w:bCs/>
          <w:lang w:val="en-US"/>
        </w:rPr>
      </w:pPr>
      <w:r>
        <w:rPr>
          <w:b/>
          <w:bCs/>
          <w:lang w:val="en-US"/>
        </w:rPr>
        <w:t>WebApp Texts</w:t>
      </w:r>
    </w:p>
    <w:p w14:paraId="0D8CA95F" w14:textId="77777777" w:rsidR="00CD3B9D" w:rsidRDefault="00CD3B9D">
      <w:pPr>
        <w:rPr>
          <w:b/>
          <w:bCs/>
          <w:lang w:val="en-US"/>
        </w:rPr>
      </w:pPr>
    </w:p>
    <w:p w14:paraId="56F1D52F" w14:textId="77777777" w:rsidR="00F34884" w:rsidRDefault="00CD3B9D">
      <w:pPr>
        <w:rPr>
          <w:b/>
          <w:bCs/>
          <w:lang w:val="en-US"/>
        </w:rPr>
      </w:pPr>
      <w:r>
        <w:rPr>
          <w:b/>
          <w:bCs/>
          <w:lang w:val="en-US"/>
        </w:rPr>
        <w:t xml:space="preserve">Name: </w:t>
      </w:r>
    </w:p>
    <w:p w14:paraId="0574CD8E" w14:textId="292D853E" w:rsidR="00CD3B9D" w:rsidRDefault="00CD3B9D">
      <w:pPr>
        <w:rPr>
          <w:lang w:val="en-US"/>
        </w:rPr>
      </w:pPr>
      <w:r w:rsidRPr="00CD3B9D">
        <w:rPr>
          <w:lang w:val="en-US"/>
        </w:rPr>
        <w:t>Robusta</w:t>
      </w:r>
      <w:r>
        <w:rPr>
          <w:lang w:val="en-US"/>
        </w:rPr>
        <w:t xml:space="preserve"> – An Application for Quantifying Uncertainties in Spatial Analysis</w:t>
      </w:r>
      <w:r w:rsidR="00F34884">
        <w:rPr>
          <w:lang w:val="en-US"/>
        </w:rPr>
        <w:t xml:space="preserve"> in Archaeology</w:t>
      </w:r>
    </w:p>
    <w:p w14:paraId="51A5EC01" w14:textId="77777777" w:rsidR="00CD3B9D" w:rsidRDefault="00CD3B9D">
      <w:pPr>
        <w:rPr>
          <w:lang w:val="en-US"/>
        </w:rPr>
      </w:pPr>
    </w:p>
    <w:p w14:paraId="7710DC52" w14:textId="66F26B0A" w:rsidR="00CD3B9D" w:rsidRPr="00CD3B9D" w:rsidRDefault="00CD3B9D">
      <w:pPr>
        <w:rPr>
          <w:b/>
          <w:bCs/>
          <w:lang w:val="en-US"/>
        </w:rPr>
      </w:pPr>
      <w:r w:rsidRPr="00CD3B9D">
        <w:rPr>
          <w:b/>
          <w:bCs/>
          <w:lang w:val="en-US"/>
        </w:rPr>
        <w:t>Introduction:</w:t>
      </w:r>
    </w:p>
    <w:p w14:paraId="34223D25" w14:textId="69A399FE" w:rsidR="00CD3B9D" w:rsidRDefault="00F34884" w:rsidP="00F34884">
      <w:pPr>
        <w:jc w:val="both"/>
        <w:rPr>
          <w:lang w:val="en-US"/>
        </w:rPr>
      </w:pPr>
      <w:r>
        <w:rPr>
          <w:lang w:val="en-US"/>
        </w:rPr>
        <w:t xml:space="preserve">Based on the paper by Herrera Malatesta and de Valeriola (2024), this web app seeks to allow interested researchers, specialized and non-specialized in computational archaeology, to reproduce the paper’s results and, most importantly, to be able to quantify the uncertainty on their own spatial dataset. Following the aim of the paper of </w:t>
      </w:r>
      <w:r w:rsidRPr="00F34884">
        <w:rPr>
          <w:lang w:val="en-US"/>
        </w:rPr>
        <w:t>contribut</w:t>
      </w:r>
      <w:r>
        <w:rPr>
          <w:lang w:val="en-US"/>
        </w:rPr>
        <w:t xml:space="preserve">ing </w:t>
      </w:r>
      <w:r w:rsidRPr="00F34884">
        <w:rPr>
          <w:lang w:val="en-US"/>
        </w:rPr>
        <w:t>to the growing literature on data incompleteness and uncertainty</w:t>
      </w:r>
      <w:r>
        <w:rPr>
          <w:lang w:val="en-US"/>
        </w:rPr>
        <w:t xml:space="preserve"> </w:t>
      </w:r>
      <w:r w:rsidRPr="00F34884">
        <w:rPr>
          <w:lang w:val="en-US"/>
        </w:rPr>
        <w:t xml:space="preserve">quantification in archaeology </w:t>
      </w:r>
      <w:r>
        <w:rPr>
          <w:lang w:val="en-US"/>
        </w:rPr>
        <w:t>this web app is the direct expression of</w:t>
      </w:r>
      <w:r w:rsidRPr="00F34884">
        <w:rPr>
          <w:lang w:val="en-US"/>
        </w:rPr>
        <w:t xml:space="preserve"> formalizing practices and procedures into a framework.</w:t>
      </w:r>
    </w:p>
    <w:p w14:paraId="6CD3C046" w14:textId="70A65ED1" w:rsidR="00F34884" w:rsidRDefault="00F34884" w:rsidP="00F34884">
      <w:pPr>
        <w:jc w:val="both"/>
        <w:rPr>
          <w:lang w:val="en-US"/>
        </w:rPr>
      </w:pPr>
      <w:r>
        <w:rPr>
          <w:lang w:val="en-US"/>
        </w:rPr>
        <w:t>Robusta a</w:t>
      </w:r>
      <w:r w:rsidRPr="00F34884">
        <w:rPr>
          <w:lang w:val="en-US"/>
        </w:rPr>
        <w:t>im</w:t>
      </w:r>
      <w:r>
        <w:rPr>
          <w:lang w:val="en-US"/>
        </w:rPr>
        <w:t>s</w:t>
      </w:r>
      <w:r w:rsidRPr="00F34884">
        <w:rPr>
          <w:lang w:val="en-US"/>
        </w:rPr>
        <w:t xml:space="preserve"> to </w:t>
      </w:r>
      <w:r w:rsidR="00735346">
        <w:rPr>
          <w:lang w:val="en-US"/>
        </w:rPr>
        <w:t xml:space="preserve">help </w:t>
      </w:r>
      <w:r w:rsidRPr="00F34884">
        <w:rPr>
          <w:lang w:val="en-US"/>
        </w:rPr>
        <w:t>colleagues who desire to better understand their models by quantifying</w:t>
      </w:r>
      <w:r>
        <w:rPr>
          <w:lang w:val="en-US"/>
        </w:rPr>
        <w:t xml:space="preserve"> </w:t>
      </w:r>
      <w:r w:rsidRPr="00F34884">
        <w:rPr>
          <w:lang w:val="en-US"/>
        </w:rPr>
        <w:t>their uncertainties. The framework we propose here focuses on assessing the robustness</w:t>
      </w:r>
      <w:r>
        <w:rPr>
          <w:lang w:val="en-US"/>
        </w:rPr>
        <w:t xml:space="preserve"> </w:t>
      </w:r>
      <w:r w:rsidRPr="00F34884">
        <w:rPr>
          <w:lang w:val="en-US"/>
        </w:rPr>
        <w:t>and uncertainties of the conclusions drawn from applying point pattern analysis to</w:t>
      </w:r>
      <w:r>
        <w:rPr>
          <w:lang w:val="en-US"/>
        </w:rPr>
        <w:t>, mostly,</w:t>
      </w:r>
      <w:r w:rsidRPr="00F34884">
        <w:rPr>
          <w:lang w:val="en-US"/>
        </w:rPr>
        <w:t xml:space="preserve"> non-systematic</w:t>
      </w:r>
      <w:r>
        <w:rPr>
          <w:lang w:val="en-US"/>
        </w:rPr>
        <w:t xml:space="preserve"> </w:t>
      </w:r>
      <w:r w:rsidRPr="00F34884">
        <w:rPr>
          <w:lang w:val="en-US"/>
        </w:rPr>
        <w:t>regional data in archaeology.</w:t>
      </w:r>
      <w:r>
        <w:rPr>
          <w:lang w:val="en-US"/>
        </w:rPr>
        <w:t xml:space="preserve"> </w:t>
      </w:r>
      <w:r w:rsidRPr="00F34884">
        <w:rPr>
          <w:lang w:val="en-US"/>
        </w:rPr>
        <w:t>To achieve this aim, we have articulated the discussion</w:t>
      </w:r>
      <w:r>
        <w:rPr>
          <w:lang w:val="en-US"/>
        </w:rPr>
        <w:t xml:space="preserve"> </w:t>
      </w:r>
      <w:r w:rsidRPr="00F34884">
        <w:rPr>
          <w:lang w:val="en-US"/>
        </w:rPr>
        <w:t>on the reconstruction of past landscapes using computational methods around three key</w:t>
      </w:r>
      <w:r>
        <w:rPr>
          <w:lang w:val="en-US"/>
        </w:rPr>
        <w:t xml:space="preserve"> </w:t>
      </w:r>
      <w:r w:rsidRPr="00F34884">
        <w:rPr>
          <w:lang w:val="en-US"/>
        </w:rPr>
        <w:t>aspects: the use of point pattern analysis (PPA) in archaeology, the quantification of uncertainties,</w:t>
      </w:r>
      <w:r>
        <w:rPr>
          <w:lang w:val="en-US"/>
        </w:rPr>
        <w:t xml:space="preserve"> </w:t>
      </w:r>
      <w:r w:rsidRPr="00F34884">
        <w:rPr>
          <w:lang w:val="en-US"/>
        </w:rPr>
        <w:t>and the consideration of robustness.</w:t>
      </w:r>
    </w:p>
    <w:p w14:paraId="4AADFB6D" w14:textId="24A698CB" w:rsidR="00DB4B2B" w:rsidRDefault="00DB4B2B" w:rsidP="00DB4B2B">
      <w:pPr>
        <w:jc w:val="both"/>
        <w:rPr>
          <w:lang w:val="en-US"/>
        </w:rPr>
      </w:pPr>
      <w:r w:rsidRPr="00DB4B2B">
        <w:rPr>
          <w:lang w:val="en-US"/>
        </w:rPr>
        <w:t>The framework that will be presented is designed to aid archaeologists -working with datasets</w:t>
      </w:r>
      <w:r>
        <w:rPr>
          <w:lang w:val="en-US"/>
        </w:rPr>
        <w:t xml:space="preserve"> </w:t>
      </w:r>
      <w:r w:rsidRPr="00DB4B2B">
        <w:rPr>
          <w:lang w:val="en-US"/>
        </w:rPr>
        <w:t>that are known to contain sources of uncertainty- to be able to apply spatial statistical</w:t>
      </w:r>
      <w:r>
        <w:rPr>
          <w:lang w:val="en-US"/>
        </w:rPr>
        <w:t xml:space="preserve"> </w:t>
      </w:r>
      <w:r w:rsidRPr="00DB4B2B">
        <w:rPr>
          <w:lang w:val="en-US"/>
        </w:rPr>
        <w:t>methods and achieve a higher understanding of the uncertainties of the resulting models.</w:t>
      </w:r>
    </w:p>
    <w:p w14:paraId="6475B46A" w14:textId="77777777" w:rsidR="00CD3B9D" w:rsidRDefault="00CD3B9D">
      <w:pPr>
        <w:rPr>
          <w:lang w:val="en-US"/>
        </w:rPr>
      </w:pPr>
    </w:p>
    <w:p w14:paraId="4B89FEF3" w14:textId="28179D48" w:rsidR="00CD3B9D" w:rsidRPr="00CD3B9D" w:rsidRDefault="00CD3B9D">
      <w:pPr>
        <w:rPr>
          <w:b/>
          <w:bCs/>
          <w:lang w:val="en-US"/>
        </w:rPr>
      </w:pPr>
      <w:r w:rsidRPr="00CD3B9D">
        <w:rPr>
          <w:b/>
          <w:bCs/>
          <w:lang w:val="en-US"/>
        </w:rPr>
        <w:t>Method:</w:t>
      </w:r>
    </w:p>
    <w:p w14:paraId="75F219D7" w14:textId="2766094C" w:rsidR="00DB4B2B" w:rsidRDefault="00DB4B2B">
      <w:pPr>
        <w:rPr>
          <w:lang w:val="en-US"/>
        </w:rPr>
      </w:pPr>
      <w:r>
        <w:rPr>
          <w:lang w:val="en-US"/>
        </w:rPr>
        <w:t>The framework we proposed in our 2024 paper, and that is used in this web app follows three simple steps of what we called the ‘r</w:t>
      </w:r>
      <w:r w:rsidRPr="00DB4B2B">
        <w:rPr>
          <w:lang w:val="en-US"/>
        </w:rPr>
        <w:t>obustness assessing framework</w:t>
      </w:r>
      <w:r>
        <w:rPr>
          <w:lang w:val="en-US"/>
        </w:rPr>
        <w:t>.’ The first step is what we defined as the “</w:t>
      </w:r>
      <w:r w:rsidRPr="00DB4B2B">
        <w:rPr>
          <w:lang w:val="en-US"/>
        </w:rPr>
        <w:t>observable</w:t>
      </w:r>
      <w:r>
        <w:rPr>
          <w:lang w:val="en-US"/>
        </w:rPr>
        <w:t>” which is a</w:t>
      </w:r>
      <w:r w:rsidRPr="00DB4B2B">
        <w:rPr>
          <w:lang w:val="en-US"/>
        </w:rPr>
        <w:t xml:space="preserve"> point clustering metric</w:t>
      </w:r>
      <w:r>
        <w:rPr>
          <w:lang w:val="en-US"/>
        </w:rPr>
        <w:t xml:space="preserve"> and </w:t>
      </w:r>
      <w:r w:rsidRPr="00DB4B2B">
        <w:rPr>
          <w:lang w:val="en-US"/>
        </w:rPr>
        <w:t>the quantity whose changes we measure when considering deviations.</w:t>
      </w:r>
      <w:r>
        <w:rPr>
          <w:lang w:val="en-US"/>
        </w:rPr>
        <w:t xml:space="preserve"> In this case, this is the model resulting from a </w:t>
      </w:r>
      <w:r w:rsidR="00E02141">
        <w:rPr>
          <w:lang w:val="en-US"/>
        </w:rPr>
        <w:t xml:space="preserve">Pair Correlation Function (PCF) </w:t>
      </w:r>
      <w:r>
        <w:rPr>
          <w:lang w:val="en-US"/>
        </w:rPr>
        <w:t>with a Monte Carlo simulation envelope based on the 100% of the dataset used as input (the dataset should be load as a ‘.</w:t>
      </w:r>
      <w:proofErr w:type="spellStart"/>
      <w:r>
        <w:rPr>
          <w:lang w:val="en-US"/>
        </w:rPr>
        <w:t>shp</w:t>
      </w:r>
      <w:proofErr w:type="spellEnd"/>
      <w:r>
        <w:rPr>
          <w:lang w:val="en-US"/>
        </w:rPr>
        <w:t>’ file and consists of a series of georeferenced points, in addition a georeferenced polygon of the research area needs to be also loaded). The web app will provide the result of the ‘observable’ and this will be used as a reference value for the second step.</w:t>
      </w:r>
    </w:p>
    <w:p w14:paraId="60E4E01B" w14:textId="40BA00FD" w:rsidR="00F34884" w:rsidRDefault="00DB4B2B" w:rsidP="00DB4B2B">
      <w:pPr>
        <w:rPr>
          <w:lang w:val="en-US"/>
        </w:rPr>
      </w:pPr>
      <w:r>
        <w:rPr>
          <w:lang w:val="en-US"/>
        </w:rPr>
        <w:t>The second step is ‘t</w:t>
      </w:r>
      <w:r w:rsidRPr="00DB4B2B">
        <w:rPr>
          <w:lang w:val="en-US"/>
        </w:rPr>
        <w:t>he experiment</w:t>
      </w:r>
      <w:r>
        <w:rPr>
          <w:lang w:val="en-US"/>
        </w:rPr>
        <w:t xml:space="preserve">’ where regular intervals of data will be sample from the loaded dataset. </w:t>
      </w:r>
      <w:r w:rsidRPr="00DB4B2B">
        <w:rPr>
          <w:lang w:val="en-US"/>
        </w:rPr>
        <w:t xml:space="preserve">More precisely, </w:t>
      </w:r>
      <w:r>
        <w:rPr>
          <w:lang w:val="en-US"/>
        </w:rPr>
        <w:t xml:space="preserve">the app will </w:t>
      </w:r>
      <w:r w:rsidRPr="00DB4B2B">
        <w:rPr>
          <w:lang w:val="en-US"/>
        </w:rPr>
        <w:t>deduct</w:t>
      </w:r>
      <w:r>
        <w:rPr>
          <w:lang w:val="en-US"/>
        </w:rPr>
        <w:t xml:space="preserve"> </w:t>
      </w:r>
      <w:r w:rsidRPr="00DB4B2B">
        <w:rPr>
          <w:lang w:val="en-US"/>
        </w:rPr>
        <w:t>10%, 20%, 30%, 40%, and 50% of the database</w:t>
      </w:r>
      <w:r>
        <w:rPr>
          <w:lang w:val="en-US"/>
        </w:rPr>
        <w:t xml:space="preserve">’s sites and perform again the </w:t>
      </w:r>
      <w:r w:rsidR="00E02141">
        <w:rPr>
          <w:lang w:val="en-US"/>
        </w:rPr>
        <w:t>PCF</w:t>
      </w:r>
      <w:r>
        <w:rPr>
          <w:lang w:val="en-US"/>
        </w:rPr>
        <w:t xml:space="preserve"> with a Monte Carlo simulation envelope for each of the sampled groups. The resulting models are what we have called the ‘robustness scenarios.’ </w:t>
      </w:r>
      <w:r w:rsidR="00E02141">
        <w:rPr>
          <w:lang w:val="en-US"/>
        </w:rPr>
        <w:t>Note that in our paper we used two sampling methods, one using a uniform distribution and another one using an inhomogeneous distribution. To make the web app works optimally, we decided only to provide here the sampling via the uniform distribution. If a more experienced researcher would like to access the code to also consider the an inhomogeneous distribution, please check our code here (</w:t>
      </w:r>
      <w:r w:rsidR="00E02141" w:rsidRPr="00E02141">
        <w:rPr>
          <w:highlight w:val="yellow"/>
          <w:lang w:val="en-US"/>
        </w:rPr>
        <w:t>link: I do not know if we will paste here the link to the OSF or Niels GitHub</w:t>
      </w:r>
      <w:r w:rsidR="00E02141">
        <w:rPr>
          <w:lang w:val="en-US"/>
        </w:rPr>
        <w:t>).</w:t>
      </w:r>
    </w:p>
    <w:p w14:paraId="33191FE3" w14:textId="6C54B289" w:rsidR="00DB4B2B" w:rsidRDefault="00E02141">
      <w:pPr>
        <w:rPr>
          <w:lang w:val="en-US"/>
        </w:rPr>
      </w:pPr>
      <w:r>
        <w:rPr>
          <w:lang w:val="en-US"/>
        </w:rPr>
        <w:lastRenderedPageBreak/>
        <w:t>The third step consist of the ‘</w:t>
      </w:r>
      <w:r w:rsidRPr="00E02141">
        <w:rPr>
          <w:lang w:val="en-US"/>
        </w:rPr>
        <w:t>comparison tools</w:t>
      </w:r>
      <w:r>
        <w:rPr>
          <w:lang w:val="en-US"/>
        </w:rPr>
        <w:t>,’ which are methods to assess the f</w:t>
      </w:r>
      <w:r w:rsidRPr="00E02141">
        <w:rPr>
          <w:lang w:val="en-US"/>
        </w:rPr>
        <w:t>requencies and interval midpoint densities</w:t>
      </w:r>
      <w:r>
        <w:rPr>
          <w:lang w:val="en-US"/>
        </w:rPr>
        <w:t>. The comparison tools is the step that will allow the analyst to assess the robustness and quantify the uncertainty of the spatial models created based on their dataset. More information about this step on the “Results” section.</w:t>
      </w:r>
    </w:p>
    <w:p w14:paraId="6341B762" w14:textId="77777777" w:rsidR="00CD3B9D" w:rsidRDefault="00CD3B9D">
      <w:pPr>
        <w:rPr>
          <w:lang w:val="en-US"/>
        </w:rPr>
      </w:pPr>
    </w:p>
    <w:p w14:paraId="06649203" w14:textId="64870AC2" w:rsidR="00CD3B9D" w:rsidRPr="00CD3B9D" w:rsidRDefault="00CD3B9D">
      <w:pPr>
        <w:rPr>
          <w:b/>
          <w:bCs/>
          <w:lang w:val="en-US"/>
        </w:rPr>
      </w:pPr>
      <w:r w:rsidRPr="00CD3B9D">
        <w:rPr>
          <w:b/>
          <w:bCs/>
          <w:lang w:val="en-US"/>
        </w:rPr>
        <w:t>Results:</w:t>
      </w:r>
    </w:p>
    <w:p w14:paraId="573F00A4" w14:textId="77777777" w:rsidR="00E02141" w:rsidRDefault="00E02141">
      <w:pPr>
        <w:rPr>
          <w:lang w:val="en-US"/>
        </w:rPr>
      </w:pPr>
      <w:r>
        <w:rPr>
          <w:lang w:val="en-US"/>
        </w:rPr>
        <w:t>The results will provide two figures that can be downloaded as a PDF. The figure of the first comparison tool will present the percentages of sites that are kept in each robustness scenarios against the percentage of robustness scenarios in which the conclusion is similar to the observable. This figure provides a direct percentage of the probability that, by extracting a particular percentage of the dataset, the results of the robustness scenario will be similar to the ‘observable.’ The second comparison tool goes deeper in the understanding of the patterns and provide an insight of what can be further observed from the pattern in term of its clustering.</w:t>
      </w:r>
    </w:p>
    <w:p w14:paraId="3091E6DE" w14:textId="1C464292" w:rsidR="00823D37" w:rsidRDefault="00E02141">
      <w:pPr>
        <w:rPr>
          <w:lang w:val="en-US"/>
        </w:rPr>
      </w:pPr>
      <w:r>
        <w:rPr>
          <w:lang w:val="en-US"/>
        </w:rPr>
        <w:t xml:space="preserve">At this point, it is important to clarify that the web app is only analyzing the statistically significant  patterns on the PCF, and not the </w:t>
      </w:r>
      <w:r w:rsidR="002C513F">
        <w:rPr>
          <w:lang w:val="en-US"/>
        </w:rPr>
        <w:t>regular ones. Again, if an analysis would like to include this in their analysis, they need to modify the source code used for this web app.</w:t>
      </w:r>
    </w:p>
    <w:p w14:paraId="6922BB5F" w14:textId="77777777" w:rsidR="00890F29" w:rsidRDefault="00890F29">
      <w:pPr>
        <w:rPr>
          <w:lang w:val="en-US"/>
        </w:rPr>
      </w:pPr>
    </w:p>
    <w:p w14:paraId="6A7817BD" w14:textId="77777777" w:rsidR="00890F29" w:rsidRPr="006B35CE" w:rsidRDefault="00890F29" w:rsidP="00890F29">
      <w:pPr>
        <w:rPr>
          <w:b/>
          <w:bCs/>
          <w:lang w:val="en-US"/>
        </w:rPr>
      </w:pPr>
      <w:r w:rsidRPr="006B35CE">
        <w:rPr>
          <w:b/>
          <w:bCs/>
          <w:lang w:val="en-US"/>
        </w:rPr>
        <w:t>Creators:</w:t>
      </w:r>
    </w:p>
    <w:p w14:paraId="1C3390DE" w14:textId="485A27E5" w:rsidR="00890F29" w:rsidRPr="006B35CE" w:rsidRDefault="00890F29" w:rsidP="00890F29">
      <w:pPr>
        <w:rPr>
          <w:lang w:val="en-US"/>
        </w:rPr>
      </w:pPr>
      <w:r>
        <w:rPr>
          <w:lang w:val="en-US"/>
        </w:rPr>
        <w:t xml:space="preserve">This web app was created by </w:t>
      </w:r>
      <w:r w:rsidRPr="006B35CE">
        <w:rPr>
          <w:lang w:val="en-US"/>
        </w:rPr>
        <w:t>Niels Aalund Krogsgaard</w:t>
      </w:r>
      <w:r>
        <w:rPr>
          <w:lang w:val="en-US"/>
        </w:rPr>
        <w:t xml:space="preserve"> (</w:t>
      </w:r>
      <w:hyperlink r:id="rId6" w:history="1">
        <w:r w:rsidRPr="00867D78">
          <w:rPr>
            <w:rStyle w:val="Hyperlink"/>
            <w:lang w:val="en-US"/>
          </w:rPr>
          <w:t>nakro@cas.au.dk</w:t>
        </w:r>
      </w:hyperlink>
      <w:r>
        <w:rPr>
          <w:lang w:val="en-US"/>
        </w:rPr>
        <w:t xml:space="preserve">) from the </w:t>
      </w:r>
      <w:r w:rsidRPr="007449BF">
        <w:rPr>
          <w:lang w:val="en-US"/>
        </w:rPr>
        <w:t xml:space="preserve">Centre for Humanities Computing </w:t>
      </w:r>
      <w:r>
        <w:rPr>
          <w:lang w:val="en-US"/>
        </w:rPr>
        <w:t>(</w:t>
      </w:r>
      <w:r w:rsidRPr="007449BF">
        <w:rPr>
          <w:lang w:val="en-US"/>
        </w:rPr>
        <w:t>A</w:t>
      </w:r>
      <w:r>
        <w:rPr>
          <w:lang w:val="en-US"/>
        </w:rPr>
        <w:t xml:space="preserve">arhus University) based on the research and codes by </w:t>
      </w:r>
      <w:r w:rsidRPr="006B35CE">
        <w:rPr>
          <w:lang w:val="en-US"/>
        </w:rPr>
        <w:t xml:space="preserve">Eduardo Herrera Malatesta </w:t>
      </w:r>
      <w:r>
        <w:rPr>
          <w:lang w:val="en-US"/>
        </w:rPr>
        <w:t xml:space="preserve">and </w:t>
      </w:r>
      <w:r w:rsidR="006F681A" w:rsidRPr="006B35CE">
        <w:rPr>
          <w:lang w:val="en-US"/>
        </w:rPr>
        <w:t>S</w:t>
      </w:r>
      <w:r w:rsidR="006F681A">
        <w:rPr>
          <w:lang w:val="en-US"/>
        </w:rPr>
        <w:t>é</w:t>
      </w:r>
      <w:r w:rsidR="006F681A" w:rsidRPr="006B35CE">
        <w:rPr>
          <w:lang w:val="en-US"/>
        </w:rPr>
        <w:t xml:space="preserve">bastien </w:t>
      </w:r>
      <w:r w:rsidRPr="006B35CE">
        <w:rPr>
          <w:lang w:val="en-US"/>
        </w:rPr>
        <w:t xml:space="preserve">de </w:t>
      </w:r>
      <w:proofErr w:type="spellStart"/>
      <w:r w:rsidRPr="006B35CE">
        <w:rPr>
          <w:lang w:val="en-US"/>
        </w:rPr>
        <w:t>Valeriola</w:t>
      </w:r>
      <w:proofErr w:type="spellEnd"/>
      <w:r>
        <w:rPr>
          <w:lang w:val="en-US"/>
        </w:rPr>
        <w:t>.</w:t>
      </w:r>
    </w:p>
    <w:p w14:paraId="6C4684B0" w14:textId="77777777" w:rsidR="002C513F" w:rsidRDefault="002C513F">
      <w:pPr>
        <w:rPr>
          <w:lang w:val="en-US"/>
        </w:rPr>
      </w:pPr>
    </w:p>
    <w:p w14:paraId="5B8F2792" w14:textId="4255D110" w:rsidR="002C513F" w:rsidRPr="007449BF" w:rsidRDefault="007449BF">
      <w:pPr>
        <w:rPr>
          <w:b/>
          <w:bCs/>
          <w:lang w:val="en-US"/>
        </w:rPr>
      </w:pPr>
      <w:r w:rsidRPr="007449BF">
        <w:rPr>
          <w:b/>
          <w:bCs/>
          <w:lang w:val="en-US"/>
        </w:rPr>
        <w:t>Contact:</w:t>
      </w:r>
    </w:p>
    <w:p w14:paraId="0BC51DA9" w14:textId="1FEE4854" w:rsidR="00666CBB" w:rsidRDefault="007449BF" w:rsidP="00666CBB">
      <w:pPr>
        <w:rPr>
          <w:lang w:val="en-US"/>
        </w:rPr>
      </w:pPr>
      <w:r>
        <w:rPr>
          <w:lang w:val="en-US"/>
        </w:rPr>
        <w:t>For more information about this web app or contact to its creators please contact</w:t>
      </w:r>
    </w:p>
    <w:p w14:paraId="6B70D82E" w14:textId="46045183" w:rsidR="007449BF" w:rsidRDefault="007449BF" w:rsidP="00666CBB">
      <w:pPr>
        <w:rPr>
          <w:lang w:val="es-ES"/>
        </w:rPr>
      </w:pPr>
      <w:r w:rsidRPr="007449BF">
        <w:rPr>
          <w:lang w:val="es-ES"/>
        </w:rPr>
        <w:t xml:space="preserve">Eduardo Herrera Malatesta </w:t>
      </w:r>
      <w:r w:rsidR="006B35CE">
        <w:rPr>
          <w:lang w:val="es-ES"/>
        </w:rPr>
        <w:t>-</w:t>
      </w:r>
      <w:r w:rsidRPr="007449BF">
        <w:rPr>
          <w:lang w:val="es-ES"/>
        </w:rPr>
        <w:t xml:space="preserve"> </w:t>
      </w:r>
      <w:hyperlink r:id="rId7" w:history="1">
        <w:r w:rsidRPr="00867D78">
          <w:rPr>
            <w:rStyle w:val="Hyperlink"/>
            <w:lang w:val="es-ES"/>
          </w:rPr>
          <w:t>ehmalatesta@yahoo.com</w:t>
        </w:r>
      </w:hyperlink>
    </w:p>
    <w:p w14:paraId="440E0949" w14:textId="2858C662" w:rsidR="007449BF" w:rsidRDefault="006F681A" w:rsidP="00666CBB">
      <w:pPr>
        <w:rPr>
          <w:lang w:val="es-ES"/>
        </w:rPr>
      </w:pPr>
      <w:proofErr w:type="spellStart"/>
      <w:r>
        <w:rPr>
          <w:lang w:val="es-ES"/>
        </w:rPr>
        <w:t>Sébastien</w:t>
      </w:r>
      <w:proofErr w:type="spellEnd"/>
      <w:r>
        <w:rPr>
          <w:lang w:val="es-ES"/>
        </w:rPr>
        <w:t xml:space="preserve"> </w:t>
      </w:r>
      <w:r w:rsidR="007449BF">
        <w:rPr>
          <w:lang w:val="es-ES"/>
        </w:rPr>
        <w:t xml:space="preserve">de </w:t>
      </w:r>
      <w:proofErr w:type="spellStart"/>
      <w:r w:rsidR="007449BF">
        <w:rPr>
          <w:lang w:val="es-ES"/>
        </w:rPr>
        <w:t>Valeriola</w:t>
      </w:r>
      <w:proofErr w:type="spellEnd"/>
      <w:r w:rsidR="007449BF">
        <w:rPr>
          <w:lang w:val="es-ES"/>
        </w:rPr>
        <w:t xml:space="preserve"> </w:t>
      </w:r>
      <w:r w:rsidR="006B35CE">
        <w:rPr>
          <w:lang w:val="es-ES"/>
        </w:rPr>
        <w:t>-</w:t>
      </w:r>
      <w:r w:rsidR="007449BF">
        <w:rPr>
          <w:lang w:val="es-ES"/>
        </w:rPr>
        <w:t xml:space="preserve"> </w:t>
      </w:r>
      <w:hyperlink r:id="rId8" w:history="1">
        <w:r w:rsidR="007449BF" w:rsidRPr="00867D78">
          <w:rPr>
            <w:rStyle w:val="Hyperlink"/>
            <w:lang w:val="es-ES"/>
          </w:rPr>
          <w:t>sebastien.de.valeriola@ulb.be</w:t>
        </w:r>
      </w:hyperlink>
    </w:p>
    <w:p w14:paraId="0F7EF9C3" w14:textId="6D349948" w:rsidR="007449BF" w:rsidRDefault="006B35CE" w:rsidP="00666CBB">
      <w:pPr>
        <w:rPr>
          <w:lang w:val="en-US"/>
        </w:rPr>
      </w:pPr>
      <w:r w:rsidRPr="006B35CE">
        <w:rPr>
          <w:lang w:val="en-US"/>
        </w:rPr>
        <w:t>Ross Deans Kristensen-McLachlan</w:t>
      </w:r>
      <w:r>
        <w:rPr>
          <w:lang w:val="en-US"/>
        </w:rPr>
        <w:t xml:space="preserve">, </w:t>
      </w:r>
      <w:r w:rsidR="007449BF" w:rsidRPr="007449BF">
        <w:rPr>
          <w:lang w:val="en-US"/>
        </w:rPr>
        <w:t xml:space="preserve">Centre for Humanities Computing </w:t>
      </w:r>
      <w:r>
        <w:rPr>
          <w:lang w:val="en-US"/>
        </w:rPr>
        <w:t>(</w:t>
      </w:r>
      <w:r w:rsidR="007449BF" w:rsidRPr="007449BF">
        <w:rPr>
          <w:lang w:val="en-US"/>
        </w:rPr>
        <w:t>A</w:t>
      </w:r>
      <w:r w:rsidR="007449BF">
        <w:rPr>
          <w:lang w:val="en-US"/>
        </w:rPr>
        <w:t>arhus University</w:t>
      </w:r>
      <w:r>
        <w:rPr>
          <w:lang w:val="en-US"/>
        </w:rPr>
        <w:t>)</w:t>
      </w:r>
      <w:r w:rsidR="007449BF">
        <w:rPr>
          <w:lang w:val="en-US"/>
        </w:rPr>
        <w:t xml:space="preserve"> </w:t>
      </w:r>
      <w:r>
        <w:rPr>
          <w:lang w:val="en-US"/>
        </w:rPr>
        <w:t>-</w:t>
      </w:r>
      <w:r w:rsidR="007449BF">
        <w:rPr>
          <w:lang w:val="en-US"/>
        </w:rPr>
        <w:t xml:space="preserve"> </w:t>
      </w:r>
      <w:hyperlink r:id="rId9" w:history="1">
        <w:r w:rsidRPr="00867D78">
          <w:rPr>
            <w:rStyle w:val="Hyperlink"/>
            <w:lang w:val="en-US"/>
          </w:rPr>
          <w:t>rdkm@cas.au.dk</w:t>
        </w:r>
      </w:hyperlink>
    </w:p>
    <w:p w14:paraId="30DA4DC3" w14:textId="77777777" w:rsidR="006B35CE" w:rsidRDefault="006B35CE" w:rsidP="00666CBB">
      <w:pPr>
        <w:rPr>
          <w:lang w:val="en-US"/>
        </w:rPr>
      </w:pPr>
    </w:p>
    <w:p w14:paraId="1C9173B5" w14:textId="308FBAB3" w:rsidR="007449BF" w:rsidRPr="007449BF" w:rsidRDefault="007449BF" w:rsidP="00666CBB">
      <w:pPr>
        <w:rPr>
          <w:b/>
          <w:bCs/>
          <w:lang w:val="en-US"/>
        </w:rPr>
      </w:pPr>
      <w:r w:rsidRPr="007449BF">
        <w:rPr>
          <w:b/>
          <w:bCs/>
          <w:lang w:val="en-US"/>
        </w:rPr>
        <w:t>Funding Information:</w:t>
      </w:r>
    </w:p>
    <w:p w14:paraId="5F339D5A" w14:textId="0CCE3A7E" w:rsidR="007449BF" w:rsidRPr="007449BF" w:rsidRDefault="007449BF" w:rsidP="007449BF">
      <w:pPr>
        <w:rPr>
          <w:lang w:val="en-US"/>
        </w:rPr>
      </w:pPr>
      <w:r w:rsidRPr="007449BF">
        <w:rPr>
          <w:lang w:val="en-US"/>
        </w:rPr>
        <w:t>This research has received funding from</w:t>
      </w:r>
      <w:r>
        <w:rPr>
          <w:lang w:val="en-US"/>
        </w:rPr>
        <w:t xml:space="preserve"> </w:t>
      </w:r>
      <w:r w:rsidRPr="007449BF">
        <w:rPr>
          <w:lang w:val="en-US"/>
        </w:rPr>
        <w:t>Horizon Europe, HORIZON-MSCA-2021-PF-01-01,</w:t>
      </w:r>
      <w:r>
        <w:rPr>
          <w:lang w:val="en-US"/>
        </w:rPr>
        <w:t xml:space="preserve"> </w:t>
      </w:r>
      <w:r w:rsidRPr="007449BF">
        <w:rPr>
          <w:lang w:val="en-US"/>
        </w:rPr>
        <w:t xml:space="preserve">Marie </w:t>
      </w:r>
      <w:proofErr w:type="spellStart"/>
      <w:r w:rsidRPr="007449BF">
        <w:rPr>
          <w:lang w:val="en-US"/>
        </w:rPr>
        <w:t>Skłodowska</w:t>
      </w:r>
      <w:proofErr w:type="spellEnd"/>
      <w:r w:rsidRPr="007449BF">
        <w:rPr>
          <w:lang w:val="en-US"/>
        </w:rPr>
        <w:t xml:space="preserve"> Curie Action, Grant agreement n˚ 101062882.</w:t>
      </w:r>
      <w:r>
        <w:rPr>
          <w:lang w:val="en-US"/>
        </w:rPr>
        <w:t xml:space="preserve"> Granted to Eduardo Herrera Malatesta.</w:t>
      </w:r>
    </w:p>
    <w:sectPr w:rsidR="007449BF" w:rsidRPr="0074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A64B9"/>
    <w:multiLevelType w:val="hybridMultilevel"/>
    <w:tmpl w:val="AABEDA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8633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37"/>
    <w:rsid w:val="00012BF5"/>
    <w:rsid w:val="00021659"/>
    <w:rsid w:val="000251D9"/>
    <w:rsid w:val="0003719E"/>
    <w:rsid w:val="00037AC2"/>
    <w:rsid w:val="00040B9F"/>
    <w:rsid w:val="00065FB9"/>
    <w:rsid w:val="00071545"/>
    <w:rsid w:val="00076F35"/>
    <w:rsid w:val="00090F8C"/>
    <w:rsid w:val="00091084"/>
    <w:rsid w:val="000915E9"/>
    <w:rsid w:val="000A1703"/>
    <w:rsid w:val="000A408C"/>
    <w:rsid w:val="000A542D"/>
    <w:rsid w:val="000A5C44"/>
    <w:rsid w:val="000A6A61"/>
    <w:rsid w:val="000A7661"/>
    <w:rsid w:val="000B0516"/>
    <w:rsid w:val="000B72B7"/>
    <w:rsid w:val="000B7F6B"/>
    <w:rsid w:val="000D3CD1"/>
    <w:rsid w:val="000F058D"/>
    <w:rsid w:val="000F0EFF"/>
    <w:rsid w:val="000F0FA3"/>
    <w:rsid w:val="000F124D"/>
    <w:rsid w:val="000F52DC"/>
    <w:rsid w:val="00107C27"/>
    <w:rsid w:val="00111501"/>
    <w:rsid w:val="0011476F"/>
    <w:rsid w:val="0011622F"/>
    <w:rsid w:val="00126C9B"/>
    <w:rsid w:val="001357FA"/>
    <w:rsid w:val="0013646F"/>
    <w:rsid w:val="00136F71"/>
    <w:rsid w:val="00144C16"/>
    <w:rsid w:val="001778A5"/>
    <w:rsid w:val="0018209D"/>
    <w:rsid w:val="00182A82"/>
    <w:rsid w:val="001831FA"/>
    <w:rsid w:val="0018439C"/>
    <w:rsid w:val="00193F87"/>
    <w:rsid w:val="0019430E"/>
    <w:rsid w:val="001A6AD9"/>
    <w:rsid w:val="001B320D"/>
    <w:rsid w:val="001B3F50"/>
    <w:rsid w:val="001C6D19"/>
    <w:rsid w:val="001D7559"/>
    <w:rsid w:val="001E0F03"/>
    <w:rsid w:val="001E2928"/>
    <w:rsid w:val="001E3FED"/>
    <w:rsid w:val="001E48C6"/>
    <w:rsid w:val="001E6626"/>
    <w:rsid w:val="001F19DB"/>
    <w:rsid w:val="001F78AD"/>
    <w:rsid w:val="002021A8"/>
    <w:rsid w:val="00203946"/>
    <w:rsid w:val="00205A3E"/>
    <w:rsid w:val="00205BA8"/>
    <w:rsid w:val="002108D2"/>
    <w:rsid w:val="00211C0F"/>
    <w:rsid w:val="00216487"/>
    <w:rsid w:val="00230E9A"/>
    <w:rsid w:val="00234C16"/>
    <w:rsid w:val="002353B4"/>
    <w:rsid w:val="00240300"/>
    <w:rsid w:val="00242267"/>
    <w:rsid w:val="0024467B"/>
    <w:rsid w:val="002469DE"/>
    <w:rsid w:val="00250E6B"/>
    <w:rsid w:val="00252A94"/>
    <w:rsid w:val="00253D47"/>
    <w:rsid w:val="002651C8"/>
    <w:rsid w:val="00277080"/>
    <w:rsid w:val="00277E3E"/>
    <w:rsid w:val="0028105B"/>
    <w:rsid w:val="002B3964"/>
    <w:rsid w:val="002C513F"/>
    <w:rsid w:val="002D75A5"/>
    <w:rsid w:val="002E6FD7"/>
    <w:rsid w:val="002F5A2D"/>
    <w:rsid w:val="002F776F"/>
    <w:rsid w:val="00300184"/>
    <w:rsid w:val="00306BCB"/>
    <w:rsid w:val="0031417A"/>
    <w:rsid w:val="0031427B"/>
    <w:rsid w:val="003178FD"/>
    <w:rsid w:val="003206CE"/>
    <w:rsid w:val="00321E1C"/>
    <w:rsid w:val="00323AA6"/>
    <w:rsid w:val="00323FF0"/>
    <w:rsid w:val="00324278"/>
    <w:rsid w:val="00324A40"/>
    <w:rsid w:val="003258DF"/>
    <w:rsid w:val="00337019"/>
    <w:rsid w:val="0034296A"/>
    <w:rsid w:val="00351B86"/>
    <w:rsid w:val="0035286C"/>
    <w:rsid w:val="00353193"/>
    <w:rsid w:val="003563F3"/>
    <w:rsid w:val="00367EF0"/>
    <w:rsid w:val="0037502E"/>
    <w:rsid w:val="003A1FBF"/>
    <w:rsid w:val="003A2EFB"/>
    <w:rsid w:val="003A5CC0"/>
    <w:rsid w:val="003B1A63"/>
    <w:rsid w:val="003B7748"/>
    <w:rsid w:val="003C5493"/>
    <w:rsid w:val="003C59BD"/>
    <w:rsid w:val="003C7944"/>
    <w:rsid w:val="003C7B61"/>
    <w:rsid w:val="003D1840"/>
    <w:rsid w:val="003F081E"/>
    <w:rsid w:val="003F4DFC"/>
    <w:rsid w:val="003F538C"/>
    <w:rsid w:val="00404DB0"/>
    <w:rsid w:val="00406761"/>
    <w:rsid w:val="00417331"/>
    <w:rsid w:val="00420A05"/>
    <w:rsid w:val="00432C02"/>
    <w:rsid w:val="00435FF8"/>
    <w:rsid w:val="004479B9"/>
    <w:rsid w:val="0045066D"/>
    <w:rsid w:val="00463113"/>
    <w:rsid w:val="00465496"/>
    <w:rsid w:val="00471AD3"/>
    <w:rsid w:val="00475AD0"/>
    <w:rsid w:val="00477C96"/>
    <w:rsid w:val="00482A30"/>
    <w:rsid w:val="00484A13"/>
    <w:rsid w:val="00486ABF"/>
    <w:rsid w:val="0048787B"/>
    <w:rsid w:val="0049664F"/>
    <w:rsid w:val="004C3FFF"/>
    <w:rsid w:val="004C4235"/>
    <w:rsid w:val="004E2431"/>
    <w:rsid w:val="004F5944"/>
    <w:rsid w:val="00501227"/>
    <w:rsid w:val="00501A2C"/>
    <w:rsid w:val="0050227F"/>
    <w:rsid w:val="005035A5"/>
    <w:rsid w:val="00514101"/>
    <w:rsid w:val="005142D1"/>
    <w:rsid w:val="00517AB7"/>
    <w:rsid w:val="00525B65"/>
    <w:rsid w:val="00537219"/>
    <w:rsid w:val="00546D68"/>
    <w:rsid w:val="00550451"/>
    <w:rsid w:val="00552148"/>
    <w:rsid w:val="00563E7B"/>
    <w:rsid w:val="00566495"/>
    <w:rsid w:val="00580148"/>
    <w:rsid w:val="00583F9D"/>
    <w:rsid w:val="005A0AC7"/>
    <w:rsid w:val="005A2CDE"/>
    <w:rsid w:val="005B6D14"/>
    <w:rsid w:val="005C6E6A"/>
    <w:rsid w:val="005C7024"/>
    <w:rsid w:val="005D129D"/>
    <w:rsid w:val="005E255C"/>
    <w:rsid w:val="005F0352"/>
    <w:rsid w:val="005F30B8"/>
    <w:rsid w:val="005F38EF"/>
    <w:rsid w:val="005F5699"/>
    <w:rsid w:val="006166D0"/>
    <w:rsid w:val="0061696C"/>
    <w:rsid w:val="00621322"/>
    <w:rsid w:val="006270F0"/>
    <w:rsid w:val="0063447D"/>
    <w:rsid w:val="00634B8A"/>
    <w:rsid w:val="00641F0F"/>
    <w:rsid w:val="006472A8"/>
    <w:rsid w:val="00650FCF"/>
    <w:rsid w:val="006510A7"/>
    <w:rsid w:val="00652967"/>
    <w:rsid w:val="00654018"/>
    <w:rsid w:val="00662639"/>
    <w:rsid w:val="00666CBB"/>
    <w:rsid w:val="0067142F"/>
    <w:rsid w:val="00675E45"/>
    <w:rsid w:val="00675F72"/>
    <w:rsid w:val="00684069"/>
    <w:rsid w:val="006920CF"/>
    <w:rsid w:val="0069448D"/>
    <w:rsid w:val="00695569"/>
    <w:rsid w:val="0069751E"/>
    <w:rsid w:val="006A4CD4"/>
    <w:rsid w:val="006A611C"/>
    <w:rsid w:val="006B35CE"/>
    <w:rsid w:val="006C1E64"/>
    <w:rsid w:val="006C3335"/>
    <w:rsid w:val="006C71B9"/>
    <w:rsid w:val="006C79D0"/>
    <w:rsid w:val="006D30BD"/>
    <w:rsid w:val="006D54E0"/>
    <w:rsid w:val="006F681A"/>
    <w:rsid w:val="00724276"/>
    <w:rsid w:val="00735346"/>
    <w:rsid w:val="00740850"/>
    <w:rsid w:val="007449BF"/>
    <w:rsid w:val="00745D6E"/>
    <w:rsid w:val="007460C1"/>
    <w:rsid w:val="007550C2"/>
    <w:rsid w:val="0077591E"/>
    <w:rsid w:val="007811AB"/>
    <w:rsid w:val="007838DC"/>
    <w:rsid w:val="0079470D"/>
    <w:rsid w:val="007A0FBC"/>
    <w:rsid w:val="007A3FDD"/>
    <w:rsid w:val="007B125B"/>
    <w:rsid w:val="007C0EDB"/>
    <w:rsid w:val="007C1218"/>
    <w:rsid w:val="007E0DB5"/>
    <w:rsid w:val="007E2F73"/>
    <w:rsid w:val="007F26DE"/>
    <w:rsid w:val="00803FE3"/>
    <w:rsid w:val="008052D9"/>
    <w:rsid w:val="008126C9"/>
    <w:rsid w:val="0081331C"/>
    <w:rsid w:val="00823D37"/>
    <w:rsid w:val="00824E42"/>
    <w:rsid w:val="008323F0"/>
    <w:rsid w:val="00843E22"/>
    <w:rsid w:val="0084747F"/>
    <w:rsid w:val="00851AF2"/>
    <w:rsid w:val="00857228"/>
    <w:rsid w:val="00866132"/>
    <w:rsid w:val="00870F93"/>
    <w:rsid w:val="00884775"/>
    <w:rsid w:val="008864B3"/>
    <w:rsid w:val="008868BA"/>
    <w:rsid w:val="00890F29"/>
    <w:rsid w:val="00892362"/>
    <w:rsid w:val="008A3900"/>
    <w:rsid w:val="008A3ED1"/>
    <w:rsid w:val="008C10B3"/>
    <w:rsid w:val="008D09B9"/>
    <w:rsid w:val="008D0C89"/>
    <w:rsid w:val="008E51B8"/>
    <w:rsid w:val="00904365"/>
    <w:rsid w:val="00910B8E"/>
    <w:rsid w:val="00932FC3"/>
    <w:rsid w:val="00942224"/>
    <w:rsid w:val="00951C20"/>
    <w:rsid w:val="00953249"/>
    <w:rsid w:val="00955C8C"/>
    <w:rsid w:val="00965902"/>
    <w:rsid w:val="00966AC1"/>
    <w:rsid w:val="00973F74"/>
    <w:rsid w:val="0098098F"/>
    <w:rsid w:val="00990AF9"/>
    <w:rsid w:val="009926DE"/>
    <w:rsid w:val="00992CBA"/>
    <w:rsid w:val="0099733E"/>
    <w:rsid w:val="009A16AB"/>
    <w:rsid w:val="009A3375"/>
    <w:rsid w:val="009A3932"/>
    <w:rsid w:val="009B542E"/>
    <w:rsid w:val="009C4578"/>
    <w:rsid w:val="009C72DD"/>
    <w:rsid w:val="009D1B9B"/>
    <w:rsid w:val="009D3EC2"/>
    <w:rsid w:val="009E6321"/>
    <w:rsid w:val="009F72F4"/>
    <w:rsid w:val="00A03925"/>
    <w:rsid w:val="00A054A8"/>
    <w:rsid w:val="00A073BC"/>
    <w:rsid w:val="00A11EE2"/>
    <w:rsid w:val="00A25290"/>
    <w:rsid w:val="00A41BC9"/>
    <w:rsid w:val="00A464C5"/>
    <w:rsid w:val="00A473E6"/>
    <w:rsid w:val="00A47DC4"/>
    <w:rsid w:val="00A52D71"/>
    <w:rsid w:val="00A55F2A"/>
    <w:rsid w:val="00A61103"/>
    <w:rsid w:val="00A64577"/>
    <w:rsid w:val="00A663A8"/>
    <w:rsid w:val="00A677A2"/>
    <w:rsid w:val="00A74DF6"/>
    <w:rsid w:val="00A80C9D"/>
    <w:rsid w:val="00A80FAD"/>
    <w:rsid w:val="00A817E4"/>
    <w:rsid w:val="00A825B2"/>
    <w:rsid w:val="00A83BE2"/>
    <w:rsid w:val="00A860EE"/>
    <w:rsid w:val="00A86797"/>
    <w:rsid w:val="00A94E89"/>
    <w:rsid w:val="00A9634D"/>
    <w:rsid w:val="00AA1748"/>
    <w:rsid w:val="00AA36E9"/>
    <w:rsid w:val="00AB13DE"/>
    <w:rsid w:val="00AB1889"/>
    <w:rsid w:val="00AC20A7"/>
    <w:rsid w:val="00AE088E"/>
    <w:rsid w:val="00AE10FF"/>
    <w:rsid w:val="00AE4D62"/>
    <w:rsid w:val="00AE7AE5"/>
    <w:rsid w:val="00AF048E"/>
    <w:rsid w:val="00AF6C63"/>
    <w:rsid w:val="00AF7B61"/>
    <w:rsid w:val="00B00B1E"/>
    <w:rsid w:val="00B01B07"/>
    <w:rsid w:val="00B15138"/>
    <w:rsid w:val="00B21137"/>
    <w:rsid w:val="00B2527D"/>
    <w:rsid w:val="00B32624"/>
    <w:rsid w:val="00B455C5"/>
    <w:rsid w:val="00B45842"/>
    <w:rsid w:val="00B52089"/>
    <w:rsid w:val="00B601F7"/>
    <w:rsid w:val="00B64BE2"/>
    <w:rsid w:val="00B661D7"/>
    <w:rsid w:val="00B7208B"/>
    <w:rsid w:val="00B72A32"/>
    <w:rsid w:val="00B7734B"/>
    <w:rsid w:val="00B77369"/>
    <w:rsid w:val="00B875BC"/>
    <w:rsid w:val="00B9486F"/>
    <w:rsid w:val="00BA31C2"/>
    <w:rsid w:val="00BB5F35"/>
    <w:rsid w:val="00BD1ABF"/>
    <w:rsid w:val="00BD4B32"/>
    <w:rsid w:val="00BD79BF"/>
    <w:rsid w:val="00BE77BD"/>
    <w:rsid w:val="00BF4210"/>
    <w:rsid w:val="00C1141B"/>
    <w:rsid w:val="00C24070"/>
    <w:rsid w:val="00C27FCF"/>
    <w:rsid w:val="00C32AD0"/>
    <w:rsid w:val="00C3345C"/>
    <w:rsid w:val="00C40543"/>
    <w:rsid w:val="00C45869"/>
    <w:rsid w:val="00C46021"/>
    <w:rsid w:val="00C658FE"/>
    <w:rsid w:val="00C709BD"/>
    <w:rsid w:val="00C81C9F"/>
    <w:rsid w:val="00C839E1"/>
    <w:rsid w:val="00C9016A"/>
    <w:rsid w:val="00C94681"/>
    <w:rsid w:val="00CA7ADC"/>
    <w:rsid w:val="00CB3A9E"/>
    <w:rsid w:val="00CB6CD1"/>
    <w:rsid w:val="00CC6963"/>
    <w:rsid w:val="00CD3B9D"/>
    <w:rsid w:val="00CD4FEA"/>
    <w:rsid w:val="00CE0695"/>
    <w:rsid w:val="00CE309C"/>
    <w:rsid w:val="00CE378B"/>
    <w:rsid w:val="00CE6C8A"/>
    <w:rsid w:val="00CF0C1B"/>
    <w:rsid w:val="00CF1338"/>
    <w:rsid w:val="00CF3C19"/>
    <w:rsid w:val="00D02C96"/>
    <w:rsid w:val="00D03380"/>
    <w:rsid w:val="00D2062C"/>
    <w:rsid w:val="00D4039D"/>
    <w:rsid w:val="00D4158D"/>
    <w:rsid w:val="00D445C4"/>
    <w:rsid w:val="00D52692"/>
    <w:rsid w:val="00D54A0F"/>
    <w:rsid w:val="00D56164"/>
    <w:rsid w:val="00D564E2"/>
    <w:rsid w:val="00D61398"/>
    <w:rsid w:val="00D711D5"/>
    <w:rsid w:val="00D764BA"/>
    <w:rsid w:val="00D8230C"/>
    <w:rsid w:val="00D847AC"/>
    <w:rsid w:val="00D856AF"/>
    <w:rsid w:val="00D914ED"/>
    <w:rsid w:val="00D920EA"/>
    <w:rsid w:val="00D97669"/>
    <w:rsid w:val="00DB0C5F"/>
    <w:rsid w:val="00DB4B2B"/>
    <w:rsid w:val="00DC0A8A"/>
    <w:rsid w:val="00DC1691"/>
    <w:rsid w:val="00DC1EFA"/>
    <w:rsid w:val="00DD13E2"/>
    <w:rsid w:val="00DE627C"/>
    <w:rsid w:val="00DF051F"/>
    <w:rsid w:val="00DF161E"/>
    <w:rsid w:val="00DF405E"/>
    <w:rsid w:val="00DF4A56"/>
    <w:rsid w:val="00E0152C"/>
    <w:rsid w:val="00E01631"/>
    <w:rsid w:val="00E019D6"/>
    <w:rsid w:val="00E02141"/>
    <w:rsid w:val="00E10882"/>
    <w:rsid w:val="00E241BF"/>
    <w:rsid w:val="00E24C00"/>
    <w:rsid w:val="00E47933"/>
    <w:rsid w:val="00E55846"/>
    <w:rsid w:val="00E563C8"/>
    <w:rsid w:val="00E57598"/>
    <w:rsid w:val="00E61182"/>
    <w:rsid w:val="00E755D6"/>
    <w:rsid w:val="00E765A3"/>
    <w:rsid w:val="00E76A5F"/>
    <w:rsid w:val="00E834D9"/>
    <w:rsid w:val="00E86639"/>
    <w:rsid w:val="00EA62D4"/>
    <w:rsid w:val="00EB60F1"/>
    <w:rsid w:val="00EC482C"/>
    <w:rsid w:val="00ED6A20"/>
    <w:rsid w:val="00ED6EF8"/>
    <w:rsid w:val="00EE7298"/>
    <w:rsid w:val="00EF05DD"/>
    <w:rsid w:val="00F01782"/>
    <w:rsid w:val="00F01F27"/>
    <w:rsid w:val="00F04214"/>
    <w:rsid w:val="00F04600"/>
    <w:rsid w:val="00F159D5"/>
    <w:rsid w:val="00F21B3D"/>
    <w:rsid w:val="00F31729"/>
    <w:rsid w:val="00F34884"/>
    <w:rsid w:val="00F35B83"/>
    <w:rsid w:val="00F36890"/>
    <w:rsid w:val="00F5215D"/>
    <w:rsid w:val="00F61F45"/>
    <w:rsid w:val="00F70872"/>
    <w:rsid w:val="00F7243D"/>
    <w:rsid w:val="00F80A99"/>
    <w:rsid w:val="00F84502"/>
    <w:rsid w:val="00F9259A"/>
    <w:rsid w:val="00FA2211"/>
    <w:rsid w:val="00FA29A8"/>
    <w:rsid w:val="00FA4375"/>
    <w:rsid w:val="00FA43E7"/>
    <w:rsid w:val="00FA4E72"/>
    <w:rsid w:val="00FB1EC3"/>
    <w:rsid w:val="00FB26B0"/>
    <w:rsid w:val="00FB2A70"/>
    <w:rsid w:val="00FC2D57"/>
    <w:rsid w:val="00FD655E"/>
    <w:rsid w:val="00FD702D"/>
    <w:rsid w:val="00FD70C3"/>
    <w:rsid w:val="00FE0413"/>
    <w:rsid w:val="00FE40C7"/>
    <w:rsid w:val="00FE4920"/>
    <w:rsid w:val="00FE60AC"/>
    <w:rsid w:val="00FF079F"/>
    <w:rsid w:val="00FF40F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7306"/>
  <w15:chartTrackingRefBased/>
  <w15:docId w15:val="{B3DE450B-69CF-9449-9C33-ACFE70D8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D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D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D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D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D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D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D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D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D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D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D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D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D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D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D37"/>
    <w:rPr>
      <w:rFonts w:eastAsiaTheme="majorEastAsia" w:cstheme="majorBidi"/>
      <w:color w:val="272727" w:themeColor="text1" w:themeTint="D8"/>
    </w:rPr>
  </w:style>
  <w:style w:type="paragraph" w:styleId="Title">
    <w:name w:val="Title"/>
    <w:basedOn w:val="Normal"/>
    <w:next w:val="Normal"/>
    <w:link w:val="TitleChar"/>
    <w:uiPriority w:val="10"/>
    <w:qFormat/>
    <w:rsid w:val="00823D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D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D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D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D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3D37"/>
    <w:rPr>
      <w:i/>
      <w:iCs/>
      <w:color w:val="404040" w:themeColor="text1" w:themeTint="BF"/>
    </w:rPr>
  </w:style>
  <w:style w:type="paragraph" w:styleId="ListParagraph">
    <w:name w:val="List Paragraph"/>
    <w:basedOn w:val="Normal"/>
    <w:uiPriority w:val="34"/>
    <w:qFormat/>
    <w:rsid w:val="00823D37"/>
    <w:pPr>
      <w:ind w:left="720"/>
      <w:contextualSpacing/>
    </w:pPr>
  </w:style>
  <w:style w:type="character" w:styleId="IntenseEmphasis">
    <w:name w:val="Intense Emphasis"/>
    <w:basedOn w:val="DefaultParagraphFont"/>
    <w:uiPriority w:val="21"/>
    <w:qFormat/>
    <w:rsid w:val="00823D37"/>
    <w:rPr>
      <w:i/>
      <w:iCs/>
      <w:color w:val="0F4761" w:themeColor="accent1" w:themeShade="BF"/>
    </w:rPr>
  </w:style>
  <w:style w:type="paragraph" w:styleId="IntenseQuote">
    <w:name w:val="Intense Quote"/>
    <w:basedOn w:val="Normal"/>
    <w:next w:val="Normal"/>
    <w:link w:val="IntenseQuoteChar"/>
    <w:uiPriority w:val="30"/>
    <w:qFormat/>
    <w:rsid w:val="00823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D37"/>
    <w:rPr>
      <w:i/>
      <w:iCs/>
      <w:color w:val="0F4761" w:themeColor="accent1" w:themeShade="BF"/>
    </w:rPr>
  </w:style>
  <w:style w:type="character" w:styleId="IntenseReference">
    <w:name w:val="Intense Reference"/>
    <w:basedOn w:val="DefaultParagraphFont"/>
    <w:uiPriority w:val="32"/>
    <w:qFormat/>
    <w:rsid w:val="00823D37"/>
    <w:rPr>
      <w:b/>
      <w:bCs/>
      <w:smallCaps/>
      <w:color w:val="0F4761" w:themeColor="accent1" w:themeShade="BF"/>
      <w:spacing w:val="5"/>
    </w:rPr>
  </w:style>
  <w:style w:type="character" w:styleId="Hyperlink">
    <w:name w:val="Hyperlink"/>
    <w:basedOn w:val="DefaultParagraphFont"/>
    <w:uiPriority w:val="99"/>
    <w:unhideWhenUsed/>
    <w:rsid w:val="007449BF"/>
    <w:rPr>
      <w:color w:val="467886" w:themeColor="hyperlink"/>
      <w:u w:val="single"/>
    </w:rPr>
  </w:style>
  <w:style w:type="character" w:styleId="UnresolvedMention">
    <w:name w:val="Unresolved Mention"/>
    <w:basedOn w:val="DefaultParagraphFont"/>
    <w:uiPriority w:val="99"/>
    <w:semiHidden/>
    <w:unhideWhenUsed/>
    <w:rsid w:val="007449BF"/>
    <w:rPr>
      <w:color w:val="605E5C"/>
      <w:shd w:val="clear" w:color="auto" w:fill="E1DFDD"/>
    </w:rPr>
  </w:style>
  <w:style w:type="paragraph" w:styleId="Revision">
    <w:name w:val="Revision"/>
    <w:hidden/>
    <w:uiPriority w:val="99"/>
    <w:semiHidden/>
    <w:rsid w:val="006F681A"/>
  </w:style>
  <w:style w:type="character" w:styleId="CommentReference">
    <w:name w:val="annotation reference"/>
    <w:basedOn w:val="DefaultParagraphFont"/>
    <w:uiPriority w:val="99"/>
    <w:semiHidden/>
    <w:unhideWhenUsed/>
    <w:rsid w:val="006F681A"/>
    <w:rPr>
      <w:sz w:val="16"/>
      <w:szCs w:val="16"/>
    </w:rPr>
  </w:style>
  <w:style w:type="paragraph" w:styleId="CommentText">
    <w:name w:val="annotation text"/>
    <w:basedOn w:val="Normal"/>
    <w:link w:val="CommentTextChar"/>
    <w:uiPriority w:val="99"/>
    <w:unhideWhenUsed/>
    <w:rsid w:val="006F681A"/>
    <w:rPr>
      <w:sz w:val="20"/>
      <w:szCs w:val="20"/>
    </w:rPr>
  </w:style>
  <w:style w:type="character" w:customStyle="1" w:styleId="CommentTextChar">
    <w:name w:val="Comment Text Char"/>
    <w:basedOn w:val="DefaultParagraphFont"/>
    <w:link w:val="CommentText"/>
    <w:uiPriority w:val="99"/>
    <w:rsid w:val="006F681A"/>
    <w:rPr>
      <w:sz w:val="20"/>
      <w:szCs w:val="20"/>
    </w:rPr>
  </w:style>
  <w:style w:type="paragraph" w:styleId="CommentSubject">
    <w:name w:val="annotation subject"/>
    <w:basedOn w:val="CommentText"/>
    <w:next w:val="CommentText"/>
    <w:link w:val="CommentSubjectChar"/>
    <w:uiPriority w:val="99"/>
    <w:semiHidden/>
    <w:unhideWhenUsed/>
    <w:rsid w:val="006F681A"/>
    <w:rPr>
      <w:b/>
      <w:bCs/>
    </w:rPr>
  </w:style>
  <w:style w:type="character" w:customStyle="1" w:styleId="CommentSubjectChar">
    <w:name w:val="Comment Subject Char"/>
    <w:basedOn w:val="CommentTextChar"/>
    <w:link w:val="CommentSubject"/>
    <w:uiPriority w:val="99"/>
    <w:semiHidden/>
    <w:rsid w:val="006F68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bastien.de.valeriola@ulb.be" TargetMode="External"/><Relationship Id="rId3" Type="http://schemas.openxmlformats.org/officeDocument/2006/relationships/styles" Target="styles.xml"/><Relationship Id="rId7" Type="http://schemas.openxmlformats.org/officeDocument/2006/relationships/hyperlink" Target="mailto:ehmalatesta@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kro@cas.au.d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dkm@cas.a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CCB67-FF53-4EEB-AAE5-8E2D7CF39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Napoleon Herrera Malatesta</dc:creator>
  <cp:keywords/>
  <dc:description/>
  <cp:lastModifiedBy>Herrera Malatesta, E.N. (Eduardo)</cp:lastModifiedBy>
  <cp:revision>3</cp:revision>
  <dcterms:created xsi:type="dcterms:W3CDTF">2024-11-18T09:34:00Z</dcterms:created>
  <dcterms:modified xsi:type="dcterms:W3CDTF">2024-11-18T09:35:00Z</dcterms:modified>
</cp:coreProperties>
</file>