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32F" w:rsidRDefault="00D46673" w:rsidP="00D46673">
      <w:pPr>
        <w:pStyle w:val="Title"/>
      </w:pPr>
      <w:r>
        <w:t>Centric CCD Merge Roadmap</w:t>
      </w:r>
    </w:p>
    <w:p w:rsidR="00EA68AA" w:rsidRDefault="00EA68AA">
      <w:r>
        <w:br w:type="page"/>
      </w:r>
    </w:p>
    <w:p w:rsidR="005B3D56" w:rsidRDefault="005B3D56" w:rsidP="005B3D56">
      <w:pPr>
        <w:pStyle w:val="Heading1"/>
      </w:pPr>
      <w:r>
        <w:lastRenderedPageBreak/>
        <w:t>Future Features</w:t>
      </w:r>
    </w:p>
    <w:p w:rsidR="005B3D56" w:rsidRDefault="005B3D56" w:rsidP="005B3D56">
      <w:pPr>
        <w:pStyle w:val="Heading2"/>
      </w:pPr>
      <w:r>
        <w:t>Document Viewer</w:t>
      </w:r>
    </w:p>
    <w:p w:rsidR="005B3D56" w:rsidRDefault="005B3D56">
      <w:r>
        <w:t>A viewer will be built that will allow the user to view the contents of any document involved with in the merge operation.  Below is a mockup of the view.</w:t>
      </w:r>
    </w:p>
    <w:p w:rsidR="005B3D56" w:rsidRDefault="005B3D56">
      <w:r>
        <w:rPr>
          <w:noProof/>
        </w:rPr>
        <w:drawing>
          <wp:inline distT="0" distB="0" distL="0" distR="0" wp14:anchorId="5B9035A6" wp14:editId="46671285">
            <wp:extent cx="6614467" cy="4460682"/>
            <wp:effectExtent l="0" t="0" r="0" b="0"/>
            <wp:docPr id="1" name="Picture 1" descr="C:\Users\Benjamin Chesnut\Google Drive\Hoosier Healthcare Challenge\Document 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 Chesnut\Google Drive\Hoosier Healthcare Challenge\Document Vie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4467" cy="4460682"/>
                    </a:xfrm>
                    <a:prstGeom prst="rect">
                      <a:avLst/>
                    </a:prstGeom>
                    <a:noFill/>
                    <a:ln>
                      <a:noFill/>
                    </a:ln>
                  </pic:spPr>
                </pic:pic>
              </a:graphicData>
            </a:graphic>
          </wp:inline>
        </w:drawing>
      </w:r>
    </w:p>
    <w:p w:rsidR="005B3D56" w:rsidRDefault="005B3D56"/>
    <w:p w:rsidR="005B3D56" w:rsidRDefault="005B3D56" w:rsidP="005B3D56">
      <w:pPr>
        <w:pStyle w:val="Heading2"/>
      </w:pPr>
      <w:r>
        <w:lastRenderedPageBreak/>
        <w:t>Preferences Configuration</w:t>
      </w:r>
    </w:p>
    <w:p w:rsidR="005B3D56" w:rsidRDefault="005B3D56">
      <w:r>
        <w:t>Preferences will be configurable from the web application.  Both user and application level configuration will be available.  Early mockups do not differentiate the settings, but eventually these will be separated out.  Notification settings will be configurable per individual user.  FTP uploading and FTP upload location will be application wide configuration.</w:t>
      </w:r>
    </w:p>
    <w:p w:rsidR="005B3D56" w:rsidRDefault="005B3D56">
      <w:r>
        <w:rPr>
          <w:noProof/>
        </w:rPr>
        <w:drawing>
          <wp:inline distT="0" distB="0" distL="0" distR="0" wp14:anchorId="691EC9F7" wp14:editId="5D370243">
            <wp:extent cx="6440557" cy="4343400"/>
            <wp:effectExtent l="0" t="0" r="0" b="0"/>
            <wp:docPr id="10" name="Picture 10" descr="C:\Users\Benjamin Chesnut\Google Drive\Hoosier Healthcare Challeng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jamin Chesnut\Google Drive\Hoosier Healthcare Challenge\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0557" cy="4343400"/>
                    </a:xfrm>
                    <a:prstGeom prst="rect">
                      <a:avLst/>
                    </a:prstGeom>
                    <a:noFill/>
                    <a:ln>
                      <a:noFill/>
                    </a:ln>
                  </pic:spPr>
                </pic:pic>
              </a:graphicData>
            </a:graphic>
          </wp:inline>
        </w:drawing>
      </w:r>
    </w:p>
    <w:p w:rsidR="00BE44AF" w:rsidRDefault="00BE44AF">
      <w:pPr>
        <w:rPr>
          <w:rStyle w:val="Heading2Char"/>
        </w:rPr>
      </w:pPr>
      <w:r>
        <w:rPr>
          <w:rStyle w:val="Heading2Char"/>
        </w:rPr>
        <w:br w:type="page"/>
      </w:r>
    </w:p>
    <w:p w:rsidR="005B3D56" w:rsidRDefault="005B3D56">
      <w:r w:rsidRPr="00BE44AF">
        <w:rPr>
          <w:rStyle w:val="Heading2Char"/>
        </w:rPr>
        <w:lastRenderedPageBreak/>
        <w:t>Security Screens</w:t>
      </w:r>
    </w:p>
    <w:p w:rsidR="00BE44AF" w:rsidRDefault="00BE44AF">
      <w:r>
        <w:t xml:space="preserve">Security will be provided by the Secure Social Play Framework plugin.  Further information on this plugin can be found at </w:t>
      </w:r>
      <w:hyperlink r:id="rId8" w:history="1">
        <w:r>
          <w:rPr>
            <w:rStyle w:val="Hyperlink"/>
          </w:rPr>
          <w:t>http://securesocial.ws/</w:t>
        </w:r>
      </w:hyperlink>
      <w:r>
        <w:t>.  This will involve integrating these components into the application.  They will provide screens for Login, Logout, and Password reset.</w:t>
      </w:r>
      <w:r w:rsidR="006D2031">
        <w:t xml:space="preserve">  Secure social allows security to be provided by any third party through configuration.  The default implementation will utilize Google apps for authentication.  However, interfaces are provided to allow custom authentication and authorization to be built for any custom data providers based on the enterprises preferred security mechanism.  The same user views will be maintained, and the security provider can be easily changed through configuration.</w:t>
      </w:r>
    </w:p>
    <w:p w:rsidR="005B3D56" w:rsidRDefault="005B3D56" w:rsidP="006D2031">
      <w:pPr>
        <w:pStyle w:val="Heading2"/>
      </w:pPr>
      <w:r>
        <w:t xml:space="preserve">Drag and Drop File </w:t>
      </w:r>
      <w:proofErr w:type="spellStart"/>
      <w:r>
        <w:t>Uploader</w:t>
      </w:r>
      <w:proofErr w:type="spellEnd"/>
    </w:p>
    <w:p w:rsidR="006D2031" w:rsidRDefault="006D2031">
      <w:r>
        <w:t>Currently files must be manually uploaded through typical file browser interfaces.  The application will be updated to additionally allow files to be dragged onto a web page interface from the local file system in order to upload them.</w:t>
      </w:r>
    </w:p>
    <w:p w:rsidR="005B3D56" w:rsidRDefault="005B3D56" w:rsidP="006D2031">
      <w:pPr>
        <w:pStyle w:val="Heading2"/>
      </w:pPr>
      <w:r>
        <w:t>Document Searching</w:t>
      </w:r>
    </w:p>
    <w:p w:rsidR="006D2031" w:rsidRDefault="006D2031">
      <w:r>
        <w:t xml:space="preserve">Simple searching will be added to the application to allow any files to be searched on based on file name and upload or create date.  The documents will then either be viewable either on line, or downloadable.  Both </w:t>
      </w:r>
      <w:proofErr w:type="gramStart"/>
      <w:r>
        <w:t>pre-merged,</w:t>
      </w:r>
      <w:proofErr w:type="gramEnd"/>
      <w:r>
        <w:t xml:space="preserve"> and merged files will be searchable.</w:t>
      </w:r>
    </w:p>
    <w:p w:rsidR="006D2031" w:rsidRDefault="006D2031" w:rsidP="006D2031">
      <w:pPr>
        <w:pStyle w:val="Heading2"/>
      </w:pPr>
      <w:r>
        <w:t>Recent Merger Errors View</w:t>
      </w:r>
    </w:p>
    <w:p w:rsidR="006D2031" w:rsidRDefault="006D2031">
      <w:r>
        <w:t>The application will be updated to include a view of documents that have recently had merge errors.  The documents will be available for download so they can be fixed accordingly.  In addition, the list of rules that documents failed to validate against will be listed.</w:t>
      </w:r>
    </w:p>
    <w:p w:rsidR="005B3D56" w:rsidRDefault="005B3D56" w:rsidP="007432D9">
      <w:pPr>
        <w:pStyle w:val="Heading2"/>
      </w:pPr>
      <w:r>
        <w:t>Rules Editing UI</w:t>
      </w:r>
    </w:p>
    <w:p w:rsidR="006D2031" w:rsidRDefault="006D2031">
      <w:r>
        <w:t>The application will be updated to allow editing of business rules used to merge documents.</w:t>
      </w:r>
      <w:r w:rsidR="007432D9">
        <w:t xml:space="preserve">  The Drools Workbench components will be integrated into the application to allow editing of business rules by business users.</w:t>
      </w:r>
    </w:p>
    <w:p w:rsidR="0035779F" w:rsidRDefault="0035779F">
      <w:pPr>
        <w:rPr>
          <w:rFonts w:asciiTheme="majorHAnsi" w:eastAsiaTheme="majorEastAsia" w:hAnsiTheme="majorHAnsi" w:cstheme="majorBidi"/>
          <w:b/>
          <w:bCs/>
          <w:color w:val="365F91" w:themeColor="accent1" w:themeShade="BF"/>
          <w:sz w:val="28"/>
          <w:szCs w:val="28"/>
        </w:rPr>
      </w:pPr>
      <w:r>
        <w:br w:type="page"/>
      </w:r>
    </w:p>
    <w:p w:rsidR="007432D9" w:rsidRDefault="007432D9" w:rsidP="007432D9">
      <w:pPr>
        <w:pStyle w:val="Heading1"/>
      </w:pPr>
      <w:r>
        <w:lastRenderedPageBreak/>
        <w:t>Project Planning</w:t>
      </w:r>
    </w:p>
    <w:p w:rsidR="007432D9" w:rsidRDefault="007432D9" w:rsidP="007432D9">
      <w:pPr>
        <w:pStyle w:val="Heading2"/>
      </w:pPr>
      <w:r>
        <w:t>Estimated Time to Complete the Project Road Map</w:t>
      </w:r>
    </w:p>
    <w:tbl>
      <w:tblPr>
        <w:tblStyle w:val="TableGrid"/>
        <w:tblW w:w="0" w:type="auto"/>
        <w:tblLook w:val="04A0" w:firstRow="1" w:lastRow="0" w:firstColumn="1" w:lastColumn="0" w:noHBand="0" w:noVBand="1"/>
      </w:tblPr>
      <w:tblGrid>
        <w:gridCol w:w="2178"/>
        <w:gridCol w:w="2340"/>
      </w:tblGrid>
      <w:tr w:rsidR="007432D9" w:rsidTr="0035779F">
        <w:tc>
          <w:tcPr>
            <w:tcW w:w="2178" w:type="dxa"/>
            <w:shd w:val="clear" w:color="auto" w:fill="C2D69B" w:themeFill="accent3" w:themeFillTint="99"/>
          </w:tcPr>
          <w:p w:rsidR="007432D9" w:rsidRPr="0035779F" w:rsidRDefault="007432D9">
            <w:pPr>
              <w:rPr>
                <w:b/>
              </w:rPr>
            </w:pPr>
            <w:r w:rsidRPr="0035779F">
              <w:rPr>
                <w:b/>
              </w:rPr>
              <w:t>Phase</w:t>
            </w:r>
          </w:p>
        </w:tc>
        <w:tc>
          <w:tcPr>
            <w:tcW w:w="2340" w:type="dxa"/>
            <w:shd w:val="clear" w:color="auto" w:fill="C2D69B" w:themeFill="accent3" w:themeFillTint="99"/>
          </w:tcPr>
          <w:p w:rsidR="007432D9" w:rsidRPr="0035779F" w:rsidRDefault="007432D9">
            <w:pPr>
              <w:rPr>
                <w:b/>
              </w:rPr>
            </w:pPr>
            <w:r w:rsidRPr="0035779F">
              <w:rPr>
                <w:b/>
              </w:rPr>
              <w:t>Remaining Hours</w:t>
            </w:r>
          </w:p>
        </w:tc>
      </w:tr>
      <w:tr w:rsidR="007432D9" w:rsidTr="0035779F">
        <w:tc>
          <w:tcPr>
            <w:tcW w:w="2178" w:type="dxa"/>
          </w:tcPr>
          <w:p w:rsidR="007432D9" w:rsidRDefault="007432D9">
            <w:r>
              <w:t>Analysis</w:t>
            </w:r>
          </w:p>
        </w:tc>
        <w:tc>
          <w:tcPr>
            <w:tcW w:w="2340" w:type="dxa"/>
          </w:tcPr>
          <w:p w:rsidR="007432D9" w:rsidRDefault="007432D9">
            <w:r>
              <w:t>40</w:t>
            </w:r>
          </w:p>
        </w:tc>
      </w:tr>
      <w:tr w:rsidR="007432D9" w:rsidTr="0035779F">
        <w:tc>
          <w:tcPr>
            <w:tcW w:w="2178" w:type="dxa"/>
          </w:tcPr>
          <w:p w:rsidR="007432D9" w:rsidRDefault="007432D9">
            <w:r>
              <w:t>Design</w:t>
            </w:r>
          </w:p>
        </w:tc>
        <w:tc>
          <w:tcPr>
            <w:tcW w:w="2340" w:type="dxa"/>
          </w:tcPr>
          <w:p w:rsidR="007432D9" w:rsidRDefault="007432D9">
            <w:r>
              <w:t>18</w:t>
            </w:r>
          </w:p>
        </w:tc>
      </w:tr>
      <w:tr w:rsidR="007432D9" w:rsidTr="0035779F">
        <w:tc>
          <w:tcPr>
            <w:tcW w:w="2178" w:type="dxa"/>
          </w:tcPr>
          <w:p w:rsidR="007432D9" w:rsidRDefault="007432D9">
            <w:r>
              <w:t>Implementation</w:t>
            </w:r>
          </w:p>
        </w:tc>
        <w:tc>
          <w:tcPr>
            <w:tcW w:w="2340" w:type="dxa"/>
          </w:tcPr>
          <w:p w:rsidR="007432D9" w:rsidRDefault="007432D9">
            <w:r>
              <w:t>304</w:t>
            </w:r>
          </w:p>
        </w:tc>
      </w:tr>
      <w:tr w:rsidR="007432D9" w:rsidTr="0035779F">
        <w:tc>
          <w:tcPr>
            <w:tcW w:w="2178" w:type="dxa"/>
            <w:tcBorders>
              <w:bottom w:val="single" w:sz="4" w:space="0" w:color="auto"/>
            </w:tcBorders>
          </w:tcPr>
          <w:p w:rsidR="007432D9" w:rsidRDefault="007432D9">
            <w:r>
              <w:t>Testing</w:t>
            </w:r>
          </w:p>
        </w:tc>
        <w:tc>
          <w:tcPr>
            <w:tcW w:w="2340" w:type="dxa"/>
            <w:tcBorders>
              <w:bottom w:val="single" w:sz="4" w:space="0" w:color="auto"/>
            </w:tcBorders>
          </w:tcPr>
          <w:p w:rsidR="007432D9" w:rsidRDefault="007432D9">
            <w:r>
              <w:t>300</w:t>
            </w:r>
          </w:p>
        </w:tc>
      </w:tr>
      <w:tr w:rsidR="007432D9" w:rsidTr="0035779F">
        <w:tc>
          <w:tcPr>
            <w:tcW w:w="2178" w:type="dxa"/>
            <w:shd w:val="clear" w:color="auto" w:fill="95B3D7" w:themeFill="accent1" w:themeFillTint="99"/>
          </w:tcPr>
          <w:p w:rsidR="007432D9" w:rsidRPr="0035779F" w:rsidRDefault="007432D9">
            <w:pPr>
              <w:rPr>
                <w:b/>
              </w:rPr>
            </w:pPr>
            <w:r w:rsidRPr="0035779F">
              <w:rPr>
                <w:b/>
              </w:rPr>
              <w:t>Total</w:t>
            </w:r>
          </w:p>
        </w:tc>
        <w:tc>
          <w:tcPr>
            <w:tcW w:w="2340" w:type="dxa"/>
            <w:shd w:val="clear" w:color="auto" w:fill="95B3D7" w:themeFill="accent1" w:themeFillTint="99"/>
          </w:tcPr>
          <w:p w:rsidR="007432D9" w:rsidRPr="0035779F" w:rsidRDefault="007432D9">
            <w:pPr>
              <w:rPr>
                <w:b/>
              </w:rPr>
            </w:pPr>
            <w:r w:rsidRPr="0035779F">
              <w:rPr>
                <w:b/>
              </w:rPr>
              <w:t>662</w:t>
            </w:r>
          </w:p>
        </w:tc>
        <w:bookmarkStart w:id="0" w:name="_GoBack"/>
        <w:bookmarkEnd w:id="0"/>
      </w:tr>
    </w:tbl>
    <w:p w:rsidR="007432D9" w:rsidRDefault="007432D9"/>
    <w:p w:rsidR="007432D9" w:rsidRDefault="007432D9" w:rsidP="007432D9">
      <w:pPr>
        <w:pStyle w:val="Heading2"/>
      </w:pPr>
      <w:r>
        <w:t>Project Resources</w:t>
      </w:r>
    </w:p>
    <w:p w:rsidR="007432D9" w:rsidRPr="007432D9" w:rsidRDefault="007432D9" w:rsidP="007432D9">
      <w:pPr>
        <w:pStyle w:val="Heading3"/>
      </w:pPr>
      <w:r>
        <w:t>Roles:</w:t>
      </w:r>
    </w:p>
    <w:p w:rsidR="007432D9" w:rsidRDefault="007432D9" w:rsidP="007432D9">
      <w:pPr>
        <w:pStyle w:val="ListParagraph"/>
        <w:numPr>
          <w:ilvl w:val="0"/>
          <w:numId w:val="1"/>
        </w:numPr>
      </w:pPr>
      <w:r>
        <w:t xml:space="preserve">Technical Architect – Responsible for project management, design, documentation, </w:t>
      </w:r>
      <w:r w:rsidR="00035143">
        <w:t>coding, and task management</w:t>
      </w:r>
    </w:p>
    <w:p w:rsidR="007432D9" w:rsidRDefault="007432D9" w:rsidP="007432D9">
      <w:pPr>
        <w:pStyle w:val="ListParagraph"/>
        <w:numPr>
          <w:ilvl w:val="0"/>
          <w:numId w:val="1"/>
        </w:numPr>
      </w:pPr>
      <w:r>
        <w:t>Senior Software Developer</w:t>
      </w:r>
      <w:r w:rsidR="00035143">
        <w:t xml:space="preserve"> – Responsible for completing design and coding tasks</w:t>
      </w:r>
    </w:p>
    <w:p w:rsidR="007432D9" w:rsidRDefault="007432D9" w:rsidP="007432D9">
      <w:pPr>
        <w:pStyle w:val="ListParagraph"/>
        <w:numPr>
          <w:ilvl w:val="0"/>
          <w:numId w:val="1"/>
        </w:numPr>
      </w:pPr>
      <w:r>
        <w:t>Software Tester</w:t>
      </w:r>
      <w:r w:rsidR="00035143">
        <w:t xml:space="preserve"> – Responsible for validating the quality of the software produced</w:t>
      </w:r>
    </w:p>
    <w:p w:rsidR="007432D9" w:rsidRDefault="007432D9" w:rsidP="007432D9">
      <w:pPr>
        <w:pStyle w:val="Heading3"/>
      </w:pPr>
      <w:r>
        <w:t>Time Allocation:</w:t>
      </w:r>
    </w:p>
    <w:p w:rsidR="007432D9" w:rsidRDefault="007432D9">
      <w:r>
        <w:t>It is assumed that all resources will only be available for 15 hours a week of project related work.</w:t>
      </w:r>
    </w:p>
    <w:p w:rsidR="00B90664" w:rsidRDefault="00B90664">
      <w:r>
        <w:br w:type="page"/>
      </w:r>
    </w:p>
    <w:p w:rsidR="00A07E82" w:rsidRDefault="007432D9" w:rsidP="00B90664">
      <w:pPr>
        <w:pStyle w:val="Heading1"/>
      </w:pPr>
      <w:r>
        <w:lastRenderedPageBreak/>
        <w:t>Detailed Project Plan</w:t>
      </w:r>
    </w:p>
    <w:p w:rsidR="00A07E82" w:rsidRDefault="00A07E82">
      <w:r>
        <w:rPr>
          <w:noProof/>
        </w:rPr>
        <w:drawing>
          <wp:inline distT="0" distB="0" distL="0" distR="0" wp14:anchorId="268A56ED" wp14:editId="243585FC">
            <wp:extent cx="8229600" cy="4818380"/>
            <wp:effectExtent l="0" t="0" r="0" b="1270"/>
            <wp:docPr id="2" name="Picture 2" descr="C:\Users\Benjamin Chesnut\Google Drive\Hoosier Healthcare Challenge\Challenge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 Chesnut\Google Drive\Hoosier Healthcare Challenge\Challenge Gantt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818380"/>
                    </a:xfrm>
                    <a:prstGeom prst="rect">
                      <a:avLst/>
                    </a:prstGeom>
                    <a:noFill/>
                    <a:ln>
                      <a:noFill/>
                    </a:ln>
                  </pic:spPr>
                </pic:pic>
              </a:graphicData>
            </a:graphic>
          </wp:inline>
        </w:drawing>
      </w:r>
    </w:p>
    <w:p w:rsidR="00502C07" w:rsidRDefault="00502C07"/>
    <w:sectPr w:rsidR="00502C07" w:rsidSect="0035779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74CFC"/>
    <w:multiLevelType w:val="hybridMultilevel"/>
    <w:tmpl w:val="56E8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73"/>
    <w:rsid w:val="00035143"/>
    <w:rsid w:val="0035779F"/>
    <w:rsid w:val="004366BE"/>
    <w:rsid w:val="00502C07"/>
    <w:rsid w:val="0056432F"/>
    <w:rsid w:val="005B3D56"/>
    <w:rsid w:val="006D2031"/>
    <w:rsid w:val="007432D9"/>
    <w:rsid w:val="00A07E82"/>
    <w:rsid w:val="00B90664"/>
    <w:rsid w:val="00BE44AF"/>
    <w:rsid w:val="00D46673"/>
    <w:rsid w:val="00EA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2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73"/>
    <w:rPr>
      <w:rFonts w:ascii="Tahoma" w:hAnsi="Tahoma" w:cs="Tahoma"/>
      <w:sz w:val="16"/>
      <w:szCs w:val="16"/>
    </w:rPr>
  </w:style>
  <w:style w:type="paragraph" w:styleId="Title">
    <w:name w:val="Title"/>
    <w:basedOn w:val="Normal"/>
    <w:next w:val="Normal"/>
    <w:link w:val="TitleChar"/>
    <w:uiPriority w:val="10"/>
    <w:qFormat/>
    <w:rsid w:val="00D46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6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3D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3D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E44AF"/>
    <w:rPr>
      <w:color w:val="0000FF"/>
      <w:u w:val="single"/>
    </w:rPr>
  </w:style>
  <w:style w:type="table" w:styleId="TableGrid">
    <w:name w:val="Table Grid"/>
    <w:basedOn w:val="TableNormal"/>
    <w:uiPriority w:val="59"/>
    <w:rsid w:val="00743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32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3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3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2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73"/>
    <w:rPr>
      <w:rFonts w:ascii="Tahoma" w:hAnsi="Tahoma" w:cs="Tahoma"/>
      <w:sz w:val="16"/>
      <w:szCs w:val="16"/>
    </w:rPr>
  </w:style>
  <w:style w:type="paragraph" w:styleId="Title">
    <w:name w:val="Title"/>
    <w:basedOn w:val="Normal"/>
    <w:next w:val="Normal"/>
    <w:link w:val="TitleChar"/>
    <w:uiPriority w:val="10"/>
    <w:qFormat/>
    <w:rsid w:val="00D46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6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3D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3D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E44AF"/>
    <w:rPr>
      <w:color w:val="0000FF"/>
      <w:u w:val="single"/>
    </w:rPr>
  </w:style>
  <w:style w:type="table" w:styleId="TableGrid">
    <w:name w:val="Table Grid"/>
    <w:basedOn w:val="TableNormal"/>
    <w:uiPriority w:val="59"/>
    <w:rsid w:val="00743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32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social.w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5423</TotalTime>
  <Pages>6</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10</cp:revision>
  <dcterms:created xsi:type="dcterms:W3CDTF">2013-10-06T21:20:00Z</dcterms:created>
  <dcterms:modified xsi:type="dcterms:W3CDTF">2013-10-12T17:51:00Z</dcterms:modified>
</cp:coreProperties>
</file>