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3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University of Central Florida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 xml:space="preserve">Assigned: Sept. 7, 2022;   Due: midnight Sept. 18, 2022 </w:t>
      </w:r>
    </w:p>
    <w:p>
      <w:pPr>
        <w:pStyle w:val="Normal"/>
        <w:rPr>
          <w:rFonts w:ascii="Times-Bold" w:hAnsi="Times-Bold" w:cs="Times-Bold"/>
          <w:b/>
          <w:b/>
          <w:bCs/>
          <w:color w:val="0070C0"/>
          <w:kern w:val="0"/>
          <w:sz w:val="22"/>
          <w:szCs w:val="32"/>
        </w:rPr>
      </w:pPr>
      <w:r>
        <w:rPr>
          <w:rFonts w:cs="Times-Bold" w:ascii="Times-Bold" w:hAnsi="Times-Bold"/>
          <w:b/>
          <w:bCs/>
          <w:color w:val="0070C0"/>
          <w:kern w:val="0"/>
          <w:sz w:val="22"/>
          <w:szCs w:val="32"/>
        </w:rPr>
        <w:t>U</w:t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header? What is the size of a typical IP header?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The typical size of a…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TCP header is 32 bits.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UDP header is 8 bytes or 64 bits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ip header is between 20 and 24 bytes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Five. Application, transport, network, link, and physical layer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Application: SMTP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transport:  TCP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network: IP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link: Ethernet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d). Does an Internet router has IP addresses? If so, how many?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Two. One for wide area network and the other for local area network (WAN and LAN)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e). A TCP connection is uniquely identified by what parameters?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source port number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IP address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dest port number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Symmetric and asymmetric (public) keys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g). What is the private network subnet used by UCF internal network? How many IP addresses are contained in this private IP subnet?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10.0.0.0/8 </w:t>
      </w:r>
      <w:r>
        <w:rPr>
          <w:shd w:fill="FFFF00" w:val="clear"/>
        </w:rPr>
        <w:t>which contains space for 2</w:t>
      </w:r>
      <w:r>
        <w:rPr>
          <w:shd w:fill="FFFF00" w:val="clear"/>
          <w:vertAlign w:val="superscript"/>
        </w:rPr>
        <w:t>24</w:t>
      </w:r>
      <w:r>
        <w:rPr>
          <w:shd w:fill="FFFF00" w:val="clear"/>
        </w:rPr>
        <w:t xml:space="preserve"> ip spaces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h). What is the /8 subnet IP space allocated to Apple Computer Inc. (note that IPv4 has overall 256 /8 subnet)?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i). Why DNS usually uses UDP instead of TCP for its communication?</w:t>
      </w:r>
    </w:p>
    <w:p>
      <w:pPr>
        <w:pStyle w:val="NormalWeb"/>
        <w:spacing w:beforeAutospacing="0" w:before="0" w:afterAutospacing="0" w:after="120"/>
        <w:ind w:left="360" w:hanging="0"/>
        <w:rPr>
          <w:highlight w:val="none"/>
          <w:shd w:fill="FFFF00" w:val="clear"/>
        </w:rPr>
      </w:pPr>
      <w:r>
        <w:rPr>
          <w:shd w:fill="FFFF00" w:val="clear"/>
        </w:rPr>
        <w:t>Because with UDP a DNS repsonse makes one round-trip time, which is better than the response time of TCP</w:t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  <w:highlight w:val="none"/>
          <w:shd w:fill="FFFF00" w:val="clear"/>
        </w:rPr>
      </w:pPr>
      <w:r>
        <w:rPr>
          <w:sz w:val="20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>A /19 block of addresses is granted to an organization. We know that one of the addresses is 129.117.74.11. How many IP addresses are contained in this subnet? What is its a.b.c.d/n representation? What is the last IP address in this subnet?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There are 2</w:t>
      </w:r>
      <w:r>
        <w:rPr>
          <w:szCs w:val="27"/>
          <w:shd w:fill="FFFF00" w:val="clear"/>
          <w:vertAlign w:val="superscript"/>
        </w:rPr>
        <w:t>32-19</w:t>
      </w:r>
      <w:r>
        <w:rPr>
          <w:position w:val="0"/>
          <w:sz w:val="24"/>
          <w:szCs w:val="27"/>
          <w:shd w:fill="FFFF00" w:val="clear"/>
          <w:vertAlign w:val="baseline"/>
        </w:rPr>
        <w:t xml:space="preserve"> = 2</w:t>
      </w:r>
      <w:r>
        <w:rPr>
          <w:szCs w:val="27"/>
          <w:shd w:fill="FFFF00" w:val="clear"/>
          <w:vertAlign w:val="superscript"/>
        </w:rPr>
        <w:t>13</w:t>
      </w:r>
      <w:r>
        <w:rPr>
          <w:position w:val="0"/>
          <w:sz w:val="24"/>
          <w:szCs w:val="27"/>
          <w:shd w:fill="FFFF00" w:val="clear"/>
          <w:vertAlign w:val="baseline"/>
        </w:rPr>
        <w:t xml:space="preserve"> ip addresses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129.117.74.11 in binary format: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 xml:space="preserve">10000001 1110101 1001010 </w:t>
      </w:r>
      <w:r>
        <w:rPr>
          <w:szCs w:val="27"/>
          <w:shd w:fill="FFFF00" w:val="clear"/>
        </w:rPr>
        <w:t>0000</w:t>
      </w:r>
      <w:r>
        <w:rPr>
          <w:szCs w:val="27"/>
          <w:shd w:fill="FFFF00" w:val="clear"/>
        </w:rPr>
        <w:t>1011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then set 32 – 19 = 13 rightmost bits to 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10000001 1110101 1000000 00000000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or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  <w:t>129.117.64.0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  <w:highlight w:val="none"/>
          <w:shd w:fill="FFFF00" w:val="clear"/>
        </w:rPr>
      </w:pPr>
      <w:r>
        <w:rPr>
          <w:szCs w:val="27"/>
          <w:shd w:fill="FFFF00" w:val="clear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</w:rPr>
      </w:pPr>
      <w:r>
        <w:rPr>
          <w:b/>
        </w:rPr>
        <w:t xml:space="preserve">Public Key Utilization (20 points):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>Suppose a host A communicates with another host B. Host A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; B has its own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>. A certificate authority (CA) has its public/private key pair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ca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ca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</m:sup>
            </m:sSubSup>
          </m:sup>
        </m:sSubSup>
      </m:oMath>
      <w:r>
        <w:rPr/>
        <w:t xml:space="preserve">. A message digest hash function is denoted as </w:t>
      </w:r>
      <w:r>
        <w:rPr>
          <w:i/>
        </w:rPr>
        <w:t>H</w:t>
      </w:r>
      <w:r>
        <w:rPr/>
        <w:t xml:space="preserve">(.), message for transmission is denoted as </w:t>
      </w:r>
      <w:r>
        <w:rPr>
          <w:i/>
        </w:rPr>
        <w:t>m</w:t>
      </w:r>
      <w:r>
        <w:rPr/>
        <w:t xml:space="preserve">.  </w:t>
      </w:r>
    </w:p>
    <w:p>
      <w:pPr>
        <w:pStyle w:val="NormalWeb"/>
        <w:spacing w:beforeAutospacing="0" w:before="0" w:afterAutospacing="0" w:after="120"/>
        <w:ind w:left="360" w:hanging="0"/>
        <w:rPr/>
      </w:pPr>
      <w:r>
        <w:rPr/>
        <w:t xml:space="preserve">a). If host A sends the message </w:t>
      </w:r>
      <w:r>
        <w:rPr>
          <w:i/>
        </w:rPr>
        <w:t>m</w:t>
      </w:r>
      <w:r>
        <w:rPr/>
        <w:t xml:space="preserve"> to host B and wants to ensure authentication of the message, what is the notation to represent the message’s “Digital Signature”? What key must host B have in order to verify the digital signature?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/>
        <w:t>b). What is the notation to represent the “Digital Certificate” for host A, certified by the certificate authority CA? In order for host B to verify this digital certificate, what key must host B have in order to do the verification?</w:t>
      </w:r>
      <w:r>
        <w:br w:type="page"/>
      </w:r>
    </w:p>
    <w:p>
      <w:pPr>
        <w:pStyle w:val="NormalWeb"/>
        <w:numPr>
          <w:ilvl w:val="0"/>
          <w:numId w:val="1"/>
        </w:numPr>
        <w:spacing w:beforeAutospacing="0" w:before="0" w:afterAutospacing="0" w:after="120"/>
        <w:ind w:left="360" w:hanging="360"/>
        <w:rPr>
          <w:b/>
          <w:b/>
          <w:sz w:val="20"/>
        </w:rPr>
      </w:pPr>
      <w:r>
        <w:rPr>
          <w:b/>
        </w:rPr>
        <w:t>TCP protocol (30 points):</w:t>
      </w:r>
    </w:p>
    <w:p>
      <w:pPr>
        <w:pStyle w:val="NormalWeb"/>
        <w:spacing w:beforeAutospacing="0" w:before="0" w:afterAutospacing="0" w:after="120"/>
        <w:ind w:left="360" w:hanging="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rPr/>
        <w:t>are the values used in TCP packet header flag field</w:t>
      </w:r>
      <w:r>
        <w:rPr>
          <w:szCs w:val="27"/>
        </w:rPr>
        <w:t>). You can either fill on the graph, or use words to explain the values you fill in for each required field.</w:t>
      </w:r>
    </w:p>
    <w:p>
      <w:pPr>
        <w:pStyle w:val="Normal"/>
        <w:rPr/>
      </w:pPr>
      <w:r>
        <w:rPr/>
        <w:drawing>
          <wp:inline distT="0" distB="0" distL="0" distR="0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TCP seq/ack number                                TCP connection setup </w:t>
      </w:r>
    </w:p>
    <w:p>
      <w:pPr>
        <w:pStyle w:val="Normal"/>
        <w:ind w:left="360" w:hanging="0"/>
        <w:rPr/>
      </w:pPr>
      <w:r>
        <w:rPr/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>
          <w:sz w:val="20"/>
        </w:rPr>
      </w:r>
    </w:p>
    <w:p>
      <w:pPr>
        <w:pStyle w:val="NormalWeb"/>
        <w:spacing w:beforeAutospacing="0" w:before="0" w:afterAutospacing="0" w:after="120"/>
        <w:ind w:left="360" w:hanging="0"/>
        <w:rPr>
          <w:sz w:val="20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0f20f1"/>
    <w:rPr>
      <w:color w:val="0000FF"/>
      <w:u w:val="single"/>
    </w:rPr>
  </w:style>
  <w:style w:type="character" w:styleId="Hccdpe" w:customStyle="1">
    <w:name w:val="hccdpe"/>
    <w:basedOn w:val="DefaultParagraphFont"/>
    <w:qFormat/>
    <w:rsid w:val="00d6019e"/>
    <w:rPr/>
  </w:style>
  <w:style w:type="character" w:styleId="BalloonTextChar" w:customStyle="1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pPr/>
    <w:rPr>
      <w:rFonts w:ascii="Segoe UI" w:hAnsi="Segoe UI" w:cs="Segoe UI"/>
      <w:sz w:val="18"/>
      <w:szCs w:val="18"/>
    </w:rPr>
  </w:style>
  <w:style w:type="paragraph" w:styleId="DefaultDrawingStyle">
    <w:name w:val="Default Drawing Styl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US" w:eastAsia="zh-CN" w:bidi="ar-SA"/>
    </w:rPr>
  </w:style>
  <w:style w:type="paragraph" w:styleId="Objectwithoutfill">
    <w:name w:val="Object without fill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tLeast" w:line="20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zh-CN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0"/>
      <w:sz w:val="8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Noto Sans"/>
      <w:color w:val="auto"/>
      <w:kern w:val="2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US" w:eastAsia="zh-CN" w:bidi="ar-SA"/>
    </w:rPr>
  </w:style>
  <w:style w:type="paragraph" w:styleId="Background">
    <w:name w:val="Backgro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Gliederung2">
    <w:name w:val="Title1~LT~Gliederung 2"/>
    <w:basedOn w:val="Title1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1LTUntertitel">
    <w:name w:val="Title1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1LTNotizen">
    <w:name w:val="Title1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1LTHintergrundobjekte">
    <w:name w:val="Title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1LTHintergrund">
    <w:name w:val="Title1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2LTGliederung1">
    <w:name w:val="Title2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Gliederung2">
    <w:name w:val="Title2~LT~Gliederung 2"/>
    <w:basedOn w:val="Title2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2LTUntertitel">
    <w:name w:val="Title2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2LTNotizen">
    <w:name w:val="Title2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2LTHintergrundobjekte">
    <w:name w:val="Title2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2LTHintergrund">
    <w:name w:val="Title2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3LTGliederung1">
    <w:name w:val="Title3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Gliederung2">
    <w:name w:val="Title3~LT~Gliederung 2"/>
    <w:basedOn w:val="Title3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3LTUntertitel">
    <w:name w:val="Title3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3LTNotizen">
    <w:name w:val="Title3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3LTHintergrundobjekte">
    <w:name w:val="Title3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3LTHintergrund">
    <w:name w:val="Title3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4LTGliederung1">
    <w:name w:val="Title4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Gliederung2">
    <w:name w:val="Title4~LT~Gliederung 2"/>
    <w:basedOn w:val="Title4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4LTUntertitel">
    <w:name w:val="Title4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4LTNotizen">
    <w:name w:val="Title4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4LTHintergrundobjekte">
    <w:name w:val="Title4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4LTHintergrund">
    <w:name w:val="Title4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5LTGliederung1">
    <w:name w:val="Title5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Gliederung2">
    <w:name w:val="Title5~LT~Gliederung 2"/>
    <w:basedOn w:val="Title5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5LTUntertitel">
    <w:name w:val="Title5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5LTNotizen">
    <w:name w:val="Title5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5LTHintergrundobjekte">
    <w:name w:val="Title5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5LTHintergrund">
    <w:name w:val="Title5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6LTGliederung1">
    <w:name w:val="Title6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Gliederung2">
    <w:name w:val="Title6~LT~Gliederung 2"/>
    <w:basedOn w:val="Title6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6LTUntertitel">
    <w:name w:val="Title6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6LTNotizen">
    <w:name w:val="Title6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6LTHintergrundobjekte">
    <w:name w:val="Title6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6LTHintergrund">
    <w:name w:val="Title6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paragraph" w:styleId="Title7LTGliederung1">
    <w:name w:val="Title7~LT~Gliederung 1"/>
    <w:qFormat/>
    <w:pPr>
      <w:widowControl/>
      <w:tabs>
        <w:tab w:val="clear" w:pos="4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Gliederung2">
    <w:name w:val="Title7~LT~Gliederung 2"/>
    <w:basedOn w:val="Title7LTGliederung1"/>
    <w:qFormat/>
    <w:pPr>
      <w:bidi w:val="0"/>
      <w:spacing w:lineRule="atLeast" w:line="200" w:before="11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tLeast" w:line="200" w:before="12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tLeast" w:line="200" w:before="10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572314"/>
      <w:kern w:val="2"/>
      <w:sz w:val="86"/>
      <w:szCs w:val="24"/>
      <w:u w:val="none"/>
      <w:em w:val="none"/>
      <w:lang w:val="en-US" w:eastAsia="zh-CN" w:bidi="ar-SA"/>
    </w:rPr>
  </w:style>
  <w:style w:type="paragraph" w:styleId="Title7LTUntertitel">
    <w:name w:val="Title7~LT~Untertitel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120" w:after="0"/>
      <w:ind w:left="130" w:hanging="0"/>
      <w:jc w:val="center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itle7LTNotizen">
    <w:name w:val="Title7~LT~Notizen"/>
    <w:qFormat/>
    <w:pPr>
      <w:widowControl/>
      <w:tabs>
        <w:tab w:val="clear" w:pos="4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tLeast" w:line="200" w:before="90" w:after="0"/>
      <w:jc w:val="left"/>
    </w:pPr>
    <w:rPr>
      <w:rFonts w:ascii="FreeSans" w:hAnsi="FreeSans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ar-SA"/>
    </w:rPr>
  </w:style>
  <w:style w:type="paragraph" w:styleId="Title7LTHintergrundobjekte">
    <w:name w:val="Title7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ar-SA"/>
    </w:rPr>
  </w:style>
  <w:style w:type="paragraph" w:styleId="Title7LTHintergrund">
    <w:name w:val="Title7~LT~Hintergrund"/>
    <w:qFormat/>
    <w:pPr>
      <w:widowControl/>
      <w:bidi w:val="0"/>
      <w:spacing w:before="0" w:after="0"/>
      <w:jc w:val="center"/>
    </w:pPr>
    <w:rPr>
      <w:rFonts w:ascii="Liberation Serif" w:hAnsi="Liberation Serif" w:eastAsia="DejaVu Sans" w:cs="Noto Sans"/>
      <w:color w:val="auto"/>
      <w:kern w:val="0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LibreOffice/7.3.5.2$Linux_X86_64 LibreOffice_project/30$Build-2</Application>
  <AppVersion>15.0000</AppVersion>
  <Pages>3</Pages>
  <Words>590</Words>
  <Characters>2784</Characters>
  <CharactersWithSpaces>3374</CharactersWithSpaces>
  <Paragraphs>50</Paragraphs>
  <Company>University of Central Florida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2016-08-31T05:08:00Z</dcterms:created>
  <dc:creator>Cliff Zou</dc:creator>
  <dc:description/>
  <dc:language>en-US</dc:language>
  <cp:lastModifiedBy/>
  <cp:lastPrinted>2016-02-16T02:35:00Z</cp:lastPrinted>
  <dcterms:modified xsi:type="dcterms:W3CDTF">2022-09-07T20:21:00Z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