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color w:val="667085"/>
          <w:sz w:val="18"/>
          <w:szCs w:val="18"/>
        </w:rPr>
        <w:t xml:space="preserve">BreaThings · 대외비</w:t>
      </w:r>
    </w:p>
    <w:p>
      <w:pPr>
        <w:spacing w:after="100"/>
      </w:pPr>
      <w:r>
        <w:rPr>
          <w:rFonts w:ascii="Malgun Gothic" w:cs="Malgun Gothic" w:eastAsia="Malgun Gothic" w:hAnsi="Malgun Gothic"/>
          <w:b/>
          <w:bCs/>
          <w:sz w:val="44"/>
          <w:szCs w:val="44"/>
        </w:rPr>
        <w:t xml:space="preserve">RegTide 마케팅 전략</w:t>
      </w:r>
    </w:p>
    <w:p>
      <w:pPr>
        <w:spacing w:after="60"/>
      </w:pPr>
      <w:r>
        <w:rPr>
          <w:rFonts w:ascii="Malgun Gothic" w:cs="Malgun Gothic" w:eastAsia="Malgun Gothic" w:hAnsi="Malgun Gothic"/>
          <w:color w:val="344054"/>
          <w:sz w:val="24"/>
          <w:szCs w:val="24"/>
        </w:rPr>
        <w:t xml:space="preserve">의료기기 규격·인증 주간 모니터링 서비스 — 시장 검증 단계 채널 전략</w:t>
      </w:r>
    </w:p>
    <w:p>
      <w:pPr>
        <w:pBdr>
          <w:bottom w:val="single" w:color="1D4ED8" w:sz="6" w:space="8"/>
        </w:pBdr>
        <w:spacing w:after="360"/>
      </w:pPr>
      <w:r>
        <w:rPr>
          <w:rFonts w:ascii="Malgun Gothic" w:cs="Malgun Gothic" w:eastAsia="Malgun Gothic" w:hAnsi="Malgun Gothic"/>
          <w:color w:val="667085"/>
          <w:sz w:val="18"/>
          <w:szCs w:val="18"/>
        </w:rPr>
        <w:t xml:space="preserve">작성일 2026-09-22 · 작성 이인표(CEO) · 문서 버전 1.0 · 다음 갱신: 첫 정기 발송(9/28) 이후</w:t>
      </w:r>
    </w:p>
    <w:p>
      <w:pPr>
        <w:pStyle w:val="Heading1"/>
        <w:spacing w:after="160" w:before="360"/>
      </w:pPr>
      <w:r>
        <w:rPr>
          <w:rFonts w:ascii="Malgun Gothic" w:cs="Malgun Gothic" w:eastAsia="Malgun Gothic" w:hAnsi="Malgun Gothic"/>
        </w:rPr>
        <w:t xml:space="preserve">1. 요약</w:t>
      </w:r>
    </w:p>
    <w:p>
      <w:pPr>
        <w:spacing w:after="120" w:line="320"/>
      </w:pPr>
      <w:r>
        <w:rPr>
          <w:rFonts w:ascii="Malgun Gothic" w:cs="Malgun Gothic" w:eastAsia="Malgun Gothic" w:hAnsi="Malgun Gothic"/>
          <w:sz w:val="21"/>
          <w:szCs w:val="21"/>
        </w:rPr>
        <w:t xml:space="preserve">RegTide는 2026년 9월 21일 런칭한 무료 서비스로, 런칭 약 36시간 만에 구독자 90명을 확보했다. 유입 채널은 카카오톡 오픈채팅방 한 곳('의료기기 RA·QA 정보 공유')에 게시한 안내 한 건이 전부였다. 구독자의 40%가 회사 도메인(32개사, 각 1명)이고, 등록 품목의 40%가 3·4등급 고위험 기기다. 즉 목표 고객(규제 부담이 큰 제조사의 RA·품질 실무자)이 정확히 들어왔고, 실무자가 모인 곳에 놓기만 하면 반응한다는 것이 확인되었다.</w:t>
      </w:r>
    </w:p>
    <w:p>
      <w:pPr>
        <w:spacing w:after="120" w:line="320"/>
      </w:pPr>
      <w:r>
        <w:rPr>
          <w:rFonts w:ascii="Malgun Gothic" w:cs="Malgun Gothic" w:eastAsia="Malgun Gothic" w:hAnsi="Malgun Gothic"/>
          <w:sz w:val="21"/>
          <w:szCs w:val="21"/>
        </w:rPr>
        <w:t xml:space="preserve">이 문서의 결론은 세 가지다. 첫째, 성공한 조건(실무자 커뮤니티 + 무료 + 간단한 안내문)을 그대로 복제할 수 있는 채널부터 순서대로 넓힌다. 둘째, 채널을 넓히기 전에 유입 경로 측정(ref 파라미터)을 먼저 넣어 어느 채널이 효과적인지 데이터로 판단한다. 셋째, 홍보 문구에서 구독자 회사명을 절대 노출하지 않고 집계 수치만 사용한다.</w:t>
      </w:r>
    </w:p>
    <w:p>
      <w:pPr>
        <w:pStyle w:val="Heading1"/>
        <w:spacing w:after="160" w:before="360"/>
      </w:pPr>
      <w:r>
        <w:rPr>
          <w:rFonts w:ascii="Malgun Gothic" w:cs="Malgun Gothic" w:eastAsia="Malgun Gothic" w:hAnsi="Malgun Gothic"/>
        </w:rPr>
        <w:t xml:space="preserve">2. 현재 상태 (2026-09-22 기준)</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00"/>
      </w:tblGrid>
      <w:tr>
        <w:trPr>
          <w:tblHeader/>
        </w:trPr>
        <w:tc>
          <w:tcPr>
            <w:tcW w:type="dxa" w:w="22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지표</w:t>
            </w:r>
          </w:p>
        </w:tc>
        <w:tc>
          <w:tcPr>
            <w:tcW w:type="dxa" w:w="34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값</w:t>
            </w:r>
          </w:p>
        </w:tc>
        <w:tc>
          <w:tcPr>
            <w:tcW w:type="dxa" w:w="41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해석</w:t>
            </w:r>
          </w:p>
        </w:tc>
      </w:tr>
      <w:tr>
        <w:tc>
          <w:tcPr>
            <w:tcW w:type="dxa" w:w="22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활성 구독자</w:t>
            </w:r>
          </w:p>
        </w:tc>
        <w:tc>
          <w:tcPr>
            <w:tcW w:type="dxa" w:w="3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90명 (운영자 테스트 2명 제외 시 88명)</w:t>
            </w:r>
          </w:p>
        </w:tc>
        <w:tc>
          <w:tcPr>
            <w:tcW w:type="dxa" w:w="41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런칭 36시간. 채널 1개, 게시 1회</w:t>
            </w:r>
          </w:p>
        </w:tc>
      </w:tr>
      <w:tr>
        <w:tc>
          <w:tcPr>
            <w:tcW w:type="dxa" w:w="22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회사 도메인 구독자</w:t>
            </w:r>
          </w:p>
        </w:tc>
        <w:tc>
          <w:tcPr>
            <w:tcW w:type="dxa" w:w="3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약 35명 / 32개사, 각 1명</w:t>
            </w:r>
          </w:p>
        </w:tc>
        <w:tc>
          <w:tcPr>
            <w:tcW w:type="dxa" w:w="41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업계 전반에 소식이 퍼짐. 조직 내 확산(같은 회사 2명+)은 아직 없음</w:t>
            </w:r>
          </w:p>
        </w:tc>
      </w:tr>
      <w:tr>
        <w:tc>
          <w:tcPr>
            <w:tcW w:type="dxa" w:w="22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개인 메일 구독자</w:t>
            </w:r>
          </w:p>
        </w:tc>
        <w:tc>
          <w:tcPr>
            <w:tcW w:type="dxa" w:w="3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약 53명 (naver 35, gmail 11 등)</w:t>
            </w:r>
          </w:p>
        </w:tc>
        <w:tc>
          <w:tcPr>
            <w:tcW w:type="dxa" w:w="41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국내 B2B 뉴스레터에서 정상 범위. 첫 발송 후 잔존율로 판단</w:t>
            </w:r>
          </w:p>
        </w:tc>
      </w:tr>
      <w:tr>
        <w:tc>
          <w:tcPr>
            <w:tcW w:type="dxa" w:w="22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등록 품목 등급</w:t>
            </w:r>
          </w:p>
        </w:tc>
        <w:tc>
          <w:tcPr>
            <w:tcW w:type="dxa" w:w="3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2등급 50% · 3·4등급 40% · 1등급 6%</w:t>
            </w:r>
          </w:p>
        </w:tc>
        <w:tc>
          <w:tcPr>
            <w:tcW w:type="dxa" w:w="41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고위험 등급 비중이 시장 평균보다 높음 → 유료 전환 후보군</w:t>
            </w:r>
          </w:p>
        </w:tc>
      </w:tr>
      <w:tr>
        <w:tc>
          <w:tcPr>
            <w:tcW w:type="dxa" w:w="22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규격 선택 패턴</w:t>
            </w:r>
          </w:p>
        </w:tc>
        <w:tc>
          <w:tcPr>
            <w:tcW w:type="dxa" w:w="3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국내 프리셋 82명 · EU 프리셋 63명 · US 소수</w:t>
            </w:r>
          </w:p>
        </w:tc>
        <w:tc>
          <w:tcPr>
            <w:tcW w:type="dxa" w:w="41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프리셋 클릭 위주. CE 우선·FDA 후순위의 실제 수출 패턴과 일치</w:t>
            </w:r>
          </w:p>
        </w:tc>
      </w:tr>
      <w:tr>
        <w:tc>
          <w:tcPr>
            <w:tcW w:type="dxa" w:w="22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주목할 구독자</w:t>
            </w:r>
          </w:p>
        </w:tc>
        <w:tc>
          <w:tcPr>
            <w:tcW w:type="dxa" w:w="3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상장·대기업 계열 다수, 공공기관(korea.kr) 1명</w:t>
            </w:r>
          </w:p>
        </w:tc>
        <w:tc>
          <w:tcPr>
            <w:tcW w:type="dxa" w:w="41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서비스 신뢰도(출처·면책 표기)가 특히 중요</w:t>
            </w:r>
          </w:p>
        </w:tc>
      </w:tr>
    </w:tbl>
    <w:p>
      <w:pPr>
        <w:spacing w:after="120"/>
      </w:pPr>
    </w:p>
    <w:p>
      <w:pPr>
        <w:spacing w:after="120" w:line="320"/>
      </w:pPr>
      <w:r>
        <w:rPr>
          <w:rFonts w:ascii="Malgun Gothic" w:cs="Malgun Gothic" w:eastAsia="Malgun Gothic" w:hAnsi="Malgun Gothic"/>
          <w:sz w:val="21"/>
          <w:szCs w:val="21"/>
        </w:rPr>
        <w:t xml:space="preserve">첫 정기 발송은 2026년 9월 28일(월) 09:00이다. 시장 검증의 진짜 관문은 이 발송 이후의 구독해지율(5% 이하 목표)과 회신·문의 건수이며, 모든 채널 확장은 그 결과를 확인한 뒤 속도를 조절한다.</w:t>
      </w:r>
    </w:p>
    <w:p>
      <w:pPr>
        <w:pStyle w:val="Heading1"/>
        <w:spacing w:after="160" w:before="360"/>
      </w:pPr>
      <w:r>
        <w:rPr>
          <w:rFonts w:ascii="Malgun Gothic" w:cs="Malgun Gothic" w:eastAsia="Malgun Gothic" w:hAnsi="Malgun Gothic"/>
        </w:rPr>
        <w:t xml:space="preserve">3. 핵심 원칙</w:t>
      </w:r>
    </w:p>
    <w:p>
      <w:pPr>
        <w:pStyle w:val="ListParagraph"/>
        <w:numPr>
          <w:ilvl w:val="0"/>
          <w:numId w:val="2"/>
        </w:numPr>
        <w:spacing w:after="80" w:line="300"/>
      </w:pPr>
      <w:r>
        <w:rPr>
          <w:rFonts w:ascii="Malgun Gothic" w:cs="Malgun Gothic" w:eastAsia="Malgun Gothic" w:hAnsi="Malgun Gothic"/>
          <w:sz w:val="21"/>
          <w:szCs w:val="21"/>
        </w:rPr>
        <w:t xml:space="preserve">성공 조건 복제: 'RA·QA 실무자가 모인 곳 + 무료 + 짧은 안내문'이 검증된 공식이다. 이 조건에 가까운 채널부터 넓힌다.</w:t>
      </w:r>
    </w:p>
    <w:p>
      <w:pPr>
        <w:pStyle w:val="ListParagraph"/>
        <w:numPr>
          <w:ilvl w:val="0"/>
          <w:numId w:val="2"/>
        </w:numPr>
        <w:spacing w:after="80" w:line="300"/>
      </w:pPr>
      <w:r>
        <w:rPr>
          <w:rFonts w:ascii="Malgun Gothic" w:cs="Malgun Gothic" w:eastAsia="Malgun Gothic" w:hAnsi="Malgun Gothic"/>
          <w:sz w:val="21"/>
          <w:szCs w:val="21"/>
        </w:rPr>
        <w:t xml:space="preserve">측정 먼저: 두 번째 채널부터 유입이 섞이므로, 구독 링크에 ref 파라미터를 붙여 채널별 구독자 수·전환 시점을 대시보드에서 본다. 첫 채널은 사후에 openchat1로 일괄 표시한다.</w:t>
      </w:r>
    </w:p>
    <w:p>
      <w:pPr>
        <w:pStyle w:val="ListParagraph"/>
        <w:numPr>
          <w:ilvl w:val="0"/>
          <w:numId w:val="2"/>
        </w:numPr>
        <w:spacing w:after="80" w:line="300"/>
      </w:pPr>
      <w:r>
        <w:rPr>
          <w:rFonts w:ascii="Malgun Gothic" w:cs="Malgun Gothic" w:eastAsia="Malgun Gothic" w:hAnsi="Malgun Gothic"/>
          <w:sz w:val="21"/>
          <w:szCs w:val="21"/>
        </w:rPr>
        <w:t xml:space="preserve">구독자 정보 비노출: 구독자는 주간 메일 수신에만 동의했다. 홍보 문구에 회사명·개인 정보를 쓰지 않고 '90여 명의 RA·품질 담당자'처럼 집계만 쓴다.</w:t>
      </w:r>
    </w:p>
    <w:p>
      <w:pPr>
        <w:pStyle w:val="ListParagraph"/>
        <w:numPr>
          <w:ilvl w:val="0"/>
          <w:numId w:val="2"/>
        </w:numPr>
        <w:spacing w:after="80" w:line="300"/>
      </w:pPr>
      <w:r>
        <w:rPr>
          <w:rFonts w:ascii="Malgun Gothic" w:cs="Malgun Gothic" w:eastAsia="Malgun Gothic" w:hAnsi="Malgun Gothic"/>
          <w:sz w:val="21"/>
          <w:szCs w:val="21"/>
        </w:rPr>
        <w:t xml:space="preserve">동의 범위 준수: 개별 인터뷰 요청·별도 홍보 메일은 목적 외 이용 소지가 있다. 구독자 접점은 월요일 정기 메일 안에서만 만든다.</w:t>
      </w:r>
    </w:p>
    <w:p>
      <w:pPr>
        <w:pStyle w:val="ListParagraph"/>
        <w:numPr>
          <w:ilvl w:val="0"/>
          <w:numId w:val="2"/>
        </w:numPr>
        <w:spacing w:after="80" w:line="300"/>
      </w:pPr>
      <w:r>
        <w:rPr>
          <w:rFonts w:ascii="Malgun Gothic" w:cs="Malgun Gothic" w:eastAsia="Malgun Gothic" w:hAnsi="Malgun Gothic"/>
          <w:sz w:val="21"/>
          <w:szCs w:val="21"/>
        </w:rPr>
        <w:t xml:space="preserve">면책·출처 일관성: 홍보 문구도 서비스와 동일하게 '참고용 정보', '원문 확인 필수'를 유지하고 AI 언급을 하지 않는다. 공공기관·상장사 담당자가 보고 있다.</w:t>
      </w:r>
    </w:p>
    <w:p>
      <w:pPr>
        <w:pStyle w:val="ListParagraph"/>
        <w:numPr>
          <w:ilvl w:val="0"/>
          <w:numId w:val="2"/>
        </w:numPr>
        <w:spacing w:after="80" w:line="300"/>
      </w:pPr>
      <w:r>
        <w:rPr>
          <w:rFonts w:ascii="Malgun Gothic" w:cs="Malgun Gothic" w:eastAsia="Malgun Gothic" w:hAnsi="Malgun Gothic"/>
          <w:sz w:val="21"/>
          <w:szCs w:val="21"/>
        </w:rPr>
        <w:t xml:space="preserve">과속 금지: 첫 정기 발송이 깨끗하게 나가는 것이 어떤 홍보보다 우선이다(Resend 한도, 발송 안전장치, 상태 점검).</w:t>
      </w:r>
    </w:p>
    <w:p>
      <w:pPr>
        <w:pStyle w:val="Heading1"/>
        <w:spacing w:after="160" w:before="360"/>
      </w:pPr>
      <w:r>
        <w:rPr>
          <w:rFonts w:ascii="Malgun Gothic" w:cs="Malgun Gothic" w:eastAsia="Malgun Gothic" w:hAnsi="Malgun Gothic"/>
        </w:rPr>
        <w:t xml:space="preserve">4. 채널 전략 (적합도 순)</w:t>
      </w:r>
    </w:p>
    <w:p>
      <w:pPr>
        <w:pStyle w:val="Heading2"/>
        <w:spacing w:after="120" w:before="280"/>
      </w:pPr>
      <w:r>
        <w:rPr>
          <w:rFonts w:ascii="Malgun Gothic" w:cs="Malgun Gothic" w:eastAsia="Malgun Gothic" w:hAnsi="Malgun Gothic"/>
        </w:rPr>
        <w:t xml:space="preserve">4-1. 카카오톡 오픈채팅 — 검증된 1순위 채널</w:t>
      </w:r>
    </w:p>
    <w:p>
      <w:pPr>
        <w:spacing w:after="120" w:line="320"/>
      </w:pPr>
      <w:r>
        <w:rPr>
          <w:rFonts w:ascii="Malgun Gothic" w:cs="Malgun Gothic" w:eastAsia="Malgun Gothic" w:hAnsi="Malgun Gothic"/>
          <w:b/>
          <w:bCs/>
          <w:sz w:val="21"/>
          <w:szCs w:val="21"/>
        </w:rPr>
        <w:t xml:space="preserve">현황: </w:t>
      </w:r>
      <w:r>
        <w:rPr>
          <w:rFonts w:ascii="Malgun Gothic" w:cs="Malgun Gothic" w:eastAsia="Malgun Gothic" w:hAnsi="Malgun Gothic"/>
          <w:sz w:val="21"/>
          <w:szCs w:val="21"/>
        </w:rPr>
        <w:t xml:space="preserve">'의료기기 RA·QA 정보 공유' 방 게시 1회로 90명. 재게시는 홍보로 인식되어 호감을 깎으므로 하지 않는다.</w:t>
      </w:r>
    </w:p>
    <w:p>
      <w:pPr>
        <w:spacing w:after="120" w:line="320"/>
      </w:pPr>
      <w:r>
        <w:rPr>
          <w:rFonts w:ascii="Malgun Gothic" w:cs="Malgun Gothic" w:eastAsia="Malgun Gothic" w:hAnsi="Malgun Gothic"/>
          <w:b/>
          <w:bCs/>
          <w:sz w:val="21"/>
          <w:szCs w:val="21"/>
        </w:rPr>
        <w:t xml:space="preserve">다음 행동: </w:t>
      </w:r>
      <w:r>
        <w:rPr>
          <w:rFonts w:ascii="Malgun Gothic" w:cs="Malgun Gothic" w:eastAsia="Malgun Gothic" w:hAnsi="Malgun Gothic"/>
          <w:sz w:val="21"/>
          <w:szCs w:val="21"/>
        </w:rPr>
        <w:t xml:space="preserve">같은 성격의 다른 방을 찾아 순차 게시한다. 카카오 오픈채팅 검색 키워드: '의료기기 인허가', '의료기기 GMP', '체외진단', '디지털헬스', '의료기기 품질', 'RA 취업·이직'. 방마다 회원이 일부 겹치지만, 첫 방 전환율의 절반만 나와도 방당 수십 명이다.</w:t>
      </w:r>
    </w:p>
    <w:p>
      <w:pPr>
        <w:spacing w:after="120" w:line="320"/>
      </w:pPr>
      <w:r>
        <w:rPr>
          <w:rFonts w:ascii="Malgun Gothic" w:cs="Malgun Gothic" w:eastAsia="Malgun Gothic" w:hAnsi="Malgun Gothic"/>
          <w:b/>
          <w:bCs/>
          <w:sz w:val="21"/>
          <w:szCs w:val="21"/>
        </w:rPr>
        <w:t xml:space="preserve">게시 문구: </w:t>
      </w:r>
      <w:r>
        <w:rPr>
          <w:rFonts w:ascii="Malgun Gothic" w:cs="Malgun Gothic" w:eastAsia="Malgun Gothic" w:hAnsi="Malgun Gothic"/>
          <w:sz w:val="21"/>
          <w:szCs w:val="21"/>
        </w:rPr>
        <w:t xml:space="preserve">첫 방에 올린 문구를 거의 그대로 쓰되 '이틀 만에 90여 명의 RA·품질 담당자가 참여' 한 줄을 추가한다(회사명 없음). 첫 방에는 없던 사회적 증거라 전환율이 오를 수 있다. 링크에는 방별 ref를 붙인다(예: ?ref=openchat2).</w:t>
      </w:r>
    </w:p>
    <w:p>
      <w:pPr>
        <w:spacing w:after="120" w:line="320"/>
      </w:pPr>
      <w:r>
        <w:rPr>
          <w:rFonts w:ascii="Malgun Gothic" w:cs="Malgun Gothic" w:eastAsia="Malgun Gothic" w:hAnsi="Malgun Gothic"/>
          <w:b/>
          <w:bCs/>
          <w:sz w:val="21"/>
          <w:szCs w:val="21"/>
        </w:rPr>
        <w:t xml:space="preserve">첫 방 후속: </w:t>
      </w:r>
      <w:r>
        <w:rPr>
          <w:rFonts w:ascii="Malgun Gothic" w:cs="Malgun Gothic" w:eastAsia="Malgun Gothic" w:hAnsi="Malgun Gothic"/>
          <w:sz w:val="21"/>
          <w:szCs w:val="21"/>
        </w:rPr>
        <w:t xml:space="preserve">9/28 첫 발송 후 다음 주에 '첫 발송 결과와 반영한 피드백(출처·발표일시·수집기간 표기)'을 짧게 공유한다. 홍보가 아닌 후속 보고 성격이라 거부감이 없고, 구독자의 자발적 언급이 재게시보다 강하다.</w:t>
      </w:r>
    </w:p>
    <w:p>
      <w:pPr>
        <w:pStyle w:val="Heading2"/>
        <w:spacing w:after="120" w:before="280"/>
      </w:pPr>
      <w:r>
        <w:rPr>
          <w:rFonts w:ascii="Malgun Gothic" w:cs="Malgun Gothic" w:eastAsia="Malgun Gothic" w:hAnsi="Malgun Gothic"/>
        </w:rPr>
        <w:t xml:space="preserve">4-2. 협회·조합 — 회사 단위 유입</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400"/>
      </w:tblGrid>
      <w:tr>
        <w:trPr>
          <w:tblHeader/>
        </w:trPr>
        <w:tc>
          <w:tcPr>
            <w:tcW w:type="dxa" w:w="30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기관</w:t>
            </w:r>
          </w:p>
        </w:tc>
        <w:tc>
          <w:tcPr>
            <w:tcW w:type="dxa" w:w="13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적합도</w:t>
            </w:r>
          </w:p>
        </w:tc>
        <w:tc>
          <w:tcPr>
            <w:tcW w:type="dxa" w:w="54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접근 방법</w:t>
            </w:r>
          </w:p>
        </w:tc>
      </w:tr>
      <w:tr>
        <w:tc>
          <w:tcPr>
            <w:tcW w:type="dxa" w:w="3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한국의료기기협동조합 (medinet.or.kr)</w:t>
            </w:r>
          </w:p>
        </w:tc>
        <w:tc>
          <w:tcPr>
            <w:tcW w:type="dxa" w:w="1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매우 높음</w:t>
            </w:r>
          </w:p>
        </w:tc>
        <w:tc>
          <w:tcPr>
            <w:tcW w:type="dxa" w:w="5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중소 제조사 중심. 2025년 의료기기산업발전자문위원회 신설 등 회원사 지원 적극. 회원사 대상 무료 실무 도구로 소식지·공지 게재 요청</w:t>
            </w:r>
          </w:p>
        </w:tc>
      </w:tr>
      <w:tr>
        <w:tc>
          <w:tcPr>
            <w:tcW w:type="dxa" w:w="3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한국의료기기산업협회 KMDIA</w:t>
            </w:r>
          </w:p>
        </w:tc>
        <w:tc>
          <w:tcPr>
            <w:tcW w:type="dxa" w:w="1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높음</w:t>
            </w:r>
          </w:p>
        </w:tc>
        <w:tc>
          <w:tcPr>
            <w:tcW w:type="dxa" w:w="5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교육센터·컴플라이언스 교육센터·자체 매체(의료기기뉴스라인) 보유. 교육 수료생·회원사 공지 경로</w:t>
            </w:r>
          </w:p>
        </w:tc>
      </w:tr>
      <w:tr>
        <w:tc>
          <w:tcPr>
            <w:tcW w:type="dxa" w:w="3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한국체외진단의료기기협회 KIVDA</w:t>
            </w:r>
          </w:p>
        </w:tc>
        <w:tc>
          <w:tcPr>
            <w:tcW w:type="dxa" w:w="1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중간(IVD)</w:t>
            </w:r>
          </w:p>
        </w:tc>
        <w:tc>
          <w:tcPr>
            <w:tcW w:type="dxa" w:w="5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별도 공지 게시판 운영. IVD 규격 커버리지 보강 후 접근</w:t>
            </w:r>
          </w:p>
        </w:tc>
      </w:tr>
      <w:tr>
        <w:tc>
          <w:tcPr>
            <w:tcW w:type="dxa" w:w="3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의료기기산업 국가인적자원개발컨소시엄 (medihrd)</w:t>
            </w:r>
          </w:p>
        </w:tc>
        <w:tc>
          <w:tcPr>
            <w:tcW w:type="dxa" w:w="1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중간</w:t>
            </w:r>
          </w:p>
        </w:tc>
        <w:tc>
          <w:tcPr>
            <w:tcW w:type="dxa" w:w="5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중소기업 재직자 교육. 교육 수강생 대상 안내</w:t>
            </w:r>
          </w:p>
        </w:tc>
      </w:tr>
    </w:tbl>
    <w:p>
      <w:pPr>
        <w:spacing w:after="120"/>
      </w:pPr>
    </w:p>
    <w:p>
      <w:pPr>
        <w:spacing w:after="120" w:line="320"/>
      </w:pPr>
      <w:r>
        <w:rPr>
          <w:rFonts w:ascii="Malgun Gothic" w:cs="Malgun Gothic" w:eastAsia="Malgun Gothic" w:hAnsi="Malgun Gothic"/>
          <w:sz w:val="21"/>
          <w:szCs w:val="21"/>
        </w:rPr>
        <w:t xml:space="preserve">협회는 '무료·광고 없음·회원사 실무 편의'라는 명분이 있으면 비교적 문이 열린다. 오픈채팅이 개인 실무자를 모으는 채널이라면 협회는 회사 단위로 들어오는 채널이며, '같은 회사 2명 이상' 지표가 움직이기 시작하는 것도 이쪽일 가능성이 크다. 대표가 업계 관계자이므로 직접 연락이 가장 빠르다.</w:t>
      </w:r>
    </w:p>
    <w:p>
      <w:pPr>
        <w:pStyle w:val="Heading2"/>
        <w:spacing w:after="120" w:before="280"/>
      </w:pPr>
      <w:r>
        <w:rPr>
          <w:rFonts w:ascii="Malgun Gothic" w:cs="Malgun Gothic" w:eastAsia="Malgun Gothic" w:hAnsi="Malgun Gothic"/>
        </w:rPr>
        <w:t xml:space="preserve">4-3. RA 교육기관 — 미래 담당자 유입</w:t>
      </w:r>
    </w:p>
    <w:p>
      <w:pPr>
        <w:pStyle w:val="ListParagraph"/>
        <w:numPr>
          <w:ilvl w:val="0"/>
          <w:numId w:val="3"/>
        </w:numPr>
        <w:spacing w:after="80" w:line="300"/>
      </w:pPr>
      <w:r>
        <w:rPr>
          <w:rFonts w:ascii="Malgun Gothic" w:cs="Malgun Gothic" w:eastAsia="Malgun Gothic" w:hAnsi="Malgun Gothic"/>
          <w:sz w:val="21"/>
          <w:szCs w:val="21"/>
        </w:rPr>
        <w:t xml:space="preserve">한국의료기기안전정보원(NIDS) 규제과학(RA) 전문가 교육, 식약처 규제과학IN 플랫폼, 연세대 의료기기산업학과 RA 과정, 임상교육원(KONECT) RA 교육, 온오프믹스 RA 입문 과정 등에 RA 입문·실무자가 기수마다 모인다.</w:t>
      </w:r>
    </w:p>
    <w:p>
      <w:pPr>
        <w:pStyle w:val="ListParagraph"/>
        <w:numPr>
          <w:ilvl w:val="0"/>
          <w:numId w:val="3"/>
        </w:numPr>
        <w:spacing w:after="80" w:line="300"/>
      </w:pPr>
      <w:r>
        <w:rPr>
          <w:rFonts w:ascii="Malgun Gothic" w:cs="Malgun Gothic" w:eastAsia="Malgun Gothic" w:hAnsi="Malgun Gothic"/>
          <w:sz w:val="21"/>
          <w:szCs w:val="21"/>
        </w:rPr>
        <w:t xml:space="preserve">기관에 직접 광고는 불가하지만, 강사에게 '수강생용 무료 도구'로 소개를 부탁하거나 수료생 단톡방에 공유되는 경로가 현실적이다.</w:t>
      </w:r>
    </w:p>
    <w:p>
      <w:pPr>
        <w:pStyle w:val="ListParagraph"/>
        <w:numPr>
          <w:ilvl w:val="0"/>
          <w:numId w:val="3"/>
        </w:numPr>
        <w:spacing w:after="80" w:line="300"/>
      </w:pPr>
      <w:r>
        <w:rPr>
          <w:rFonts w:ascii="Malgun Gothic" w:cs="Malgun Gothic" w:eastAsia="Malgun Gothic" w:hAnsi="Malgun Gothic"/>
          <w:sz w:val="21"/>
          <w:szCs w:val="21"/>
        </w:rPr>
        <w:t xml:space="preserve">입문 과정 수강생은 '규제 변경을 어디서 봐야 하는지'를 막 배우는 단계라 RegTide의 가치 인식이 가장 높다.</w:t>
      </w:r>
    </w:p>
    <w:p>
      <w:pPr>
        <w:pStyle w:val="Heading2"/>
        <w:spacing w:after="120" w:before="280"/>
      </w:pPr>
      <w:r>
        <w:rPr>
          <w:rFonts w:ascii="Malgun Gothic" w:cs="Malgun Gothic" w:eastAsia="Malgun Gothic" w:hAnsi="Malgun Gothic"/>
        </w:rPr>
        <w:t xml:space="preserve">4-4. 업계 전문 매체 — 한 번의 노출로 넓게</w:t>
      </w:r>
    </w:p>
    <w:p>
      <w:pPr>
        <w:pStyle w:val="ListParagraph"/>
        <w:numPr>
          <w:ilvl w:val="0"/>
          <w:numId w:val="3"/>
        </w:numPr>
        <w:spacing w:after="80" w:line="300"/>
      </w:pPr>
      <w:r>
        <w:rPr>
          <w:rFonts w:ascii="Malgun Gothic" w:cs="Malgun Gothic" w:eastAsia="Malgun Gothic" w:hAnsi="Malgun Gothic"/>
          <w:sz w:val="21"/>
          <w:szCs w:val="21"/>
        </w:rPr>
        <w:t xml:space="preserve">메디컬투데이, 메디포뉴스, 메디컬월드뉴스, 의료기기뉴스라인(KMDIA)은 의료기기 기업 소식(혁신형 기업 인증 등)을 싣는다. '국내 제조사를 위한 무료 규제 변경 모니터링 서비스 출시, 런칭 이틀 만에 90여 명 참여' 보도자료를 배포한다.</w:t>
      </w:r>
    </w:p>
    <w:p>
      <w:pPr>
        <w:pStyle w:val="ListParagraph"/>
        <w:numPr>
          <w:ilvl w:val="0"/>
          <w:numId w:val="3"/>
        </w:numPr>
        <w:spacing w:after="80" w:line="300"/>
      </w:pPr>
      <w:r>
        <w:rPr>
          <w:rFonts w:ascii="Malgun Gothic" w:cs="Malgun Gothic" w:eastAsia="Malgun Gothic" w:hAnsi="Malgun Gothic"/>
          <w:sz w:val="21"/>
          <w:szCs w:val="21"/>
        </w:rPr>
        <w:t xml:space="preserve">보도자료에는 서비스 성격(참고용 정보, 원문 링크 안내, 출처 표기)을 명확히 넣어 규제기관 시각에서도 문제가 없게 한다.</w:t>
      </w:r>
    </w:p>
    <w:p>
      <w:pPr>
        <w:pStyle w:val="ListParagraph"/>
        <w:numPr>
          <w:ilvl w:val="0"/>
          <w:numId w:val="3"/>
        </w:numPr>
        <w:spacing w:after="80" w:line="300"/>
      </w:pPr>
      <w:r>
        <w:rPr>
          <w:rFonts w:ascii="Malgun Gothic" w:cs="Malgun Gothic" w:eastAsia="Malgun Gothic" w:hAnsi="Malgun Gothic"/>
          <w:sz w:val="21"/>
          <w:szCs w:val="21"/>
        </w:rPr>
        <w:t xml:space="preserve">메디게이트뉴스는 의사 커뮤니티 성격이 강해 후순위. 영문 매체(Korea Biomedical Review)는 해외 인증 커버리지 확대 후 검토.</w:t>
      </w:r>
    </w:p>
    <w:p>
      <w:pPr>
        <w:pStyle w:val="Heading2"/>
        <w:spacing w:after="120" w:before="280"/>
      </w:pPr>
      <w:r>
        <w:rPr>
          <w:rFonts w:ascii="Malgun Gothic" w:cs="Malgun Gothic" w:eastAsia="Malgun Gothic" w:hAnsi="Malgun Gothic"/>
        </w:rPr>
        <w:t xml:space="preserve">4-5. 온라인 커뮤니티·소셜</w:t>
      </w:r>
    </w:p>
    <w:p>
      <w:pPr>
        <w:pStyle w:val="ListParagraph"/>
        <w:numPr>
          <w:ilvl w:val="0"/>
          <w:numId w:val="3"/>
        </w:numPr>
        <w:spacing w:after="80" w:line="300"/>
      </w:pPr>
      <w:r>
        <w:rPr>
          <w:rFonts w:ascii="Malgun Gothic" w:cs="Malgun Gothic" w:eastAsia="Malgun Gothic" w:hAnsi="Malgun Gothic"/>
          <w:sz w:val="21"/>
          <w:szCs w:val="21"/>
        </w:rPr>
        <w:t xml:space="preserve">링크드인: 국내 의료기기 RA 담당자가 활동. 대표 개인 계정으로 런칭 소식·첫 발송 결과·피드백 반영 과정을 연재하면 신뢰 자산이 된다.</w:t>
      </w:r>
    </w:p>
    <w:p>
      <w:pPr>
        <w:pStyle w:val="ListParagraph"/>
        <w:numPr>
          <w:ilvl w:val="0"/>
          <w:numId w:val="3"/>
        </w:numPr>
        <w:spacing w:after="80" w:line="300"/>
      </w:pPr>
      <w:r>
        <w:rPr>
          <w:rFonts w:ascii="Malgun Gothic" w:cs="Malgun Gothic" w:eastAsia="Malgun Gothic" w:hAnsi="Malgun Gothic"/>
          <w:sz w:val="21"/>
          <w:szCs w:val="21"/>
        </w:rPr>
        <w:t xml:space="preserve">리멤버 커뮤니티: 직장인 익명 커뮤니티의 산업별 토픽. 실무자 고민 글에 답하는 형태가 광고보다 효과적.</w:t>
      </w:r>
    </w:p>
    <w:p>
      <w:pPr>
        <w:pStyle w:val="ListParagraph"/>
        <w:numPr>
          <w:ilvl w:val="0"/>
          <w:numId w:val="3"/>
        </w:numPr>
        <w:spacing w:after="80" w:line="300"/>
      </w:pPr>
      <w:r>
        <w:rPr>
          <w:rFonts w:ascii="Malgun Gothic" w:cs="Malgun Gothic" w:eastAsia="Malgun Gothic" w:hAnsi="Malgun Gothic"/>
          <w:sz w:val="21"/>
          <w:szCs w:val="21"/>
        </w:rPr>
        <w:t xml:space="preserve">네이버 카페·브런치: 카페는 규정상 홍보 제한이 많아 후순위. 브런치는 '이번 주 규제 변경' 콘텐츠를 축적하는 장기 채널.</w:t>
      </w:r>
    </w:p>
    <w:p>
      <w:pPr>
        <w:pStyle w:val="Heading2"/>
        <w:spacing w:after="120" w:before="280"/>
      </w:pPr>
      <w:r>
        <w:rPr>
          <w:rFonts w:ascii="Malgun Gothic" w:cs="Malgun Gothic" w:eastAsia="Malgun Gothic" w:hAnsi="Malgun Gothic"/>
        </w:rPr>
        <w:t xml:space="preserve">4-6. 파트너 추천 — 같은 고객을 상대하는 회사</w:t>
      </w:r>
    </w:p>
    <w:p>
      <w:pPr>
        <w:spacing w:after="120" w:line="320"/>
      </w:pPr>
      <w:r>
        <w:rPr>
          <w:rFonts w:ascii="Malgun Gothic" w:cs="Malgun Gothic" w:eastAsia="Malgun Gothic" w:hAnsi="Malgun Gothic"/>
          <w:sz w:val="21"/>
          <w:szCs w:val="21"/>
        </w:rPr>
        <w:t xml:space="preserve">인허가 컨설팅사, 시험기관(KTL·KTR·KCL 등), 인증기관(TÜV·SGS·BSI 한국지사), GMP 심사 관련 업체는 RegTide 구독자와 고객이 같다. 이들에게 RegTide는 경쟁이 아니라 '고객에게 줄 수 있는 무료 부가 서비스'라서 추천 파트너가 되기 쉽고, 유료화 시 채널 파트너 후보이기도 하다. 파트너별 ref(예: ?ref=ktl)로 기여도를 측정한다.</w:t>
      </w:r>
    </w:p>
    <w:p>
      <w:pPr>
        <w:pStyle w:val="Heading2"/>
        <w:spacing w:after="120" w:before="280"/>
      </w:pPr>
      <w:r>
        <w:rPr>
          <w:rFonts w:ascii="Malgun Gothic" w:cs="Malgun Gothic" w:eastAsia="Malgun Gothic" w:hAnsi="Malgun Gothic"/>
        </w:rPr>
        <w:t xml:space="preserve">4-7. 보유 자산 활용 — 비용 0</w:t>
      </w:r>
    </w:p>
    <w:p>
      <w:pPr>
        <w:pStyle w:val="ListParagraph"/>
        <w:numPr>
          <w:ilvl w:val="0"/>
          <w:numId w:val="3"/>
        </w:numPr>
        <w:spacing w:after="80" w:line="300"/>
      </w:pPr>
      <w:r>
        <w:rPr>
          <w:rFonts w:ascii="Malgun Gothic" w:cs="Malgun Gothic" w:eastAsia="Malgun Gothic" w:hAnsi="Malgun Gothic"/>
          <w:sz w:val="21"/>
          <w:szCs w:val="21"/>
        </w:rPr>
        <w:t xml:space="preserve">월요일 정기 메일 하단에 '동료에게 이 메일을 전달하세요 · 구독 링크' 한 줄 추가. 동의 범위 안에서 자연 확산되며 '같은 회사 2명 이상' 지표로 효과를 측정한다(ref=forward).</w:t>
      </w:r>
    </w:p>
    <w:p>
      <w:pPr>
        <w:pStyle w:val="ListParagraph"/>
        <w:numPr>
          <w:ilvl w:val="0"/>
          <w:numId w:val="3"/>
        </w:numPr>
        <w:spacing w:after="80" w:line="300"/>
      </w:pPr>
      <w:r>
        <w:rPr>
          <w:rFonts w:ascii="Malgun Gothic" w:cs="Malgun Gothic" w:eastAsia="Malgun Gothic" w:hAnsi="Malgun Gothic"/>
          <w:sz w:val="21"/>
          <w:szCs w:val="21"/>
        </w:rPr>
        <w:t xml:space="preserve">공개 아카이브 페이지: 매주 메일에 실린 규제 변경 요약을 사이트에 공개 게시. '의료기기법 시행규칙 개정 입법예고' 같은 검색어로 자연 유입. 콘텐츠는 이미 DB에 있고, 면책 문구를 동일하게 붙인다.</w:t>
      </w:r>
    </w:p>
    <w:p>
      <w:pPr>
        <w:pStyle w:val="ListParagraph"/>
        <w:numPr>
          <w:ilvl w:val="0"/>
          <w:numId w:val="3"/>
        </w:numPr>
        <w:spacing w:after="80" w:line="300"/>
      </w:pPr>
      <w:r>
        <w:rPr>
          <w:rFonts w:ascii="Malgun Gothic" w:cs="Malgun Gothic" w:eastAsia="Malgun Gothic" w:hAnsi="Malgun Gothic"/>
          <w:sz w:val="21"/>
          <w:szCs w:val="21"/>
        </w:rPr>
        <w:t xml:space="preserve">정기 메일 하단 '서비스 개선 인터뷰 회신 요청' 한 줄 + reply-to 설정: 응답자 수 자체가 검증 지표이며, 유료 전환 가격을 물어볼 수 있는 유일한 합법적 접점.</w:t>
      </w:r>
    </w:p>
    <w:p>
      <w:pPr>
        <w:pStyle w:val="Heading1"/>
        <w:spacing w:after="160" w:before="360"/>
      </w:pPr>
      <w:r>
        <w:rPr>
          <w:rFonts w:ascii="Malgun Gothic" w:cs="Malgun Gothic" w:eastAsia="Malgun Gothic" w:hAnsi="Malgun Gothic"/>
        </w:rPr>
        <w:t xml:space="preserve">5. 실행 순서</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00"/>
      </w:tblGrid>
      <w:tr>
        <w:trPr>
          <w:tblHeader/>
        </w:trPr>
        <w:tc>
          <w:tcPr>
            <w:tcW w:type="dxa" w:w="23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시기</w:t>
            </w:r>
          </w:p>
        </w:tc>
        <w:tc>
          <w:tcPr>
            <w:tcW w:type="dxa" w:w="50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할 일</w:t>
            </w:r>
          </w:p>
        </w:tc>
        <w:tc>
          <w:tcPr>
            <w:tcW w:type="dxa" w:w="24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측정</w:t>
            </w:r>
          </w:p>
        </w:tc>
      </w:tr>
      <w:tr>
        <w:tc>
          <w:tcPr>
            <w:tcW w:type="dxa" w:w="2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9/22~9/26 (첫 발송 전)</w:t>
            </w:r>
          </w:p>
        </w:tc>
        <w:tc>
          <w:tcPr>
            <w:tcW w:type="dxa" w:w="5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ref 파라미터 구현·개인정보 처리방침 갱신 / Resend Pro 업그레이드 / 첫 방 구독자 openchat1 표시 / 정기 메일 하단 전달·인터뷰 문구 추가</w:t>
            </w:r>
          </w:p>
        </w:tc>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대시보드 채널별 구독자 수</w:t>
            </w:r>
          </w:p>
        </w:tc>
      </w:tr>
      <w:tr>
        <w:tc>
          <w:tcPr>
            <w:tcW w:type="dxa" w:w="2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9/28 (월) 첫 발송</w:t>
            </w:r>
          </w:p>
        </w:tc>
        <w:tc>
          <w:tcPr>
            <w:tcW w:type="dxa" w:w="5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발송 결과 확인(sent·failed), 구독해지율, 회신 건수</w:t>
            </w:r>
          </w:p>
        </w:tc>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해지율 5% 이하, 회신 3건 이상</w:t>
            </w:r>
          </w:p>
        </w:tc>
      </w:tr>
      <w:tr>
        <w:tc>
          <w:tcPr>
            <w:tcW w:type="dxa" w:w="2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9/29~10/10</w:t>
            </w:r>
          </w:p>
        </w:tc>
        <w:tc>
          <w:tcPr>
            <w:tcW w:type="dxa" w:w="5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오픈채팅 2~3개 방 순차 게시(방당 ref) / 첫 방에 후속 보고 / 링크드인 연재 시작</w:t>
            </w:r>
          </w:p>
        </w:tc>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방별 전환, 같은 회사 2명+ 발생 여부</w:t>
            </w:r>
          </w:p>
        </w:tc>
      </w:tr>
      <w:tr>
        <w:tc>
          <w:tcPr>
            <w:tcW w:type="dxa" w:w="2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10월 중순</w:t>
            </w:r>
          </w:p>
        </w:tc>
        <w:tc>
          <w:tcPr>
            <w:tcW w:type="dxa" w:w="5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협동조합·KMDIA 접촉, 보도자료 배포 / 공개 아카이브 페이지 오픈</w:t>
            </w:r>
          </w:p>
        </w:tc>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회사 단위 유입, 검색 유입</w:t>
            </w:r>
          </w:p>
        </w:tc>
      </w:tr>
      <w:tr>
        <w:tc>
          <w:tcPr>
            <w:tcW w:type="dxa" w:w="2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10월 하순~</w:t>
            </w:r>
          </w:p>
        </w:tc>
        <w:tc>
          <w:tcPr>
            <w:tcW w:type="dxa" w:w="5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파트너(시험·인증기관) 제휴 제안 / 교육기관 강사 소개 / 3·4등급 구독자 인터뷰 종합 → 유료화 가설 수립</w:t>
            </w:r>
          </w:p>
        </w:tc>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인터뷰 5건, 지불의사 데이터</w:t>
            </w:r>
          </w:p>
        </w:tc>
      </w:tr>
    </w:tbl>
    <w:p>
      <w:pPr>
        <w:spacing w:after="120"/>
      </w:pPr>
    </w:p>
    <w:p>
      <w:pPr>
        <w:spacing w:after="120" w:line="320"/>
      </w:pPr>
      <w:r>
        <w:rPr>
          <w:rFonts w:ascii="Malgun Gothic" w:cs="Malgun Gothic" w:eastAsia="Malgun Gothic" w:hAnsi="Malgun Gothic"/>
          <w:sz w:val="21"/>
          <w:szCs w:val="21"/>
        </w:rPr>
        <w:t xml:space="preserve">확장 속도의 기준은 첫 발송 결과다. 해지율이 높거나 실패가 있으면 채널 확장을 멈추고 서비스 품질(수집 범위·분류 정확도·메일 형식)을 먼저 고친다.</w:t>
      </w:r>
    </w:p>
    <w:p>
      <w:pPr>
        <w:pStyle w:val="Heading1"/>
        <w:spacing w:after="160" w:before="360"/>
      </w:pPr>
      <w:r>
        <w:rPr>
          <w:rFonts w:ascii="Malgun Gothic" w:cs="Malgun Gothic" w:eastAsia="Malgun Gothic" w:hAnsi="Malgun Gothic"/>
        </w:rPr>
        <w:t xml:space="preserve">6. 측정 지표</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000"/>
      </w:tblGrid>
      <w:tr>
        <w:trPr>
          <w:tblHeader/>
        </w:trPr>
        <w:tc>
          <w:tcPr>
            <w:tcW w:type="dxa" w:w="24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지표</w:t>
            </w:r>
          </w:p>
        </w:tc>
        <w:tc>
          <w:tcPr>
            <w:tcW w:type="dxa" w:w="43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정의</w:t>
            </w:r>
          </w:p>
        </w:tc>
        <w:tc>
          <w:tcPr>
            <w:tcW w:type="dxa" w:w="3000"/>
            <w:tcBorders>
              <w:top w:val="single" w:color="D0D5DD" w:sz="4"/>
              <w:left w:val="single" w:color="D0D5DD" w:sz="4"/>
              <w:bottom w:val="single" w:color="D0D5DD" w:sz="4"/>
              <w:right w:val="single" w:color="D0D5DD" w:sz="4"/>
            </w:tcBorders>
            <w:shd w:fill="F2F4F7" w:color="auto" w:val="clear"/>
            <w:tcMar>
              <w:top w:type="dxa" w:w="80"/>
              <w:left w:type="dxa" w:w="100"/>
              <w:bottom w:type="dxa" w:w="80"/>
              <w:right w:type="dxa" w:w="100"/>
            </w:tcMar>
          </w:tcPr>
          <w:p>
            <w:pPr>
              <w:spacing w:after="0" w:line="280"/>
            </w:pPr>
            <w:r>
              <w:rPr>
                <w:rFonts w:ascii="Malgun Gothic" w:cs="Malgun Gothic" w:eastAsia="Malgun Gothic" w:hAnsi="Malgun Gothic"/>
                <w:b/>
                <w:bCs/>
                <w:sz w:val="19"/>
                <w:szCs w:val="19"/>
              </w:rPr>
              <w:t xml:space="preserve">확인 위치</w:t>
            </w:r>
          </w:p>
        </w:tc>
      </w:tr>
      <w:tr>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채널별 구독자 수</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ref 파라미터 기준 신규 구독 수·전환 시점</w:t>
            </w:r>
          </w:p>
        </w:tc>
        <w:tc>
          <w:tcPr>
            <w:tcW w:type="dxa" w:w="3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관리자 대시보드(구현 예정)</w:t>
            </w:r>
          </w:p>
        </w:tc>
      </w:tr>
      <w:tr>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회사 도메인 수 / 개인 메일 수</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개인 메일 도메인 제외 회사 도메인 개수</w:t>
            </w:r>
          </w:p>
        </w:tc>
        <w:tc>
          <w:tcPr>
            <w:tcW w:type="dxa" w:w="3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대시보드 KPI, 일일 리포트</w:t>
            </w:r>
          </w:p>
        </w:tc>
      </w:tr>
      <w:tr>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같은 회사 2명 이상</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조직 내 확산 지표. 첫 발송 후 2~3주 뒤부터 의미</w:t>
            </w:r>
          </w:p>
        </w:tc>
        <w:tc>
          <w:tcPr>
            <w:tcW w:type="dxa" w:w="3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대시보드 KPI, 일일 리포트</w:t>
            </w:r>
          </w:p>
        </w:tc>
      </w:tr>
      <w:tr>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구독해지율</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정기 발송 후 7일 내 해지 / 발송 수</w:t>
            </w:r>
          </w:p>
        </w:tc>
        <w:tc>
          <w:tcPr>
            <w:tcW w:type="dxa" w:w="3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deliveries·subscribers 대조</w:t>
            </w:r>
          </w:p>
        </w:tc>
      </w:tr>
      <w:tr>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회신·인터뷰 응답</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정기 메일 회신 건수</w:t>
            </w:r>
          </w:p>
        </w:tc>
        <w:tc>
          <w:tcPr>
            <w:tcW w:type="dxa" w:w="3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운영자 메일함</w:t>
            </w:r>
          </w:p>
        </w:tc>
      </w:tr>
      <w:tr>
        <w:tc>
          <w:tcPr>
            <w:tcW w:type="dxa" w:w="24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3·4등급 비중</w:t>
            </w:r>
          </w:p>
        </w:tc>
        <w:tc>
          <w:tcPr>
            <w:tcW w:type="dxa" w:w="43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고위험 등급 품목 비율(유료 전환 후보군 크기)</w:t>
            </w:r>
          </w:p>
        </w:tc>
        <w:tc>
          <w:tcPr>
            <w:tcW w:type="dxa" w:w="30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0" w:line="280"/>
            </w:pPr>
            <w:r>
              <w:rPr>
                <w:rFonts w:ascii="Malgun Gothic" w:cs="Malgun Gothic" w:eastAsia="Malgun Gothic" w:hAnsi="Malgun Gothic"/>
                <w:b w:val="false"/>
                <w:bCs w:val="false"/>
                <w:sz w:val="19"/>
                <w:szCs w:val="19"/>
              </w:rPr>
              <w:t xml:space="preserve">Supabase 품목 카테고리 집계</w:t>
            </w:r>
          </w:p>
        </w:tc>
      </w:tr>
    </w:tbl>
    <w:p>
      <w:pPr>
        <w:pStyle w:val="Heading1"/>
        <w:spacing w:after="160" w:before="360"/>
      </w:pPr>
      <w:r>
        <w:rPr>
          <w:rFonts w:ascii="Malgun Gothic" w:cs="Malgun Gothic" w:eastAsia="Malgun Gothic" w:hAnsi="Malgun Gothic"/>
        </w:rPr>
        <w:t xml:space="preserve">7. 하지 말아야 할 것</w:t>
      </w:r>
    </w:p>
    <w:p>
      <w:pPr>
        <w:pStyle w:val="ListParagraph"/>
        <w:numPr>
          <w:ilvl w:val="0"/>
          <w:numId w:val="3"/>
        </w:numPr>
        <w:spacing w:after="80" w:line="300"/>
      </w:pPr>
      <w:r>
        <w:rPr>
          <w:rFonts w:ascii="Malgun Gothic" w:cs="Malgun Gothic" w:eastAsia="Malgun Gothic" w:hAnsi="Malgun Gothic"/>
          <w:sz w:val="21"/>
          <w:szCs w:val="21"/>
        </w:rPr>
        <w:t xml:space="preserve">같은 오픈채팅방에 재게시하기, 여러 방에 같은 날 한꺼번에 뿌리기(도배로 인식).</w:t>
      </w:r>
    </w:p>
    <w:p>
      <w:pPr>
        <w:pStyle w:val="ListParagraph"/>
        <w:numPr>
          <w:ilvl w:val="0"/>
          <w:numId w:val="3"/>
        </w:numPr>
        <w:spacing w:after="80" w:line="300"/>
      </w:pPr>
      <w:r>
        <w:rPr>
          <w:rFonts w:ascii="Malgun Gothic" w:cs="Malgun Gothic" w:eastAsia="Malgun Gothic" w:hAnsi="Malgun Gothic"/>
          <w:sz w:val="21"/>
          <w:szCs w:val="21"/>
        </w:rPr>
        <w:t xml:space="preserve">구독자 회사명·이메일·인원 상세를 홍보·보도자료·투자자료에 쓰기.</w:t>
      </w:r>
    </w:p>
    <w:p>
      <w:pPr>
        <w:pStyle w:val="ListParagraph"/>
        <w:numPr>
          <w:ilvl w:val="0"/>
          <w:numId w:val="3"/>
        </w:numPr>
        <w:spacing w:after="80" w:line="300"/>
      </w:pPr>
      <w:r>
        <w:rPr>
          <w:rFonts w:ascii="Malgun Gothic" w:cs="Malgun Gothic" w:eastAsia="Malgun Gothic" w:hAnsi="Malgun Gothic"/>
          <w:sz w:val="21"/>
          <w:szCs w:val="21"/>
        </w:rPr>
        <w:t xml:space="preserve">구독자에게 정기 메일 외의 별도 메일(인터뷰 요청·설문·홍보) 보내기.</w:t>
      </w:r>
    </w:p>
    <w:p>
      <w:pPr>
        <w:pStyle w:val="ListParagraph"/>
        <w:numPr>
          <w:ilvl w:val="0"/>
          <w:numId w:val="3"/>
        </w:numPr>
        <w:spacing w:after="80" w:line="300"/>
      </w:pPr>
      <w:r>
        <w:rPr>
          <w:rFonts w:ascii="Malgun Gothic" w:cs="Malgun Gothic" w:eastAsia="Malgun Gothic" w:hAnsi="Malgun Gothic"/>
          <w:sz w:val="21"/>
          <w:szCs w:val="21"/>
        </w:rPr>
        <w:t xml:space="preserve">'AI가 요약·분석' 같은 표현을 홍보 문구에 쓰기(서비스 면책 방침과 충돌).</w:t>
      </w:r>
    </w:p>
    <w:p>
      <w:pPr>
        <w:pStyle w:val="ListParagraph"/>
        <w:numPr>
          <w:ilvl w:val="0"/>
          <w:numId w:val="3"/>
        </w:numPr>
        <w:spacing w:after="80" w:line="300"/>
      </w:pPr>
      <w:r>
        <w:rPr>
          <w:rFonts w:ascii="Malgun Gothic" w:cs="Malgun Gothic" w:eastAsia="Malgun Gothic" w:hAnsi="Malgun Gothic"/>
          <w:sz w:val="21"/>
          <w:szCs w:val="21"/>
        </w:rPr>
        <w:t xml:space="preserve">첫 정기 발송 결과를 보기 전에 매체·협회 등 되돌리기 어려운 채널을 먼저 여는 것.</w:t>
      </w:r>
    </w:p>
    <w:p>
      <w:pPr>
        <w:pStyle w:val="Heading1"/>
        <w:spacing w:after="160" w:before="360"/>
      </w:pPr>
      <w:r>
        <w:rPr>
          <w:rFonts w:ascii="Malgun Gothic" w:cs="Malgun Gothic" w:eastAsia="Malgun Gothic" w:hAnsi="Malgun Gothic"/>
        </w:rPr>
        <w:t xml:space="preserve">8. 홍보 문구 초안 (오픈채팅용)</w:t>
      </w:r>
    </w:p>
    <w:p>
      <w:pPr>
        <w:spacing w:after="120" w:line="320"/>
        <w:rPr>
          <w:b/>
          <w:bCs/>
        </w:rPr>
      </w:pPr>
      <w:r>
        <w:rPr>
          <w:rFonts w:ascii="Malgun Gothic" w:cs="Malgun Gothic" w:eastAsia="Malgun Gothic" w:hAnsi="Malgun Gothic"/>
          <w:sz w:val="21"/>
          <w:szCs w:val="21"/>
        </w:rPr>
        <w:t xml:space="preserve">[무료] 내 품목에 적용된 규격·인증, 바뀌면 매주 월요일 아침 메일로 — RegTide</w:t>
      </w:r>
    </w:p>
    <w:p>
      <w:pPr>
        <w:spacing w:after="120" w:line="320"/>
      </w:pPr>
      <w:r>
        <w:rPr>
          <w:rFonts w:ascii="Malgun Gothic" w:cs="Malgun Gothic" w:eastAsia="Malgun Gothic" w:hAnsi="Malgun Gothic"/>
          <w:sz w:val="21"/>
          <w:szCs w:val="21"/>
        </w:rPr>
        <w:t xml:space="preserve">회원가입 없이 품목과 적용 규격(식약처 고시·입법예고, FDA Federal Register, EU MDR/MDCG, ISO/IEC)만 고르면, 지난 한 주 변경 사항을 원문 발췌·출처·발표일시와 함께 매주 월요일 09:00에 보내드립니다. 런칭 이틀 만에 90여 명의 RA·품질 담당자가 참여했고, 첫 피드백(출처·발표일시·수집기간 표기)을 바로 반영했습니다. 참고용 정보이며 정확한 내용은 원문 링크에서 확인하시면 됩니다. 구독해지는 메일 하단에서 한 번에 됩니다.</w:t>
      </w:r>
    </w:p>
    <w:p>
      <w:pPr>
        <w:spacing w:after="120" w:line="320"/>
        <w:rPr>
          <w:color w:val="1D4ED8"/>
        </w:rPr>
      </w:pPr>
      <w:r>
        <w:rPr>
          <w:rFonts w:ascii="Malgun Gothic" w:cs="Malgun Gothic" w:eastAsia="Malgun Gothic" w:hAnsi="Malgun Gothic"/>
          <w:color w:val="1D4ED8"/>
          <w:sz w:val="21"/>
          <w:szCs w:val="21"/>
        </w:rPr>
        <w:t xml:space="preserve">https://regtide-pi.vercel.app/?ref=openchat2</w:t>
      </w:r>
    </w:p>
    <w:p>
      <w:pPr>
        <w:spacing w:after="120" w:line="320"/>
        <w:rPr>
          <w:color w:val="667085"/>
          <w:sz w:val="19"/>
          <w:szCs w:val="19"/>
        </w:rPr>
      </w:pPr>
      <w:r>
        <w:rPr>
          <w:rFonts w:ascii="Malgun Gothic" w:cs="Malgun Gothic" w:eastAsia="Malgun Gothic" w:hAnsi="Malgun Gothic"/>
          <w:color w:val="667085"/>
          <w:sz w:val="19"/>
          <w:szCs w:val="19"/>
        </w:rPr>
        <w:t xml:space="preserve">(방마다 ref 값을 바꾸고, 방 성격에 맞춰 첫 문장을 조정한다. 예: GMP 방이면 '의료기기 제조 및 품질관리 기준 개정' 언급.)</w:t>
      </w:r>
    </w:p>
    <w:p>
      <w:pPr>
        <w:pStyle w:val="Heading1"/>
        <w:spacing w:after="160" w:before="360"/>
      </w:pPr>
      <w:r>
        <w:rPr>
          <w:rFonts w:ascii="Malgun Gothic" w:cs="Malgun Gothic" w:eastAsia="Malgun Gothic" w:hAnsi="Malgun Gothic"/>
        </w:rPr>
        <w:t xml:space="preserve">9. 참고 자료</w:t>
      </w:r>
    </w:p>
    <w:p>
      <w:pPr>
        <w:pStyle w:val="ListParagraph"/>
        <w:numPr>
          <w:ilvl w:val="0"/>
          <w:numId w:val="3"/>
        </w:numPr>
        <w:spacing w:after="80" w:line="300"/>
      </w:pPr>
      <w:r>
        <w:rPr>
          <w:rFonts w:ascii="Malgun Gothic" w:cs="Malgun Gothic" w:eastAsia="Malgun Gothic" w:hAnsi="Malgun Gothic"/>
          <w:sz w:val="21"/>
          <w:szCs w:val="21"/>
        </w:rPr>
        <w:t xml:space="preserve">한국의료기기협동조합 medinet.or.kr / 의료기기산업발전자문위원회 신설(메디포뉴스, 2025)</w:t>
      </w:r>
    </w:p>
    <w:p>
      <w:pPr>
        <w:pStyle w:val="ListParagraph"/>
        <w:numPr>
          <w:ilvl w:val="0"/>
          <w:numId w:val="3"/>
        </w:numPr>
        <w:spacing w:after="80" w:line="300"/>
      </w:pPr>
      <w:r>
        <w:rPr>
          <w:rFonts w:ascii="Malgun Gothic" w:cs="Malgun Gothic" w:eastAsia="Malgun Gothic" w:hAnsi="Malgun Gothic"/>
          <w:sz w:val="21"/>
          <w:szCs w:val="21"/>
        </w:rPr>
        <w:t xml:space="preserve">한국의료기기산업협회 kmdia.or.kr, 컴플라이언스 교육센터 kmdia-cpedu.or.kr, 의료기기뉴스라인 kmdianews.com</w:t>
      </w:r>
    </w:p>
    <w:p>
      <w:pPr>
        <w:pStyle w:val="ListParagraph"/>
        <w:numPr>
          <w:ilvl w:val="0"/>
          <w:numId w:val="3"/>
        </w:numPr>
        <w:spacing w:after="80" w:line="300"/>
      </w:pPr>
      <w:r>
        <w:rPr>
          <w:rFonts w:ascii="Malgun Gothic" w:cs="Malgun Gothic" w:eastAsia="Malgun Gothic" w:hAnsi="Malgun Gothic"/>
          <w:sz w:val="21"/>
          <w:szCs w:val="21"/>
        </w:rPr>
        <w:t xml:space="preserve">한국체외진단의료기기협회 kivda.or.kr</w:t>
      </w:r>
    </w:p>
    <w:p>
      <w:pPr>
        <w:pStyle w:val="ListParagraph"/>
        <w:numPr>
          <w:ilvl w:val="0"/>
          <w:numId w:val="3"/>
        </w:numPr>
        <w:spacing w:after="80" w:line="300"/>
      </w:pPr>
      <w:r>
        <w:rPr>
          <w:rFonts w:ascii="Malgun Gothic" w:cs="Malgun Gothic" w:eastAsia="Malgun Gothic" w:hAnsi="Malgun Gothic"/>
          <w:sz w:val="21"/>
          <w:szCs w:val="21"/>
        </w:rPr>
        <w:t xml:space="preserve">한국의료기기안전정보원 교육 edu.nids.or.kr, 식약처 규제과학IN rsedu.mfds.go.kr, 연세대 의료기기산업학과 RA 교육 mdi.yonsei.ac.kr, 임상교육원 lms.konect.or.kr, 의료기기산업 국가인적자원개발컨소시엄 medihrd.or.kr</w:t>
      </w:r>
    </w:p>
    <w:p>
      <w:pPr>
        <w:pStyle w:val="ListParagraph"/>
        <w:numPr>
          <w:ilvl w:val="0"/>
          <w:numId w:val="3"/>
        </w:numPr>
        <w:spacing w:after="80" w:line="300"/>
      </w:pPr>
      <w:r>
        <w:rPr>
          <w:rFonts w:ascii="Malgun Gothic" w:cs="Malgun Gothic" w:eastAsia="Malgun Gothic" w:hAnsi="Malgun Gothic"/>
          <w:sz w:val="21"/>
          <w:szCs w:val="21"/>
        </w:rPr>
        <w:t xml:space="preserve">메디컬투데이 mdtoday.co.kr, 메디포뉴스 medifonews.com, 메디컬월드뉴스 medicalworldnews.co.kr, 메디게이트뉴스 medigatenews.com, Korea Biomedical Review</w:t>
      </w:r>
    </w:p>
    <w:p>
      <w:pPr>
        <w:pStyle w:val="ListParagraph"/>
        <w:numPr>
          <w:ilvl w:val="0"/>
          <w:numId w:val="3"/>
        </w:numPr>
        <w:spacing w:after="80" w:line="300"/>
      </w:pPr>
      <w:r>
        <w:rPr>
          <w:rFonts w:ascii="Malgun Gothic" w:cs="Malgun Gothic" w:eastAsia="Malgun Gothic" w:hAnsi="Malgun Gothic"/>
          <w:sz w:val="21"/>
          <w:szCs w:val="21"/>
        </w:rPr>
        <w:t xml:space="preserve">구독자 데이터: Supabase 집계(2026-09-22), RegTide SETUP.md K·N·O·P절</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color w:val="101828"/>
      <w:sz w:val="32"/>
      <w:szCs w:val="32"/>
    </w:rPr>
  </w:style>
  <w:style w:type="paragraph" w:styleId="Heading2">
    <w:name w:val="Heading 2"/>
    <w:basedOn w:val="Normal"/>
    <w:next w:val="Normal"/>
    <w:qFormat/>
    <w:pPr>
      <w:outlineLvl w:val="1"/>
    </w:pPr>
    <w:rPr>
      <w:rFonts w:ascii="Malgun Gothic" w:cs="Malgun Gothic" w:eastAsia="Malgun Gothic" w:hAnsi="Malgun Gothic"/>
      <w:b/>
      <w:bCs/>
      <w:color w:val="1D4ED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RegTide 마케팅 전략</dc:title>
  <dc:creator>BreaThings</dc:creator>
  <cp:lastModifiedBy>Un-named</cp:lastModifiedBy>
  <cp:revision>1</cp:revision>
  <dcterms:created xsi:type="dcterms:W3CDTF">2026-09-22T03:52:36.607Z</dcterms:created>
  <dcterms:modified xsi:type="dcterms:W3CDTF">2026-09-22T03:52:36.607Z</dcterms:modified>
</cp:coreProperties>
</file>

<file path=docProps/custom.xml><?xml version="1.0" encoding="utf-8"?>
<Properties xmlns="http://schemas.openxmlformats.org/officeDocument/2006/custom-properties" xmlns:vt="http://schemas.openxmlformats.org/officeDocument/2006/docPropsVTypes"/>
</file>