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REVIZIJA 04 — 12_hyper_scanner.py</w:t>
      </w:r>
    </w:p>
    <w:p>
      <w:r>
        <w:t>Naziv skripte: 12_hyper_scanner.py</w:t>
      </w:r>
    </w:p>
    <w:p>
      <w:r>
        <w:t>Pozicija u lancu: 04</w:t>
      </w:r>
    </w:p>
    <w:p>
      <w:r>
        <w:t>Primarna uloga: duboka meta-ekstrakcija i enrichment prethodno pronađenih fajlova.</w:t>
      </w:r>
    </w:p>
    <w:p>
      <w:r>
        <w:t>Aktivni status: REVIEW_REQUIRED — SYSTEM RED — STEP102 LOCKED — NO FINAL USE</w:t>
      </w:r>
    </w:p>
    <w:p>
      <w:pPr>
        <w:pStyle w:val="Heading2"/>
      </w:pPr>
      <w:r>
        <w:t>1. Šta skripta radi</w:t>
      </w:r>
    </w:p>
    <w:p>
      <w:r>
        <w:t>12_hyper_scanner.py je drugi sloj skeniranja. Za razliku od 11_signal_scanner.py, koji primarno pronalazi fajlove i pravi osnovni FileFinding zapis, hyper scanner ulazi dublje u sadržaj i metapodatke dokumenta. Njegova uloga je da obogati svaki FileFinding_ID dodatnim informacijama kao što su tip dokumenta, naslov, autor, datumi, broj stranica, ključne riječi, potencijalni tender/ugovor signal, extraction confidence i greške pri čitanju.</w:t>
      </w:r>
    </w:p>
    <w:p>
      <w:r>
        <w:t>U v1.0 je opisana kao “duboka meta-ekstrakcija”. U v2.0 cilj je AI tagovanje Tender/Ugovor dokumenata, ali to mora ostati enrichment signal, ne dokazno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Pretvara sirovi file inventory u korisnu forenzičku mapu sadržaja.</w:t>
      </w:r>
    </w:p>
    <w:p>
      <w:pPr>
        <w:pStyle w:val="ListBullet"/>
      </w:pPr>
      <w:r>
        <w:t>Pomaže da se prioritetno izdvoje dokumenti koji mogu biti relevantni za tender, ugovor, banku, logistiku, VDR ili compliance.</w:t>
      </w:r>
    </w:p>
    <w:p>
      <w:pPr>
        <w:pStyle w:val="ListBullet"/>
      </w:pPr>
      <w:r>
        <w:t>Omogućava kasnije povezivanje sa 23_vdr_index_map.py, 21_vdr_builder.py i 45_control_tower_validator.py.</w:t>
      </w:r>
    </w:p>
    <w:p>
      <w:pPr>
        <w:pStyle w:val="ListBullet"/>
      </w:pPr>
      <w:r>
        <w:t>Daje osnov za Evidence Gap Register: dokument može biti pronađen, ali ako nema metapodatke, OCR status, hash i FileFinding vezu, ostaje gap.</w:t>
      </w:r>
    </w:p>
    <w:p>
      <w:pPr>
        <w:pStyle w:val="ListBullet"/>
      </w:pPr>
      <w:r>
        <w:t>Smanjuje ručni rad, ali ne smije zamijeniti ljudsku validaciju.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filefinding_register.json / .xlsx</w:t>
            </w:r>
          </w:p>
        </w:tc>
        <w:tc>
          <w:tcPr>
            <w:tcW w:type="dxa" w:w="2592"/>
          </w:tcPr>
          <w:p>
            <w:r>
              <w:t>Lista fajlova iz 11_signal_scanner.py sa FileFinding_ID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Glavni ulaz; bez njega AI signal nema dokaznu vezu.</w:t>
            </w:r>
          </w:p>
        </w:tc>
      </w:tr>
      <w:tr>
        <w:tc>
          <w:tcPr>
            <w:tcW w:type="dxa" w:w="2592"/>
          </w:tcPr>
          <w:p>
            <w:r>
              <w:t>Target file paths</w:t>
            </w:r>
          </w:p>
        </w:tc>
        <w:tc>
          <w:tcPr>
            <w:tcW w:type="dxa" w:w="2592"/>
          </w:tcPr>
          <w:p>
            <w:r>
              <w:t>Putanje do PDF/DOCX/XLSX/TXT/CSV/ZIP fajlova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biti read-only pristup.</w:t>
            </w:r>
          </w:p>
        </w:tc>
      </w:tr>
      <w:tr>
        <w:tc>
          <w:tcPr>
            <w:tcW w:type="dxa" w:w="2592"/>
          </w:tcPr>
          <w:p>
            <w:r>
              <w:t>config.json</w:t>
            </w:r>
          </w:p>
        </w:tc>
        <w:tc>
          <w:tcPr>
            <w:tcW w:type="dxa" w:w="2592"/>
          </w:tcPr>
          <w:p>
            <w:r>
              <w:t>Root paths, output folders, policy flags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imati no-write-to-SSoT režim.</w:t>
            </w:r>
          </w:p>
        </w:tc>
      </w:tr>
      <w:tr>
        <w:tc>
          <w:tcPr>
            <w:tcW w:type="dxa" w:w="2592"/>
          </w:tcPr>
          <w:p>
            <w:r>
              <w:t>scanner_policy.json</w:t>
            </w:r>
          </w:p>
        </w:tc>
        <w:tc>
          <w:tcPr>
            <w:tcW w:type="dxa" w:w="2592"/>
          </w:tcPr>
          <w:p>
            <w:r>
              <w:t>Dozvoljeni tipovi, max size, OCR policy, timeout policy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Sprječava preopterećenje i nepredvidivo ponašanje.</w:t>
            </w:r>
          </w:p>
        </w:tc>
      </w:tr>
      <w:tr>
        <w:tc>
          <w:tcPr>
            <w:tcW w:type="dxa" w:w="2592"/>
          </w:tcPr>
          <w:p>
            <w:r>
              <w:t>classification_taxonomy.json</w:t>
            </w:r>
          </w:p>
        </w:tc>
        <w:tc>
          <w:tcPr>
            <w:tcW w:type="dxa" w:w="2592"/>
          </w:tcPr>
          <w:p>
            <w:r>
              <w:t>Tender/Ugovor/Finansije/Logistika tagovi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Bolje od hardkodovanih tagova.</w:t>
            </w:r>
          </w:p>
        </w:tc>
      </w:tr>
      <w:tr>
        <w:tc>
          <w:tcPr>
            <w:tcW w:type="dxa" w:w="2592"/>
          </w:tcPr>
          <w:p>
            <w:r>
              <w:t>AI model / local classifier</w:t>
            </w:r>
          </w:p>
        </w:tc>
        <w:tc>
          <w:tcPr>
            <w:tcW w:type="dxa" w:w="2592"/>
          </w:tcPr>
          <w:p>
            <w:r>
              <w:t>Opcioni klasifikator za tagovanje</w:t>
            </w:r>
          </w:p>
        </w:tc>
        <w:tc>
          <w:tcPr>
            <w:tcW w:type="dxa" w:w="2592"/>
          </w:tcPr>
          <w:p>
            <w:r>
              <w:t>OPCIONO</w:t>
            </w:r>
          </w:p>
        </w:tc>
        <w:tc>
          <w:tcPr>
            <w:tcW w:type="dxa" w:w="2592"/>
          </w:tcPr>
          <w:p>
            <w:r>
              <w:t>AI izlaz mora biti REVIEW_REQUIRED_EVIDENCE_SIGNAL.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Glavni enrichment registar po FileFinding_ID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hyper_metadata_register.xlsx</w:t>
            </w:r>
          </w:p>
        </w:tc>
        <w:tc>
          <w:tcPr>
            <w:tcW w:type="dxa" w:w="3456"/>
          </w:tcPr>
          <w:p>
            <w:r>
              <w:t>Excel pregled za revizora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document_classification_signals.jsonl</w:t>
            </w:r>
          </w:p>
        </w:tc>
        <w:tc>
          <w:tcPr>
            <w:tcW w:type="dxa" w:w="3456"/>
          </w:tcPr>
          <w:p>
            <w:r>
              <w:t>Tagovi i confidence za Tender/Ugovor/Finansije itd.</w:t>
            </w:r>
          </w:p>
        </w:tc>
        <w:tc>
          <w:tcPr>
            <w:tcW w:type="dxa" w:w="3456"/>
          </w:tcPr>
          <w:p>
            <w:r>
              <w:t>REVIEW_REQUIRED_EVIDENCE_SIGNAL</w:t>
            </w:r>
          </w:p>
        </w:tc>
      </w:tr>
      <w:tr>
        <w:tc>
          <w:tcPr>
            <w:tcW w:type="dxa" w:w="3456"/>
          </w:tcPr>
          <w:p>
            <w:r>
              <w:t>extraction_errors.jsonl</w:t>
            </w:r>
          </w:p>
        </w:tc>
        <w:tc>
          <w:tcPr>
            <w:tcW w:type="dxa" w:w="3456"/>
          </w:tcPr>
          <w:p>
            <w:r>
              <w:t>Greške pri čitanju, timeout, password, corrupt file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ocr_required_queue.json</w:t>
            </w:r>
          </w:p>
        </w:tc>
        <w:tc>
          <w:tcPr>
            <w:tcW w:type="dxa" w:w="3456"/>
          </w:tcPr>
          <w:p>
            <w:r>
              <w:t>Fajlovi za OCR ili ručnu provjeru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hyper_scan_summary.json</w:t>
            </w:r>
          </w:p>
        </w:tc>
        <w:tc>
          <w:tcPr>
            <w:tcW w:type="dxa" w:w="3456"/>
          </w:tcPr>
          <w:p>
            <w:r>
              <w:t>Ukupan broj obrađenih, preskočenih i problematičnih fajlova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</w:tbl>
    <w:p>
      <w:pPr>
        <w:pStyle w:val="Heading2"/>
      </w:pPr>
      <w:r>
        <w:t>5. Ključni rizici</w:t>
      </w:r>
    </w:p>
    <w:p>
      <w:pPr>
        <w:pStyle w:val="ListBullet"/>
      </w:pPr>
      <w:r>
        <w:t>AI tag može izgledati kao dokaz, ali je samo signal. Tender/Ugovor tag nije pravni dokaz.</w:t>
      </w:r>
    </w:p>
    <w:p>
      <w:pPr>
        <w:pStyle w:val="ListBullet"/>
      </w:pPr>
      <w:r>
        <w:t>Metapodaci mogu biti netačni, lažni, prazni ili izmijenjeni.</w:t>
      </w:r>
    </w:p>
    <w:p>
      <w:pPr>
        <w:pStyle w:val="ListBullet"/>
      </w:pPr>
      <w:r>
        <w:t>PDF i Office dokumenti mogu imati embedded sadržaj koji parser ne vidi.</w:t>
      </w:r>
    </w:p>
    <w:p>
      <w:pPr>
        <w:pStyle w:val="ListBullet"/>
      </w:pPr>
      <w:r>
        <w:t>Password-protected, skenirani ili corrupt fajlovi mogu proizvesti lažni “nema signala” rezultat.</w:t>
      </w:r>
    </w:p>
    <w:p>
      <w:pPr>
        <w:pStyle w:val="ListBullet"/>
      </w:pPr>
      <w:r>
        <w:t>OCR može pogriješiti kod tabela, pečata, potpisa i skeniranih ugovora.</w:t>
      </w:r>
    </w:p>
    <w:p>
      <w:pPr>
        <w:pStyle w:val="ListBullet"/>
      </w:pPr>
      <w:r>
        <w:t>Preveliki fajlovi, ZIP bombe ili duboko ugniježdene arhive mogu usporiti ili oboriti proces.</w:t>
      </w:r>
    </w:p>
    <w:p>
      <w:pPr>
        <w:pStyle w:val="ListBullet"/>
      </w:pPr>
      <w:r>
        <w:t>Ako skripta direktno piše u SSoT, može kontaminirati kanon neprovjerenim AI signalima.</w:t>
      </w:r>
    </w:p>
    <w:p>
      <w:pPr>
        <w:pStyle w:val="ListBullet"/>
      </w:pPr>
      <w:r>
        <w:t>Ako ista datoteka ima više kopija, metapodaci mogu biti konfliktni bez duplicate/hardlink logike.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EvidenceApproved = YES na osnovu AI tagovanja.</w:t>
      </w:r>
    </w:p>
    <w:p>
      <w:pPr>
        <w:pStyle w:val="ListBullet"/>
      </w:pPr>
      <w:r>
        <w:t>Bilo kakvo GateClosed = YES ili STEP102 unlock na osnovu klasifikacije.</w:t>
      </w:r>
    </w:p>
    <w:p>
      <w:pPr>
        <w:pStyle w:val="ListBullet"/>
      </w:pPr>
      <w:r>
        <w:t>Bilo kakav canonical SSoT write iz hyper scanner sloja.</w:t>
      </w:r>
    </w:p>
    <w:p>
      <w:pPr>
        <w:pStyle w:val="ListBullet"/>
      </w:pPr>
      <w:r>
        <w:t>Bilo kakvo brisanje, izmjena, rename ili premještanje originalnih dokumenata.</w:t>
      </w:r>
    </w:p>
    <w:p>
      <w:pPr>
        <w:pStyle w:val="ListBullet"/>
      </w:pPr>
      <w:r>
        <w:t>Bilo kakvo tretiranje “Tender” ili “Ugovor” taga kao konačne pravne kvalifikacije.</w:t>
      </w:r>
    </w:p>
    <w:p>
      <w:pPr>
        <w:pStyle w:val="ListBullet"/>
      </w:pPr>
      <w:r>
        <w:t>Bilo kakvo tiho preskakanje password/corrupt/timeout fajlova bez error registra.</w:t>
      </w:r>
    </w:p>
    <w:p>
      <w:pPr>
        <w:pStyle w:val="ListBullet"/>
      </w:pPr>
      <w:r>
        <w:t>Bilo kakvo slanje osjetljivih dokumenata eksternom AI API-ju bez eksplicitnog odobrenja i redaction policy-ja.</w:t>
      </w:r>
    </w:p>
    <w:p>
      <w:pPr>
        <w:pStyle w:val="ListBullet"/>
      </w:pPr>
      <w:r>
        <w:t>Bilo kakvo FINAL_USE_ALLOWED = YES.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Upotreba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PDF metadata</w:t>
            </w:r>
          </w:p>
        </w:tc>
        <w:tc>
          <w:tcPr>
            <w:tcW w:type="dxa" w:w="2592"/>
          </w:tcPr>
          <w:p>
            <w:r>
              <w:t>pypdf / PyMuPDF</w:t>
            </w:r>
          </w:p>
        </w:tc>
        <w:tc>
          <w:tcPr>
            <w:tcW w:type="dxa" w:w="2592"/>
          </w:tcPr>
          <w:p>
            <w:r>
              <w:t>Broj stranica, tekst, osnovni metadata</w:t>
            </w:r>
          </w:p>
        </w:tc>
        <w:tc>
          <w:tcPr>
            <w:tcW w:type="dxa" w:w="2592"/>
          </w:tcPr>
          <w:p>
            <w:r>
              <w:t>PyMuPDF bolji za brzinu; pypdf dobar za metadata.</w:t>
            </w:r>
          </w:p>
        </w:tc>
      </w:tr>
      <w:tr>
        <w:tc>
          <w:tcPr>
            <w:tcW w:type="dxa" w:w="2592"/>
          </w:tcPr>
          <w:p>
            <w:r>
              <w:t>Office docs</w:t>
            </w:r>
          </w:p>
        </w:tc>
        <w:tc>
          <w:tcPr>
            <w:tcW w:type="dxa" w:w="2592"/>
          </w:tcPr>
          <w:p>
            <w:r>
              <w:t>python-docx, openpyxl, oletools</w:t>
            </w:r>
          </w:p>
        </w:tc>
        <w:tc>
          <w:tcPr>
            <w:tcW w:type="dxa" w:w="2592"/>
          </w:tcPr>
          <w:p>
            <w:r>
              <w:t>DOCX/XLSX metadata i sadržaj</w:t>
            </w:r>
          </w:p>
        </w:tc>
        <w:tc>
          <w:tcPr>
            <w:tcW w:type="dxa" w:w="2592"/>
          </w:tcPr>
          <w:p>
            <w:r>
              <w:t>oletools samo oprezno i read-only.</w:t>
            </w:r>
          </w:p>
        </w:tc>
      </w:tr>
      <w:tr>
        <w:tc>
          <w:tcPr>
            <w:tcW w:type="dxa" w:w="2592"/>
          </w:tcPr>
          <w:p>
            <w:r>
              <w:t>Text extraction</w:t>
            </w:r>
          </w:p>
        </w:tc>
        <w:tc>
          <w:tcPr>
            <w:tcW w:type="dxa" w:w="2592"/>
          </w:tcPr>
          <w:p>
            <w:r>
              <w:t>textract / tika / Apache Tika server</w:t>
            </w:r>
          </w:p>
        </w:tc>
        <w:tc>
          <w:tcPr>
            <w:tcW w:type="dxa" w:w="2592"/>
          </w:tcPr>
          <w:p>
            <w:r>
              <w:t>Uniformno čitanje raznih formata</w:t>
            </w:r>
          </w:p>
        </w:tc>
        <w:tc>
          <w:tcPr>
            <w:tcW w:type="dxa" w:w="2592"/>
          </w:tcPr>
          <w:p>
            <w:r>
              <w:t>Tika držati lokalno, ne eksterno.</w:t>
            </w:r>
          </w:p>
        </w:tc>
      </w:tr>
      <w:tr>
        <w:tc>
          <w:tcPr>
            <w:tcW w:type="dxa" w:w="2592"/>
          </w:tcPr>
          <w:p>
            <w:r>
              <w:t>OCR</w:t>
            </w:r>
          </w:p>
        </w:tc>
        <w:tc>
          <w:tcPr>
            <w:tcW w:type="dxa" w:w="2592"/>
          </w:tcPr>
          <w:p>
            <w:r>
              <w:t>Tesseract OCR</w:t>
            </w:r>
          </w:p>
        </w:tc>
        <w:tc>
          <w:tcPr>
            <w:tcW w:type="dxa" w:w="2592"/>
          </w:tcPr>
          <w:p>
            <w:r>
              <w:t>Skenirani dokumenti</w:t>
            </w:r>
          </w:p>
        </w:tc>
        <w:tc>
          <w:tcPr>
            <w:tcW w:type="dxa" w:w="2592"/>
          </w:tcPr>
          <w:p>
            <w:r>
              <w:t>Samo za queue, ne za automatsko odobrenje.</w:t>
            </w:r>
          </w:p>
        </w:tc>
      </w:tr>
      <w:tr>
        <w:tc>
          <w:tcPr>
            <w:tcW w:type="dxa" w:w="2592"/>
          </w:tcPr>
          <w:p>
            <w:r>
              <w:t>Hashing</w:t>
            </w:r>
          </w:p>
        </w:tc>
        <w:tc>
          <w:tcPr>
            <w:tcW w:type="dxa" w:w="2592"/>
          </w:tcPr>
          <w:p>
            <w:r>
              <w:t>hashlib SHA-256</w:t>
            </w:r>
          </w:p>
        </w:tc>
        <w:tc>
          <w:tcPr>
            <w:tcW w:type="dxa" w:w="2592"/>
          </w:tcPr>
          <w:p>
            <w:r>
              <w:t>Vezivanje enrichment-a za file hash</w:t>
            </w:r>
          </w:p>
        </w:tc>
        <w:tc>
          <w:tcPr>
            <w:tcW w:type="dxa" w:w="2592"/>
          </w:tcPr>
          <w:p>
            <w:r>
              <w:t>Obavezno.</w:t>
            </w:r>
          </w:p>
        </w:tc>
      </w:tr>
      <w:tr>
        <w:tc>
          <w:tcPr>
            <w:tcW w:type="dxa" w:w="2592"/>
          </w:tcPr>
          <w:p>
            <w:r>
              <w:t>Schema validation</w:t>
            </w:r>
          </w:p>
        </w:tc>
        <w:tc>
          <w:tcPr>
            <w:tcW w:type="dxa" w:w="2592"/>
          </w:tcPr>
          <w:p>
            <w:r>
              <w:t>jsonschema / pydantic</w:t>
            </w:r>
          </w:p>
        </w:tc>
        <w:tc>
          <w:tcPr>
            <w:tcW w:type="dxa" w:w="2592"/>
          </w:tcPr>
          <w:p>
            <w:r>
              <w:t>Validacija output-a</w:t>
            </w:r>
          </w:p>
        </w:tc>
        <w:tc>
          <w:tcPr>
            <w:tcW w:type="dxa" w:w="2592"/>
          </w:tcPr>
          <w:p>
            <w:r>
              <w:t>Obavezno za v3.</w:t>
            </w:r>
          </w:p>
        </w:tc>
      </w:tr>
      <w:tr>
        <w:tc>
          <w:tcPr>
            <w:tcW w:type="dxa" w:w="2592"/>
          </w:tcPr>
          <w:p>
            <w:r>
              <w:t>AI classification</w:t>
            </w:r>
          </w:p>
        </w:tc>
        <w:tc>
          <w:tcPr>
            <w:tcW w:type="dxa" w:w="2592"/>
          </w:tcPr>
          <w:p>
            <w:r>
              <w:t>Local model ili rules-first classifier</w:t>
            </w:r>
          </w:p>
        </w:tc>
        <w:tc>
          <w:tcPr>
            <w:tcW w:type="dxa" w:w="2592"/>
          </w:tcPr>
          <w:p>
            <w:r>
              <w:t>Tender/Ugovor/Finansije tagovi</w:t>
            </w:r>
          </w:p>
        </w:tc>
        <w:tc>
          <w:tcPr>
            <w:tcW w:type="dxa" w:w="2592"/>
          </w:tcPr>
          <w:p>
            <w:r>
              <w:t>AI signal mora imati confidence i explanation.</w:t>
            </w:r>
          </w:p>
        </w:tc>
      </w:tr>
      <w:tr>
        <w:tc>
          <w:tcPr>
            <w:tcW w:type="dxa" w:w="2592"/>
          </w:tcPr>
          <w:p>
            <w:r>
              <w:t>Excel export</w:t>
            </w:r>
          </w:p>
        </w:tc>
        <w:tc>
          <w:tcPr>
            <w:tcW w:type="dxa" w:w="2592"/>
          </w:tcPr>
          <w:p>
            <w:r>
              <w:t>openpyxl</w:t>
            </w:r>
          </w:p>
        </w:tc>
        <w:tc>
          <w:tcPr>
            <w:tcW w:type="dxa" w:w="2592"/>
          </w:tcPr>
          <w:p>
            <w:r>
              <w:t>Pregled za revizora</w:t>
            </w:r>
          </w:p>
        </w:tc>
        <w:tc>
          <w:tcPr>
            <w:tcW w:type="dxa" w:w="2592"/>
          </w:tcPr>
          <w:p>
            <w:r>
              <w:t>Bez makroa i bez final-use statusa.</w:t>
            </w:r>
          </w:p>
        </w:tc>
      </w:tr>
      <w:tr>
        <w:tc>
          <w:tcPr>
            <w:tcW w:type="dxa" w:w="2592"/>
          </w:tcPr>
          <w:p>
            <w:r>
              <w:t>Logging</w:t>
            </w:r>
          </w:p>
        </w:tc>
        <w:tc>
          <w:tcPr>
            <w:tcW w:type="dxa" w:w="2592"/>
          </w:tcPr>
          <w:p>
            <w:r>
              <w:t>jsonlines / standard logging</w:t>
            </w:r>
          </w:p>
        </w:tc>
        <w:tc>
          <w:tcPr>
            <w:tcW w:type="dxa" w:w="2592"/>
          </w:tcPr>
          <w:p>
            <w:r>
              <w:t>extraction_errors.jsonl</w:t>
            </w:r>
          </w:p>
        </w:tc>
        <w:tc>
          <w:tcPr>
            <w:tcW w:type="dxa" w:w="2592"/>
          </w:tcPr>
          <w:p>
            <w:r>
              <w:t>Svaki error mora biti auditabilan.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za 12_hyper_scanner.py je da bude enrichment middle-layer, nikad approval layer. Skripta mora čitati FileFinding_ID iz 11_signal_scanner.py i za svaki enrichment zapis vratiti isti FileFinding_ID, originalni SHA-256, extraction status i confidence.</w:t>
      </w:r>
    </w:p>
    <w:p>
      <w:pPr>
        <w:pStyle w:val="ListBullet"/>
      </w:pPr>
      <w:r>
        <w:t>11_signal_scanner.py proizvodi FileFinding_ID i osnovni hash.</w:t>
      </w:r>
    </w:p>
    <w:p>
      <w:pPr>
        <w:pStyle w:val="ListBullet"/>
      </w:pPr>
      <w:r>
        <w:t>12_hyper_scanner.py dodaje metadata i AI/classifier signale bez promjene originalnog FileFinding zapisa.</w:t>
      </w:r>
    </w:p>
    <w:p>
      <w:pPr>
        <w:pStyle w:val="ListBullet"/>
      </w:pPr>
      <w:r>
        <w:t>45_control_tower_validator.py provjerava da svaki signal ima FileFinding_ID i hash vezu.</w:t>
      </w:r>
    </w:p>
    <w:p>
      <w:pPr>
        <w:pStyle w:val="ListBullet"/>
      </w:pPr>
      <w:r>
        <w:t>21_vdr_builder.py smije koristiti samo REVIEW_REQUIRED sadržaj za draft, ne final-use.</w:t>
      </w:r>
    </w:p>
    <w:p>
      <w:pPr>
        <w:pStyle w:val="ListBullet"/>
      </w:pPr>
      <w:r>
        <w:t>23_vdr_index_map.py koristi enrichment za filtere i linkove, ali ne za odobrenje.</w:t>
      </w:r>
    </w:p>
    <w:p>
      <w:pPr>
        <w:pStyle w:val="ListBullet"/>
      </w:pPr>
      <w:r>
        <w:t>Final human checklist ručno potvrđuje da AI tag nije tretiran kao dokaz.</w:t>
      </w:r>
    </w:p>
    <w:p>
      <w:r>
        <w:t>Lukavi dio je “signal bus”: svaki signal postaje mali JSONL događaj sa FileFinding_ID, Signal_ID, Source_Module, Confidence, Evidence_Status = UNVERIFIED i Final_Use_Allowed = NO. Tako se može graditi moćna mreža bez kontaminacije kanona.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Manifest-first enrichment: svaki output red mora imati FileFinding_ID, original_sha256, parser_version i extraction_timestamp.</w:t>
      </w:r>
    </w:p>
    <w:p>
      <w:pPr>
        <w:pStyle w:val="ListBullet"/>
      </w:pPr>
      <w:r>
        <w:t>Plugin parser arhitektura: posebni parseri za PDF, DOCX, XLSX, TXT, CSV, ZIP, image/OCR queue.</w:t>
      </w:r>
    </w:p>
    <w:p>
      <w:pPr>
        <w:pStyle w:val="ListBullet"/>
      </w:pPr>
      <w:r>
        <w:t>Rules-first + AI-second klasifikacija: prvo deterministic keyword/rule score, zatim AI kao dodatni signal.</w:t>
      </w:r>
    </w:p>
    <w:p>
      <w:pPr>
        <w:pStyle w:val="ListBullet"/>
      </w:pPr>
      <w:r>
        <w:t>Confidence bands: LOW, MEDIUM, HIGH, ali nijedan band ne znači approval.</w:t>
      </w:r>
    </w:p>
    <w:p>
      <w:pPr>
        <w:pStyle w:val="ListBullet"/>
      </w:pPr>
      <w:r>
        <w:t>Error taxonomy: PASSWORD_PROTECTED, OCR_REQUIRED, CORRUPT, TIMEOUT, UNSUPPORTED_TYPE, HASH_DRIFT.</w:t>
      </w:r>
    </w:p>
    <w:p>
      <w:pPr>
        <w:pStyle w:val="ListBullet"/>
      </w:pPr>
      <w:r>
        <w:t>Delta enrichment: ne reprocessirati fajl ako je SHA-256 isti i parser version isti.</w:t>
      </w:r>
    </w:p>
    <w:p>
      <w:pPr>
        <w:pStyle w:val="ListBullet"/>
      </w:pPr>
      <w:r>
        <w:t>Safe sandbox: timeout, max file size, max pages, max archive depth.</w:t>
      </w:r>
    </w:p>
    <w:p>
      <w:pPr>
        <w:pStyle w:val="ListBullet"/>
      </w:pPr>
      <w:r>
        <w:t>PII/secrets detection: označiti potencijalno osjetljiv sadržaj kao REVIEW_REQUIRED_PRIVACY.</w:t>
      </w:r>
    </w:p>
    <w:p>
      <w:pPr>
        <w:pStyle w:val="ListBullet"/>
      </w:pPr>
      <w:r>
        <w:t>Cross-file correlation: grupisati dokumente po ugovornom broju, datumu, dobavljaču ili tender ID-u, ali bez pravnog zaključka.</w:t>
      </w:r>
    </w:p>
    <w:p>
      <w:pPr>
        <w:pStyle w:val="ListBullet"/>
      </w:pPr>
      <w:r>
        <w:t>Self-audit summary: koliko dokumenata je obrađeno, koliko nije, zašto nije, i koji su top evidence gaps.</w:t>
      </w:r>
    </w:p>
    <w:p>
      <w:pPr>
        <w:pStyle w:val="Heading2"/>
      </w:pPr>
      <w:r>
        <w:t>10. Preporučena minimalna schema — hyper_metadata_register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HyperFinding_ID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Jedinstveni ID enrichment zapisa.</w:t>
            </w:r>
          </w:p>
        </w:tc>
      </w:tr>
      <w:tr>
        <w:tc>
          <w:tcPr>
            <w:tcW w:type="dxa" w:w="2592"/>
          </w:tcPr>
          <w:p>
            <w:r>
              <w:t>FileFinding_ID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Veza prema 11_signal_scanner.py.</w:t>
            </w:r>
          </w:p>
        </w:tc>
      </w:tr>
      <w:tr>
        <w:tc>
          <w:tcPr>
            <w:tcW w:type="dxa" w:w="2592"/>
          </w:tcPr>
          <w:p>
            <w:r>
              <w:t>Source_SHA256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originalnog fajla iz scan registra.</w:t>
            </w:r>
          </w:p>
        </w:tc>
      </w:tr>
      <w:tr>
        <w:tc>
          <w:tcPr>
            <w:tcW w:type="dxa" w:w="2592"/>
          </w:tcPr>
          <w:p>
            <w:r>
              <w:t>Current_SHA256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pri enrichment čitanju.</w:t>
            </w:r>
          </w:p>
        </w:tc>
      </w:tr>
      <w:tr>
        <w:tc>
          <w:tcPr>
            <w:tcW w:type="dxa" w:w="2592"/>
          </w:tcPr>
          <w:p>
            <w:r>
              <w:t>Hash_Status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MATCH / DRIFT / MISSING.</w:t>
            </w:r>
          </w:p>
        </w:tc>
      </w:tr>
      <w:tr>
        <w:tc>
          <w:tcPr>
            <w:tcW w:type="dxa" w:w="2592"/>
          </w:tcPr>
          <w:p>
            <w:r>
              <w:t>Document_Type</w:t>
            </w:r>
          </w:p>
        </w:tc>
        <w:tc>
          <w:tcPr>
            <w:tcW w:type="dxa" w:w="2592"/>
          </w:tcPr>
          <w:p>
            <w:r>
              <w:t>enum/string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PDF, DOCX, XLSX, TXT, CSV, IMAGE, ZIP, UNKNOWN.</w:t>
            </w:r>
          </w:p>
        </w:tc>
      </w:tr>
      <w:tr>
        <w:tc>
          <w:tcPr>
            <w:tcW w:type="dxa" w:w="2592"/>
          </w:tcPr>
          <w:p>
            <w:r>
              <w:t>Extraction_Status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SUCCESS / PARTIAL / FAILED / OCR_REQUIRED / PASSWORD_PROTECTED.</w:t>
            </w:r>
          </w:p>
        </w:tc>
      </w:tr>
      <w:tr>
        <w:tc>
          <w:tcPr>
            <w:tcW w:type="dxa" w:w="2592"/>
          </w:tcPr>
          <w:p>
            <w:r>
              <w:t>Parser_Name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Korišćeni parser.</w:t>
            </w:r>
          </w:p>
        </w:tc>
      </w:tr>
      <w:tr>
        <w:tc>
          <w:tcPr>
            <w:tcW w:type="dxa" w:w="2592"/>
          </w:tcPr>
          <w:p>
            <w:r>
              <w:t>Parser_Version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Verzija parsera ili skripte.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title ako postoji.</w:t>
            </w:r>
          </w:p>
        </w:tc>
      </w:tr>
      <w:tr>
        <w:tc>
          <w:tcPr>
            <w:tcW w:type="dxa" w:w="2592"/>
          </w:tcPr>
          <w:p>
            <w:r>
              <w:t>Author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autor ako postoji.</w:t>
            </w:r>
          </w:p>
        </w:tc>
      </w:tr>
      <w:tr>
        <w:tc>
          <w:tcPr>
            <w:tcW w:type="dxa" w:w="2592"/>
          </w:tcPr>
          <w:p>
            <w:r>
              <w:t>Created_Date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kreiranja.</w:t>
            </w:r>
          </w:p>
        </w:tc>
      </w:tr>
      <w:tr>
        <w:tc>
          <w:tcPr>
            <w:tcW w:type="dxa" w:w="2592"/>
          </w:tcPr>
          <w:p>
            <w:r>
              <w:t>Modified_Date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izmjene.</w:t>
            </w:r>
          </w:p>
        </w:tc>
      </w:tr>
      <w:tr>
        <w:tc>
          <w:tcPr>
            <w:tcW w:type="dxa" w:w="2592"/>
          </w:tcPr>
          <w:p>
            <w:r>
              <w:t>Page_Count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stranica ako primjenjivo.</w:t>
            </w:r>
          </w:p>
        </w:tc>
      </w:tr>
      <w:tr>
        <w:tc>
          <w:tcPr>
            <w:tcW w:type="dxa" w:w="2592"/>
          </w:tcPr>
          <w:p>
            <w:r>
              <w:t>Sheet_Count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sheetova ako primjenjivo.</w:t>
            </w:r>
          </w:p>
        </w:tc>
      </w:tr>
      <w:tr>
        <w:tc>
          <w:tcPr>
            <w:tcW w:type="dxa" w:w="2592"/>
          </w:tcPr>
          <w:p>
            <w:r>
              <w:t>Keyword_Signals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Deterministički keyword signali.</w:t>
            </w:r>
          </w:p>
        </w:tc>
      </w:tr>
      <w:tr>
        <w:tc>
          <w:tcPr>
            <w:tcW w:type="dxa" w:w="2592"/>
          </w:tcPr>
          <w:p>
            <w:r>
              <w:t>AI_Tags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AI tagovi kao neodobreni signali.</w:t>
            </w:r>
          </w:p>
        </w:tc>
      </w:tr>
      <w:tr>
        <w:tc>
          <w:tcPr>
            <w:tcW w:type="dxa" w:w="2592"/>
          </w:tcPr>
          <w:p>
            <w:r>
              <w:t>Confidence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0.00–1.00, bez odobrenja.</w:t>
            </w:r>
          </w:p>
        </w:tc>
      </w:tr>
      <w:tr>
        <w:tc>
          <w:tcPr>
            <w:tcW w:type="dxa" w:w="2592"/>
          </w:tcPr>
          <w:p>
            <w:r>
              <w:t>Evidence_Status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UNVERIFIED / REVIEW_REQUIRED / GAP.</w:t>
            </w:r>
          </w:p>
        </w:tc>
      </w:tr>
      <w:tr>
        <w:tc>
          <w:tcPr>
            <w:tcW w:type="dxa" w:w="2592"/>
          </w:tcPr>
          <w:p>
            <w:r>
              <w:t>Final_Use_Allowed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Uvijek NO u aktivnom kanonu.</w:t>
            </w:r>
          </w:p>
        </w:tc>
      </w:tr>
    </w:tbl>
    <w:p>
      <w:pPr>
        <w:pStyle w:val="Heading2"/>
      </w:pPr>
      <w:r>
        <w:t>11. Minimalni forensic test</w:t>
      </w:r>
    </w:p>
    <w:p>
      <w:pPr>
        <w:pStyle w:val="ListNumber"/>
      </w:pPr>
      <w:r>
        <w:t>Napraviti test set sa PDF, DOCX, XLSX, TXT, skeniranim PDF-om i password-protected fajlom.</w:t>
      </w:r>
    </w:p>
    <w:p>
      <w:pPr>
        <w:pStyle w:val="ListNumber"/>
      </w:pPr>
      <w:r>
        <w:t>Pokrenuti 11_signal_scanner.py i generisati FileFinding_ID za svaki fajl.</w:t>
      </w:r>
    </w:p>
    <w:p>
      <w:pPr>
        <w:pStyle w:val="ListNumber"/>
      </w:pPr>
      <w:r>
        <w:t>Pokrenuti 12_hyper_scanner.py isključivo nad FileFinding registrom.</w:t>
      </w:r>
    </w:p>
    <w:p>
      <w:pPr>
        <w:pStyle w:val="ListNumber"/>
      </w:pPr>
      <w:r>
        <w:t>Provjeriti da svaki enrichment red ima FileFinding_ID i Source_SHA256.</w:t>
      </w:r>
    </w:p>
    <w:p>
      <w:pPr>
        <w:pStyle w:val="ListNumber"/>
      </w:pPr>
      <w:r>
        <w:t>Provjeriti da hash drift blokira enrichment ili ga označava kao DRIFT.</w:t>
      </w:r>
    </w:p>
    <w:p>
      <w:pPr>
        <w:pStyle w:val="ListNumber"/>
      </w:pPr>
      <w:r>
        <w:t>Provjeriti da Tender/Ugovor tagovi imaju confidence i Evidence_Status = UNVERIFIED ili REVIEW_REQUIRED.</w:t>
      </w:r>
    </w:p>
    <w:p>
      <w:pPr>
        <w:pStyle w:val="ListNumber"/>
      </w:pPr>
      <w:r>
        <w:t>Provjeriti da password-protected fajl ide u extraction_errors.jsonl i/ili ocr_required_queue.json.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nijedan output ne mijenja monolith_registry.json.</w:t>
      </w:r>
    </w:p>
    <w:p>
      <w:pPr>
        <w:pStyle w:val="ListNumber"/>
      </w:pPr>
      <w:r>
        <w:t>Provjeriti da Final_Use_Allowed ostaje NO.</w:t>
      </w:r>
    </w:p>
    <w:p>
      <w:pPr>
        <w:pStyle w:val="Heading2"/>
      </w:pPr>
      <w:r>
        <w:t>12. Predlog v3 pseudo-algoritma</w:t>
      </w:r>
    </w:p>
    <w:p>
      <w:r>
        <w:t>1. Učitaj config, policy i filefinding_register. 2. Validiraj schema-u ulaza. 3. Za svaki FileFinding_ID provjeri da fajl postoji i da je hash isti. 4. Odaberi parser prema tipu fajla. 5. Ekstrahuj metadata u sandbox režimu sa timeoutom. 6. Ako je tekst nedostupan, pošalji u OCR queue. 7. Izračunaj deterministic keyword score. 8. Opcionalno pokreni lokalni AI classifier. 9. Kreiraj HyperFinding_ID i upiši enrichment red. 10. Svaki error upiši u extraction_errors.jsonl. 11. Generiši summary. 12. Postavi Evidence_Status = REVIEW_REQUIRED i Final_Use_Allowed = NO.</w:t>
      </w:r>
    </w:p>
    <w:p>
      <w:pPr>
        <w:pStyle w:val="Heading2"/>
      </w:pPr>
      <w:r>
        <w:t>13. Forenzički zaključak</w:t>
      </w:r>
    </w:p>
    <w:p>
      <w:r>
        <w:t>12_hyper_scanner.py je enrichment engine. Njegova najveća vrijednost je da poveže pronađene fajlove sa korisnim metapodacima i klasifikacionim signalima, ali njegova najveća opasnost je da AI tag bude pogrešno shvaćen kao dokaz. Zato ova skripta mora biti strogo FileFinding-ID based, hash-aware, schema-validating, sandboxed i read-only.</w:t>
      </w:r>
    </w:p>
    <w:p>
      <w:r>
        <w:t>Kanonski zaključak: skripta smije obogatiti filefinding zapise metapodacima i signalima,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Current_Treatment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Final_Use_Allowed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SSOT_Write_Allowed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Evidence_Approval_Allowed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Gate_Closure_Allowed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STEP102_Status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System_Status</w:t>
            </w:r>
          </w:p>
        </w:tc>
        <w:tc>
          <w:tcPr>
            <w:tcW w:type="dxa" w:w="5184"/>
          </w:tcPr>
          <w:p>
            <w:r>
              <w:t>SYSTEM RED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