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Signalni memorandum za projekat TITAN 1</w:t>
      </w:r>
    </w:p>
    <w:p>
      <w:pPr>
        <w:pStyle w:val="Subtitle"/>
      </w:pPr>
      <w:r>
        <w:t xml:space="preserve">Institucionalna koordinacija i uslovi priključenja</w:t>
      </w:r>
    </w:p>
    <w:p>
      <w:pPr>
        <w:pStyle w:val="Meta"/>
      </w:pPr>
      <w:r>
        <w:t xml:space="preserve">Datum: 27.09.2026.  |  NACRT ZA HUMAN GATE PREGLED</w:t>
      </w:r>
    </w:p>
    <w:p>
      <w:pPr>
        <w:pStyle w:val="Normal"/>
      </w:pPr>
      <w:r>
        <w:t xml:space="preserve">Poštovani,</w:t>
      </w:r>
    </w:p>
    <w:p>
      <w:pPr>
        <w:pStyle w:val="Normal"/>
      </w:pPr>
      <w:r>
        <w:t xml:space="preserve">Obraćamo vam se radi informacija o elektrodistributivnoj infrastrukturi, uslovima priključenja i narednim koracima institucionalne koordinacije za projekat TITAN 1 – Fabrika transformatorskih kazana (tankova).</w:t>
      </w:r>
    </w:p>
    <w:p>
      <w:pPr>
        <w:pStyle w:val="Normal"/>
      </w:pPr>
      <w:r>
        <w:t xml:space="preserve">Nosilac projekta je Ars Metal Industries D.O.O. Podgorica. Planirana lokacija je Industrijska zona Tuzi / KAP, Crna Gora.</w:t>
      </w:r>
    </w:p>
    <w:p>
      <w:pPr>
        <w:pStyle w:val="Normal"/>
      </w:pPr>
      <w:r>
        <w:t xml:space="preserve">Ukupni trošak projekta koji koristimo u ovom memorandumu iznosi 27.796.156 EUR. Ovaj iznos je odobren za pripremu novog memoranduma 27.09.2026. i odnosi se na ukupni trošak projekta, a ne samo na direktni CAPEX.</w:t>
      </w:r>
    </w:p>
    <w:p>
      <w:pPr>
        <w:pStyle w:val="Normal"/>
      </w:pPr>
      <w:r>
        <w:t xml:space="preserve">Molimo da nas uputite u:</w:t>
      </w:r>
    </w:p>
    <w:p>
      <w:pPr>
        <w:pStyle w:val="List"/>
      </w:pPr>
      <w:r>
        <w:t xml:space="preserve">1. Raspoloživi kapacitet i status elektrodistributivne infrastrukture za navedenu lokaciju.</w:t>
      </w:r>
    </w:p>
    <w:p>
      <w:pPr>
        <w:pStyle w:val="List"/>
      </w:pPr>
      <w:r>
        <w:t xml:space="preserve">2. Proceduru priključenja, potrebnu dokumentaciju i način pribavljanja tehničkih uslova.</w:t>
      </w:r>
    </w:p>
    <w:p>
      <w:pPr>
        <w:pStyle w:val="List"/>
      </w:pPr>
      <w:r>
        <w:t xml:space="preserve">3. Nadležne kontakt tačke i naredne korake za institucionalnu koordinaciju.</w:t>
      </w:r>
    </w:p>
    <w:p>
      <w:pPr>
        <w:pStyle w:val="Normal"/>
      </w:pPr>
      <w:r>
        <w:t xml:space="preserve">Molimo da ovaj memorandum razmotrite kao zahtjev za informacije i proceduralno usmjeravanje radi dalje pripreme projekta.</w:t>
      </w:r>
    </w:p>
    <w:p>
      <w:pPr>
        <w:pStyle w:val="Normal"/>
      </w:pPr>
      <w:r>
        <w:t xml:space="preserve">Sa poštovanjem,</w:t>
      </w:r>
    </w:p>
    <w:p>
      <w:pPr>
        <w:pStyle w:val="Signature"/>
      </w:pPr>
      <w:r>
        <w:t xml:space="preserve">Danijela Keskin</w:t>
      </w:r>
    </w:p>
    <w:p>
      <w:pPr>
        <w:pStyle w:val="Normal"/>
      </w:pPr>
      <w:r>
        <w:t xml:space="preserve">Direktor</w:t>
        <w:br/>
        <w:t xml:space="preserve">Ars Metal Industries D.O.O. Podgorica</w:t>
      </w:r>
    </w:p>
    <w:p>
      <w:pPr>
        <w:pStyle w:val="Meta"/>
      </w:pPr>
      <w:r>
        <w:t xml:space="preserve">Nacrt nije potpisan. Konačni tekst i primalac podliježu Human Gate odobrenju prije slanja.</w:t>
      </w:r>
    </w:p>
    <w:sectPr>
      <w:pgSz w:w="12240" w:h="15840"/>
      <w:pgMar w:top="1080" w:right="1200" w:bottom="1080" w:lef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60" w:line="264" w:lineRule="auto"/>
        <w:widowControl/>
      </w:pPr>
    </w:pPrDefault>
  </w:docDefaults>
  <w:style w:type="paragraph" w:styleId="Normal">
    <w:name w:val="Normal"/>
    <w:pPr>
      <w:spacing w:before="0" w:after="160"/>
    </w:pPr>
    <w:rPr>
      <w:sz w:val="22"/>
      <w:color w:val="000000"/>
    </w:rPr>
  </w:style>
  <w:style w:type="paragraph" w:styleId="Title">
    <w:name w:val="Title"/>
    <w:pPr>
      <w:spacing w:before="0" w:after="160"/>
      <w:keepNext/>
    </w:pPr>
    <w:rPr>
      <w:sz w:val="32"/>
      <w:color w:val="000000"/>
      <w:b/>
    </w:rPr>
  </w:style>
  <w:style w:type="paragraph" w:styleId="Subtitle">
    <w:name w:val="Subtitle"/>
    <w:pPr>
      <w:spacing w:before="0" w:after="180"/>
      <w:keepNext/>
    </w:pPr>
    <w:rPr>
      <w:sz w:val="24"/>
      <w:color w:val="000000"/>
    </w:rPr>
  </w:style>
  <w:style w:type="paragraph" w:styleId="Meta">
    <w:name w:val="Meta"/>
    <w:pPr>
      <w:spacing w:before="0" w:after="180"/>
    </w:pPr>
    <w:rPr>
      <w:sz w:val="19"/>
      <w:color w:val="000000"/>
    </w:rPr>
  </w:style>
  <w:style w:type="paragraph" w:styleId="List">
    <w:name w:val="List"/>
    <w:pPr>
      <w:spacing w:before="0" w:after="120"/>
    </w:pPr>
    <w:rPr>
      <w:sz w:val="22"/>
      <w:color w:val="000000"/>
    </w:rPr>
  </w:style>
  <w:style w:type="paragraph" w:styleId="Signature">
    <w:name w:val="Signature"/>
    <w:pPr>
      <w:spacing w:before="120" w:after="0"/>
      <w:keepNext/>
    </w:pPr>
    <w:rPr>
      <w:sz w:val="22"/>
      <w:color w:val="000000"/>
      <w:b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