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9953" w14:textId="77777777" w:rsidR="00083D90" w:rsidRDefault="00000000">
      <w:pPr>
        <w:ind w:firstLine="640"/>
        <w:jc w:val="center"/>
        <w:outlineLvl w:val="0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  <w:bookmarkStart w:id="0" w:name="_Toc14631"/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5.魏晋南北朝诗歌【张梦杨】</w:t>
      </w:r>
      <w:bookmarkEnd w:id="0"/>
    </w:p>
    <w:p w14:paraId="4314E43D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各位同学，大家好！今天咱们走进魏晋南北朝这一特殊的历史阶段，聊聊这一时期的诗歌与小说。提到魏晋南北朝，很多人都会说道这是一个“文学的自觉时代”，这一说法特别精准，因为，从这时起，文学不再是经学的附庸，开始有了独立的审美价值，诗人和作者也更注重表达个人情感、塑造独特风格。这一时期战乱繁、朝代更迭快，思想上玄学兴起、佛道盛行，这些都深刻影响了文学创作。袁行霈先生在《中国古代文学史》中将魏晋南北朝诗歌的发展脉络，清晰地划分为建安、正始、太康、东晋、南北朝几个阶段，每个阶段都有鲜明的时代印记和独特的文学风格。咱们先从建安诗歌说起，这是魏晋诗歌的开篇，也是中国文学史上“风骨”传统的源头。</w:t>
      </w:r>
    </w:p>
    <w:p w14:paraId="1384BEE5" w14:textId="77777777" w:rsidR="00083D90" w:rsidRDefault="00000000">
      <w:pPr>
        <w:ind w:firstLineChars="0" w:firstLine="0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一、建安风骨：乱世慷慨歌壮志</w:t>
      </w:r>
    </w:p>
    <w:p w14:paraId="669C1CA6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建安时期大致是东汉末年到曹魏初年，核心作家就是“三曹”——曹操、曹丕、曹植，还有“建安七子”，像王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粲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、刘桢、陈琳这些人。这一时期天下大乱，诸侯割据，战火纷飞，文人墨客要么亲历战乱，要么辗转流离，他们的诗歌里满是对现实的感慨、对民生的悲悯，还有建功立业的豪情，形成了“慷慨悲凉、刚健有力”的建安风骨。</w:t>
      </w:r>
    </w:p>
    <w:p w14:paraId="0E03F4C2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曹操作为建安文学的领袖，他的诗歌完全打破了汉乐府的传统题材限制，把时事、抱负都写进诗里，语言古朴苍凉，</w:t>
      </w:r>
      <w:r>
        <w:rPr>
          <w:rFonts w:ascii="仿宋_GB2312" w:eastAsia="仿宋_GB2312" w:hAnsi="仿宋_GB2312" w:cs="仿宋_GB2312"/>
          <w:sz w:val="32"/>
          <w:szCs w:val="32"/>
        </w:rPr>
        <w:lastRenderedPageBreak/>
        <w:t>气势磅礴。比如大家熟悉的《蒿里行》，“白骨露于野，千里无鸡鸣”直白地描绘了战乱后的惨状，没有华丽的修饰，却字字戳心。还有《龟虽寿》里的“老骥伏枥，志在千里；烈士暮年，壮心不已”，哪怕到了晚年，建功立业的豪情丝毫不减，这种积极进取的精神，正是建安风骨的核心。曹操的诗歌最大的贡献，就是把个人命运和时代命运结合起来，让诗歌有了强烈的现实感和生命力。</w:t>
      </w:r>
    </w:p>
    <w:p w14:paraId="48D171E5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曹丕是曹操的儿子，他的诗歌风格和曹操不一样，更偏向细腻委婉，多写游子思妇、离愁别绪，开创了七言古诗的先河。他的《燕歌行》是中国文学史上第一首完整的七言诗，“秋风萧瑟天气凉，草木摇落露为霜。群燕辞归鹄南翔，念君客游思断肠”，以秋景起兴，把思妇的思念之情写得缠绵悱恻，语言清丽，韵律和谐。曹丕的诗歌</w:t>
      </w:r>
      <w:r>
        <w:rPr>
          <w:rFonts w:ascii="仿宋_GB2312" w:eastAsia="仿宋_GB2312" w:hAnsi="仿宋_GB2312" w:cs="仿宋_GB2312" w:hint="eastAsia"/>
          <w:sz w:val="32"/>
          <w:szCs w:val="32"/>
        </w:rPr>
        <w:t>被后世评价为</w:t>
      </w:r>
      <w:r>
        <w:rPr>
          <w:rFonts w:ascii="仿宋_GB2312" w:eastAsia="仿宋_GB2312" w:hAnsi="仿宋_GB2312" w:cs="仿宋_GB2312"/>
          <w:sz w:val="32"/>
          <w:szCs w:val="32"/>
        </w:rPr>
        <w:t>“便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娟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婉约，能移人情”，他不再像曹操那样直抒胸臆，而是更注重情感的细腻表达，为诗歌增添了柔婉之美。</w:t>
      </w:r>
    </w:p>
    <w:p w14:paraId="260B399B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曹植则是建安文学的集大成者，钟嵘在《诗品》中评价他“骨气奇高，词采华茂”，既有建安风骨的刚健，又有细腻华丽的文采。曹植的一生很坎坷，早年深得曹操宠爱，后来被兄长曹丕猜忌打压，壮志难酬，这种人生境遇反映在他的诗歌里，就有了两种截然不同的风格——前期意气风发，写《白马篇》里“捐躯赴国难，视死忽如归”的少年英雄，充满建功立业的豪情；后期则悲愤深沉，《赠白马王彪》《洛</w:t>
      </w:r>
      <w:r>
        <w:rPr>
          <w:rFonts w:ascii="仿宋_GB2312" w:eastAsia="仿宋_GB2312" w:hAnsi="仿宋_GB2312" w:cs="仿宋_GB2312"/>
          <w:sz w:val="32"/>
          <w:szCs w:val="32"/>
        </w:rPr>
        <w:lastRenderedPageBreak/>
        <w:t>神赋》都是代表作，前者抒发兄弟离散的痛苦、政治压抑的悲愤，后者以浪漫的笔触描绘洛神，寄寓自己怀才不遇的苦闷。曹植的诗歌在艺术上也有很大突破，他讲究对仗、炼字，让诗歌的形式美更加突出，为后世诗歌的格律化打下了基础。</w:t>
      </w:r>
    </w:p>
    <w:p w14:paraId="17ADB9DD" w14:textId="77777777" w:rsidR="00083D90" w:rsidRDefault="00000000">
      <w:pPr>
        <w:ind w:firstLineChars="0" w:firstLine="0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二、正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始玄音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：幽怀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寄远托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清谈</w:t>
      </w:r>
    </w:p>
    <w:p w14:paraId="7EC022DB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建安之后是正始时期，这一时期司马氏专权，政治黑暗，文人动辄得咎，不敢直白地表达政治观点，于是转而追求玄学，诗歌风格也发生了变化，</w:t>
      </w:r>
      <w:r>
        <w:rPr>
          <w:rFonts w:ascii="仿宋_GB2312" w:eastAsia="仿宋_GB2312" w:hAnsi="仿宋_GB2312" w:cs="仿宋_GB2312" w:hint="eastAsia"/>
          <w:sz w:val="32"/>
          <w:szCs w:val="32"/>
        </w:rPr>
        <w:t>代表</w:t>
      </w:r>
      <w:r>
        <w:rPr>
          <w:rFonts w:ascii="仿宋_GB2312" w:eastAsia="仿宋_GB2312" w:hAnsi="仿宋_GB2312" w:cs="仿宋_GB2312"/>
          <w:sz w:val="32"/>
          <w:szCs w:val="32"/>
        </w:rPr>
        <w:t>作家是“竹林七贤”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  <w:r>
        <w:rPr>
          <w:rFonts w:ascii="仿宋_GB2312" w:eastAsia="仿宋_GB2312" w:hAnsi="仿宋_GB2312" w:cs="仿宋_GB2312"/>
          <w:sz w:val="32"/>
          <w:szCs w:val="32"/>
        </w:rPr>
        <w:t>正始诗歌的特点是“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嵇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志清峻，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阮旨遥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深”，嵇康的诗歌刚劲有力，充满反抗精神，比如《幽愤诗》，抒发自己被诬陷的悲愤，坚守人格的高洁；阮籍则写了82首《咏怀诗》，以比兴、象征的手法，隐晦地表达对现实的不满和对人生的思考，“夜中不能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寐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，起坐弹鸣琴。薄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帷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鉴明月，清风吹我襟”，看似写景写情，实则藏着深沉的忧思，让人回味无穷。</w:t>
      </w:r>
    </w:p>
    <w:p w14:paraId="2C062804" w14:textId="77777777" w:rsidR="00083D90" w:rsidRDefault="00000000">
      <w:pPr>
        <w:ind w:firstLineChars="0" w:firstLine="0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三、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太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康绮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靡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：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繁藻竞逐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显风华</w:t>
      </w:r>
    </w:p>
    <w:p w14:paraId="0339F00F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到了太康时期，西晋统一全国，社会相对稳定，但文人阶层却弥漫着奢靡之风，诗歌风格也趋向华丽雕琢，追求辞藻的繁复、对仗的工整，代表作家有潘岳、陆机，还有左思。</w:t>
      </w:r>
      <w:r>
        <w:rPr>
          <w:rFonts w:ascii="仿宋_GB2312" w:eastAsia="仿宋_GB2312" w:hAnsi="仿宋_GB2312" w:cs="仿宋_GB2312" w:hint="eastAsia"/>
          <w:sz w:val="32"/>
          <w:szCs w:val="32"/>
        </w:rPr>
        <w:t>当时的社会认为，</w:t>
      </w:r>
      <w:r>
        <w:rPr>
          <w:rFonts w:ascii="仿宋_GB2312" w:eastAsia="仿宋_GB2312" w:hAnsi="仿宋_GB2312" w:cs="仿宋_GB2312"/>
          <w:sz w:val="32"/>
          <w:szCs w:val="32"/>
        </w:rPr>
        <w:t>太康诗歌“采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缛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于正始，力柔于建安”，也就是说文采比正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始时期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更华丽，但风骨却比建安时期柔弱。潘岳的诗歌以抒情见长，尤其是悼亡诗，写得真挚动人，比如《悼亡诗三首》：“荏苒冬春谢，寒暑忽流易。之子归穷</w:t>
      </w:r>
      <w:r>
        <w:rPr>
          <w:rFonts w:ascii="仿宋_GB2312" w:eastAsia="仿宋_GB2312" w:hAnsi="仿宋_GB2312" w:cs="仿宋_GB2312"/>
          <w:sz w:val="32"/>
          <w:szCs w:val="32"/>
        </w:rPr>
        <w:lastRenderedPageBreak/>
        <w:t>泉，重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壤永幽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隔”，把对亡妻的思念写得痛彻心扉，开创了悼亡诗这一题材的先河。陆机则注重诗歌的形式美，他的《文赋》里提到“诗缘情而绮靡”，强调诗歌要抒发情感，同时追求文采华丽，他的诗歌对仗工整、辞藻丰富，但有时会显得刻意雕琢，缺乏自然之气。</w:t>
      </w:r>
    </w:p>
    <w:p w14:paraId="60BB1151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左思是太康时期的一个特例，他不随波逐流，诗歌风格刚健质朴，充满了愤世嫉俗之情，代表作《咏史八首》是千古名篇。左思的《咏史诗》能够把历史人物和自己的遭遇结合起来，抒发怀才不遇的悲愤和对门阀制度的不满。“郁郁涧底松，离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离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山上苗。以彼径寸茎，荫此百尺条”，用涧底松比喻有才华却出身低微的人，用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山上苗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比喻无才却出身显赫的人，形象地揭露了门阀制度的不公，气势雄浑，风骨凛然，完全延续了建安风骨的传统。</w:t>
      </w:r>
    </w:p>
    <w:p w14:paraId="03942E2B" w14:textId="77777777" w:rsidR="00083D90" w:rsidRDefault="00000000">
      <w:pPr>
        <w:ind w:firstLineChars="0" w:firstLine="0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四、田园归真：东篱风致见本心</w:t>
      </w:r>
    </w:p>
    <w:p w14:paraId="66BBD4A7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东晋时期，玄学与佛学融合，文人追求精神上的超脱，诗歌风格也趋向清淡自然，最具代表性的就是陶渊明——中国文学史上第一位田园诗人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/>
          <w:sz w:val="32"/>
          <w:szCs w:val="32"/>
        </w:rPr>
        <w:t>陶渊明的一生多次出仕，最终看透官场黑暗，归隐田园，他的诗歌大多描写田园风光、农耕生活，表达对自然的热爱和对淡泊名利生活的追求。他的诗歌语言质朴自然，不事雕琢，却蕴含着深刻的人生哲理，“采菊东篱下，悠然见南山。山气日夕佳，飞鸟相与还”，简单的几句诗，就勾勒出一幅宁静优美的田园画卷，让人感</w:t>
      </w:r>
      <w:r>
        <w:rPr>
          <w:rFonts w:ascii="仿宋_GB2312" w:eastAsia="仿宋_GB2312" w:hAnsi="仿宋_GB2312" w:cs="仿宋_GB2312"/>
          <w:sz w:val="32"/>
          <w:szCs w:val="32"/>
        </w:rPr>
        <w:lastRenderedPageBreak/>
        <w:t>受到一种超脱世俗的闲适与自在。</w:t>
      </w:r>
    </w:p>
    <w:p w14:paraId="4ED9EAE0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陶渊明的诗歌不仅有田园之美，还有对人生的深刻思考，《饮酒》《归园田居》《桃花源记》（诗）都是代表作。《归园田居》里“少无适俗韵，性本爱丘山。误落尘网中，一去三十年”，直白地表达了自己对官场的厌恶和对田园的向往；《桃花源记》则构建了一个没有战乱、没有剥削、人人安居乐业的理想社会，寄寓了他对现实社会的不满和对美好社会的追求。陶渊明的贡献不仅在于开创了田园诗派，更在于他把个人的精神追求融入诗歌，让诗歌成为表达人格理想的载体，这种“自然平淡”的风格，对后世王维、孟浩然等山水田园诗人产生了深远影响。</w:t>
      </w:r>
    </w:p>
    <w:p w14:paraId="191475E9" w14:textId="77777777" w:rsidR="00083D90" w:rsidRDefault="00000000">
      <w:pPr>
        <w:ind w:firstLineChars="0" w:firstLine="0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五、南北风谣：乐府新声传情韵</w:t>
      </w:r>
    </w:p>
    <w:p w14:paraId="40FC19A7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南北朝时期，诗歌分为</w:t>
      </w:r>
      <w:proofErr w:type="gramStart"/>
      <w:r>
        <w:rPr>
          <w:rFonts w:ascii="仿宋_GB2312" w:eastAsia="仿宋_GB2312" w:hAnsi="仿宋_GB2312" w:cs="仿宋_GB2312"/>
          <w:sz w:val="32"/>
          <w:szCs w:val="32"/>
        </w:rPr>
        <w:t>南朝和北朝</w:t>
      </w:r>
      <w:proofErr w:type="gramEnd"/>
      <w:r>
        <w:rPr>
          <w:rFonts w:ascii="仿宋_GB2312" w:eastAsia="仿宋_GB2312" w:hAnsi="仿宋_GB2312" w:cs="仿宋_GB2312"/>
          <w:sz w:val="32"/>
          <w:szCs w:val="32"/>
        </w:rPr>
        <w:t>，风格差异明显。南朝诗歌受江南水乡风光影响，清新秀丽、婉转缠绵，多写爱情、景物，代表作家有谢灵运、谢朓、鲍照。谢灵运是山水诗的开创者，他一生遍历名山大川，把山水风光细致地写入诗歌，“池塘生春草，园柳变鸣禽”，语言清新自然，刻画细腻生动，让山水诗成为独立的诗歌题材。谢朓则进一步发展了山水诗，他的诗歌对仗工整、韵律和谐，更注重意境的营造，“余霞散成绮，澄江净如练”，把夕阳下的江水写得如诗如画，对唐诗的格律化有重要影响。鲍照则继承了左思的风骨，诗歌风格刚健豪放，他的《拟行路难》抒发了怀才</w:t>
      </w:r>
      <w:r>
        <w:rPr>
          <w:rFonts w:ascii="仿宋_GB2312" w:eastAsia="仿宋_GB2312" w:hAnsi="仿宋_GB2312" w:cs="仿宋_GB2312"/>
          <w:sz w:val="32"/>
          <w:szCs w:val="32"/>
        </w:rPr>
        <w:lastRenderedPageBreak/>
        <w:t>不遇的悲愤，“泻水置平地，各自东西南北流。人生亦有命，安能行叹复坐愁”，气势磅礴，情感强烈，打破了南朝诗歌柔婉的风格。</w:t>
      </w:r>
    </w:p>
    <w:p w14:paraId="2270E360" w14:textId="77777777" w:rsidR="00083D90" w:rsidRDefault="0000000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北朝诗歌则受北方游牧民族文化影响，刚健雄浑、质朴苍凉，多写战争、边疆风光，代表作有《木兰诗》《敕勒歌》。《敕勒歌》用简洁质朴的语言，勾勒出北方草原的壮阔景象，充满了豪迈之气；《木兰诗》则讲述了花木兰替父从军的故事，塑造了一位勇敢、孝顺、机智的女性形象，情节生动，语言通俗，既有北朝诗歌的刚健，又有细腻的情感表达，成为千古传诵的名篇。南北朝诗歌虽然风格迥异，但相互影响、相互融合，为隋唐诗歌的繁荣奠定了坚实的基础。</w:t>
      </w:r>
    </w:p>
    <w:p w14:paraId="5FCFAD32" w14:textId="675F91B8" w:rsidR="00014179" w:rsidRDefault="00000000" w:rsidP="00014179">
      <w:pPr>
        <w:ind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t>总的来说，魏晋南北朝是中国古代文学发展的重要转型期，诗歌从建安风骨到自然清淡，从慷慨悲凉到清丽婉转，完成了风格的多元发展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>
        <w:rPr>
          <w:rFonts w:ascii="仿宋_GB2312" w:eastAsia="仿宋_GB2312" w:hAnsi="仿宋_GB2312" w:cs="仿宋_GB2312"/>
          <w:sz w:val="32"/>
          <w:szCs w:val="32"/>
        </w:rPr>
        <w:t>这一时期的文学，是人的觉醒与文的觉醒，文人开始真正关注自我、关注情感、关注文学本身的审美价值，这种精神追求，不仅塑造了魏晋南北朝文学的独特风貌，也深刻影响了后世文学的发展方向。希望大家通过今天的讲解，能对魏晋南北朝的诗歌有更清晰的认识，也能感受到这一时期文学的独特魅力。</w:t>
      </w:r>
    </w:p>
    <w:p w14:paraId="44C8462E" w14:textId="5D702044" w:rsidR="00083D90" w:rsidRDefault="00083D90">
      <w:pPr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</w:p>
    <w:sectPr w:rsidR="00083D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0E20F" w14:textId="77777777" w:rsidR="00461FB1" w:rsidRDefault="00461FB1">
      <w:pPr>
        <w:ind w:firstLine="420"/>
      </w:pPr>
      <w:r>
        <w:separator/>
      </w:r>
    </w:p>
  </w:endnote>
  <w:endnote w:type="continuationSeparator" w:id="0">
    <w:p w14:paraId="3BD320DE" w14:textId="77777777" w:rsidR="00461FB1" w:rsidRDefault="00461FB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C3DC7" w14:textId="77777777" w:rsidR="00014179" w:rsidRDefault="0001417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CF203" w14:textId="77777777" w:rsidR="00014179" w:rsidRDefault="0001417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3C8B4" w14:textId="77777777" w:rsidR="00014179" w:rsidRDefault="0001417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CF852" w14:textId="77777777" w:rsidR="00461FB1" w:rsidRDefault="00461FB1">
      <w:pPr>
        <w:ind w:firstLine="420"/>
      </w:pPr>
      <w:r>
        <w:separator/>
      </w:r>
    </w:p>
  </w:footnote>
  <w:footnote w:type="continuationSeparator" w:id="0">
    <w:p w14:paraId="47DAB989" w14:textId="77777777" w:rsidR="00461FB1" w:rsidRDefault="00461FB1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89C5" w14:textId="77777777" w:rsidR="00014179" w:rsidRDefault="00014179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DE9" w14:textId="77777777" w:rsidR="00014179" w:rsidRDefault="00014179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267D" w14:textId="77777777" w:rsidR="00014179" w:rsidRDefault="00014179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2A20AD"/>
    <w:rsid w:val="00014179"/>
    <w:rsid w:val="00083D90"/>
    <w:rsid w:val="00282305"/>
    <w:rsid w:val="00461FB1"/>
    <w:rsid w:val="092A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8704E"/>
  <w15:docId w15:val="{31D46578-E839-470E-91D6-D48930F2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141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14179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0141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14179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WPS_1477224938</dc:creator>
  <cp:lastModifiedBy>sin sin</cp:lastModifiedBy>
  <cp:revision>2</cp:revision>
  <dcterms:created xsi:type="dcterms:W3CDTF">2026-01-29T01:11:00Z</dcterms:created>
  <dcterms:modified xsi:type="dcterms:W3CDTF">2026-02-05T08:33:00Z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27AEB6AE2E6749C592AF17CE997D728F_11</vt:lpwstr>
  </property>
  <property fmtid="{D5CDD505-2E9C-101B-9397-08002B2CF9AE}" pid="4" name="KSOTemplateDocerSaveRecord">
    <vt:lpwstr>eyJoZGlkIjoiNTQ5NTY3MjJjY2I1Mjk3NDU3MjQ4ZmJkNmNjZWVmOGIiLCJ1c2VySWQiOiIyNDcxNjQ0ODAifQ==</vt:lpwstr>
  </property>
</Properties>
</file>