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Arial" w:cs="Arial" w:eastAsia="Arial" w:hAnsi="Arial"/>
          <w:b/>
          <w:bCs/>
          <w:color w:val="1a1a2e"/>
          <w:sz w:val="46"/>
          <w:szCs w:val="46"/>
        </w:rPr>
        <w:t xml:space="preserve">DOCUMENTO MAESTRO UNIFICADO</w:t>
      </w:r>
    </w:p>
    <w:p>
      <w:pPr>
        <w:spacing w:after="80"/>
        <w:jc w:val="center"/>
      </w:pPr>
      <w:r>
        <w:rPr>
          <w:rFonts w:ascii="Arial" w:cs="Arial" w:eastAsia="Arial" w:hAnsi="Arial"/>
          <w:b/>
          <w:bCs/>
          <w:color w:val="0f6e56"/>
          <w:sz w:val="40"/>
          <w:szCs w:val="40"/>
        </w:rPr>
        <w:t xml:space="preserve">Flowmind School ERP</w:t>
      </w:r>
    </w:p>
    <w:p>
      <w:pPr>
        <w:spacing w:after="120"/>
        <w:jc w:val="center"/>
      </w:pPr>
      <w:r>
        <w:rPr>
          <w:rFonts w:ascii="Arial" w:cs="Arial" w:eastAsia="Arial" w:hAnsi="Arial"/>
          <w:color w:val="5f5e5a"/>
          <w:sz w:val="26"/>
          <w:szCs w:val="26"/>
        </w:rPr>
        <w:t xml:space="preserve">Única fuente de verdad para construir el ERP completo</w:t>
      </w:r>
    </w:p>
    <w:p>
      <w:pPr>
        <w:spacing w:after="80"/>
        <w:jc w:val="center"/>
      </w:pPr>
      <w:r>
        <w:rPr>
          <w:rFonts w:ascii="Arial" w:cs="Arial" w:eastAsia="Arial" w:hAnsi="Arial"/>
          <w:color w:val="5f5e5a"/>
          <w:sz w:val="22"/>
          <w:szCs w:val="22"/>
        </w:rPr>
        <w:t xml:space="preserve">Historias de Usuario + Schema BD + API + Bus de Eventos + Contratos de Módulo</w:t>
      </w:r>
    </w:p>
    <w:p>
      <w:pPr>
        <w:spacing w:after="80"/>
        <w:jc w:val="center"/>
      </w:pPr>
      <w:r>
        <w:rPr>
          <w:rFonts w:ascii="Arial" w:cs="Arial" w:eastAsia="Arial" w:hAnsi="Arial"/>
          <w:color w:val="5f5e5a"/>
          <w:sz w:val="22"/>
          <w:szCs w:val="22"/>
        </w:rPr>
        <w:t xml:space="preserve">+ Validaciones + Orden de Construcción + Prompts para Claude Code + Checklists</w:t>
      </w:r>
    </w:p>
    <w:p>
      <w:pPr>
        <w:spacing w:after="400"/>
        <w:jc w:val="center"/>
      </w:pPr>
      <w:r>
        <w:rPr>
          <w:rFonts w:ascii="Arial" w:cs="Arial" w:eastAsia="Arial" w:hAnsi="Arial"/>
          <w:color w:val="5f5e5a"/>
          <w:sz w:val="22"/>
          <w:szCs w:val="22"/>
        </w:rPr>
        <w:t xml:space="preserve">Versión 3.0 — Abril 2026</w:t>
      </w:r>
    </w:p>
    <w:p>
      <w:pPr>
        <w:pBdr>
          <w:top w:val="single" w:color="993c1d" w:sz="6" w:space="8"/>
        </w:pBdr>
        <w:spacing w:after="80" w:before="200"/>
        <w:jc w:val="center"/>
      </w:pPr>
      <w:r>
        <w:rPr>
          <w:rFonts w:ascii="Arial" w:cs="Arial" w:eastAsia="Arial" w:hAnsi="Arial"/>
          <w:b/>
          <w:bCs/>
          <w:color w:val="993c1d"/>
          <w:sz w:val="22"/>
          <w:szCs w:val="22"/>
        </w:rPr>
        <w:t xml:space="preserve">INSTRUCCIÓN CRÍTICA PARA CLAUDE CODE:</w:t>
      </w:r>
    </w:p>
    <w:p>
      <w:pPr>
        <w:spacing w:after="80"/>
        <w:jc w:val="center"/>
      </w:pPr>
      <w:r>
        <w:rPr>
          <w:rFonts w:ascii="Arial" w:cs="Arial" w:eastAsia="Arial" w:hAnsi="Arial"/>
          <w:color w:val="993c1d"/>
          <w:sz w:val="22"/>
          <w:szCs w:val="22"/>
        </w:rPr>
        <w:t xml:space="preserve">Lee este documento COMPLETO antes de escribir una sola línea de código.</w:t>
      </w:r>
    </w:p>
    <w:p>
      <w:pPr>
        <w:jc w:val="center"/>
      </w:pPr>
      <w:r>
        <w:rPr>
          <w:rFonts w:ascii="Arial" w:cs="Arial" w:eastAsia="Arial" w:hAnsi="Arial"/>
          <w:b/>
          <w:bCs/>
          <w:color w:val="993c1d"/>
          <w:sz w:val="22"/>
          <w:szCs w:val="22"/>
        </w:rPr>
        <w:t xml:space="preserve">Cada módulo es INDEPENDIENTE. Se comunican SOLO por eventos. NUNCA importar un service de otro módulo.</w:t>
      </w:r>
    </w:p>
    <w:p>
      <w:r>
        <w:br w:type="page"/>
      </w:r>
    </w:p>
    <w:p>
      <w:pPr>
        <w:pStyle w:val="Heading1"/>
      </w:pPr>
      <w: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PARTE I — Reglas inquebrantables</w:t>
      </w:r>
    </w:p>
    <w:p>
      <w:pPr>
        <w:spacing w:after="60"/>
      </w:pPr>
    </w:p>
    <w:p>
      <w:pPr>
        <w:pStyle w:val="Heading2"/>
      </w:pPr>
      <w:r>
        <w:t xml:space="preserve">1. Las 10 reglas de oro</w:t>
      </w:r>
    </w:p>
    <w:p>
      <w:pPr>
        <w:spacing w:after="100"/>
      </w:pPr>
      <w:r>
        <w:t xml:space="preserve">Si el agente programador viola CUALQUIERA de estas reglas, el código se rechaza:</w:t>
      </w:r>
    </w:p>
    <w:p>
      <w:pPr>
        <w:spacing w:after="60"/>
      </w:pPr>
    </w:p>
    <w:p>
      <w:pPr>
        <w:pStyle w:val="ListParagraph"/>
        <w:numPr>
          <w:ilvl w:val="0"/>
          <w:numId w:val="2"/>
        </w:numPr>
        <w:spacing w:after="50"/>
      </w:pPr>
      <w:r>
        <w:rPr>
          <w:sz w:val="21"/>
          <w:szCs w:val="21"/>
        </w:rPr>
        <w:t xml:space="preserve">CADA MÓDULO ES INDEPENDIENTE. Nunca importar un service/repository de otro módulo. La única comunicación es vía eventos.</w:t>
      </w:r>
    </w:p>
    <w:p>
      <w:pPr>
        <w:pStyle w:val="ListParagraph"/>
        <w:numPr>
          <w:ilvl w:val="0"/>
          <w:numId w:val="2"/>
        </w:numPr>
        <w:spacing w:after="50"/>
      </w:pPr>
      <w:r>
        <w:rPr>
          <w:sz w:val="21"/>
          <w:szCs w:val="21"/>
        </w:rPr>
        <w:t xml:space="preserve">NUNCA crear una tabla sin que esté en la sección de Schema (Parte III). Si necesitas una nueva, primero agrégala al schema, migra, y luego codifica.</w:t>
      </w:r>
    </w:p>
    <w:p>
      <w:pPr>
        <w:pStyle w:val="ListParagraph"/>
        <w:numPr>
          <w:ilvl w:val="0"/>
          <w:numId w:val="2"/>
        </w:numPr>
        <w:spacing w:after="50"/>
      </w:pPr>
      <w:r>
        <w:rPr>
          <w:sz w:val="21"/>
          <w:szCs w:val="21"/>
        </w:rPr>
        <w:t xml:space="preserve">NUNCA hardcodear valores configurables. Todo lo que varía por colegio viene de la tabla Establecimiento o Configuracion.</w:t>
      </w:r>
    </w:p>
    <w:p>
      <w:pPr>
        <w:pStyle w:val="ListParagraph"/>
        <w:numPr>
          <w:ilvl w:val="0"/>
          <w:numId w:val="2"/>
        </w:numPr>
        <w:spacing w:after="50"/>
      </w:pPr>
      <w:r>
        <w:rPr>
          <w:sz w:val="21"/>
          <w:szCs w:val="21"/>
        </w:rPr>
        <w:t xml:space="preserve">SIEMPRE publicar eventos cuando ocurre una acción relevante. Consultar el catálogo de eventos (Parte V).</w:t>
      </w:r>
    </w:p>
    <w:p>
      <w:pPr>
        <w:pStyle w:val="ListParagraph"/>
        <w:numPr>
          <w:ilvl w:val="0"/>
          <w:numId w:val="2"/>
        </w:numPr>
        <w:spacing w:after="50"/>
      </w:pPr>
      <w:r>
        <w:rPr>
          <w:sz w:val="21"/>
          <w:szCs w:val="21"/>
        </w:rPr>
        <w:t xml:space="preserve">SIEMPRE usar transacciones de BD para operaciones que tocan múltiples tablas dentro del mismo módulo.</w:t>
      </w:r>
    </w:p>
    <w:p>
      <w:pPr>
        <w:pStyle w:val="ListParagraph"/>
        <w:numPr>
          <w:ilvl w:val="0"/>
          <w:numId w:val="2"/>
        </w:numPr>
        <w:spacing w:after="50"/>
      </w:pPr>
      <w:r>
        <w:rPr>
          <w:sz w:val="21"/>
          <w:szCs w:val="21"/>
        </w:rPr>
        <w:t xml:space="preserve">SIEMPRE validar input en backend (no confiar en frontend). Reglas en Parte VI.</w:t>
      </w:r>
    </w:p>
    <w:p>
      <w:pPr>
        <w:pStyle w:val="ListParagraph"/>
        <w:numPr>
          <w:ilvl w:val="0"/>
          <w:numId w:val="2"/>
        </w:numPr>
        <w:spacing w:after="50"/>
      </w:pPr>
      <w:r>
        <w:rPr>
          <w:sz w:val="21"/>
          <w:szCs w:val="21"/>
        </w:rPr>
        <w:t xml:space="preserve">SIEMPRE registrar en EventoAuditoria todo CREATE, UPDATE, DELETE.</w:t>
      </w:r>
    </w:p>
    <w:p>
      <w:pPr>
        <w:pStyle w:val="ListParagraph"/>
        <w:numPr>
          <w:ilvl w:val="0"/>
          <w:numId w:val="2"/>
        </w:numPr>
        <w:spacing w:after="50"/>
      </w:pPr>
      <w:r>
        <w:rPr>
          <w:sz w:val="21"/>
          <w:szCs w:val="21"/>
        </w:rPr>
        <w:t xml:space="preserve">SIEMPRE seguir el orden de construcción (Parte VIII). Las dependencias están resueltas en esa secuencia.</w:t>
      </w:r>
    </w:p>
    <w:p>
      <w:pPr>
        <w:pStyle w:val="ListParagraph"/>
        <w:numPr>
          <w:ilvl w:val="0"/>
          <w:numId w:val="2"/>
        </w:numPr>
        <w:spacing w:after="50"/>
      </w:pPr>
      <w:r>
        <w:rPr>
          <w:sz w:val="21"/>
          <w:szCs w:val="21"/>
        </w:rPr>
        <w:t xml:space="preserve">NUNCA hacer queries directas a tablas de otro módulo. Si necesitas datos de otro módulo, escucha sus eventos o usa un shared query service de solo lectura.</w:t>
      </w:r>
    </w:p>
    <w:p>
      <w:pPr>
        <w:pStyle w:val="ListParagraph"/>
        <w:numPr>
          <w:ilvl w:val="0"/>
          <w:numId w:val="2"/>
        </w:numPr>
        <w:spacing w:after="50"/>
      </w:pPr>
      <w:r>
        <w:rPr>
          <w:sz w:val="21"/>
          <w:szCs w:val="21"/>
        </w:rPr>
        <w:t xml:space="preserve">SIEMPRE implementar soft delete. Nunca borrar registros físicamente (excepto logs temporales).</w:t>
      </w:r>
    </w:p>
    <w:p>
      <w:pPr>
        <w:spacing w:after="60"/>
      </w:pPr>
    </w:p>
    <w:p>
      <w:pPr>
        <w:pStyle w:val="Heading2"/>
      </w:pPr>
      <w:r>
        <w:t xml:space="preserve">2. Principio de independencia de módulos</w:t>
      </w:r>
    </w:p>
    <w:p>
      <w:pPr>
        <w:spacing w:after="100"/>
      </w:pPr>
      <w:r>
        <w:t xml:space="preserve">¿Por qué los módulos deben ser independientes? Porque necesitamos poder:</w:t>
      </w:r>
    </w:p>
    <w:p>
      <w:pPr>
        <w:pStyle w:val="ListParagraph"/>
        <w:numPr>
          <w:ilvl w:val="0"/>
          <w:numId w:val="3"/>
        </w:numPr>
        <w:spacing w:after="50"/>
      </w:pPr>
      <w:r>
        <w:rPr>
          <w:sz w:val="21"/>
          <w:szCs w:val="21"/>
        </w:rPr>
        <w:t xml:space="preserve">Arreglar un bug en Calificaciones sin tocar ni romper Finanzas</w:t>
      </w:r>
    </w:p>
    <w:p>
      <w:pPr>
        <w:pStyle w:val="ListParagraph"/>
        <w:numPr>
          <w:ilvl w:val="0"/>
          <w:numId w:val="3"/>
        </w:numPr>
        <w:spacing w:after="50"/>
      </w:pPr>
      <w:r>
        <w:rPr>
          <w:sz w:val="21"/>
          <w:szCs w:val="21"/>
        </w:rPr>
        <w:t xml:space="preserve">Agregar funcionalidad a Inventario sin afectar Asistencia</w:t>
      </w:r>
    </w:p>
    <w:p>
      <w:pPr>
        <w:pStyle w:val="ListParagraph"/>
        <w:numPr>
          <w:ilvl w:val="0"/>
          <w:numId w:val="3"/>
        </w:numPr>
        <w:spacing w:after="50"/>
      </w:pPr>
      <w:r>
        <w:rPr>
          <w:sz w:val="21"/>
          <w:szCs w:val="21"/>
        </w:rPr>
        <w:t xml:space="preserve">Reemplazar completamente un módulo sin que los demás se enteren</w:t>
      </w:r>
    </w:p>
    <w:p>
      <w:pPr>
        <w:pStyle w:val="ListParagraph"/>
        <w:numPr>
          <w:ilvl w:val="0"/>
          <w:numId w:val="3"/>
        </w:numPr>
        <w:spacing w:after="50"/>
      </w:pPr>
      <w:r>
        <w:rPr>
          <w:sz w:val="21"/>
          <w:szCs w:val="21"/>
        </w:rPr>
        <w:t xml:space="preserve">Desarrollar módulos en paralelo con distintos desarrolladores o agentes</w:t>
      </w:r>
    </w:p>
    <w:p>
      <w:pPr>
        <w:pStyle w:val="ListParagraph"/>
        <w:numPr>
          <w:ilvl w:val="0"/>
          <w:numId w:val="3"/>
        </w:numPr>
        <w:spacing w:after="50"/>
      </w:pPr>
      <w:r>
        <w:rPr>
          <w:sz w:val="21"/>
          <w:szCs w:val="21"/>
        </w:rPr>
        <w:t xml:space="preserve">Testear cada módulo de forma aislada</w:t>
      </w:r>
    </w:p>
    <w:p>
      <w:pPr>
        <w:spacing w:after="60"/>
      </w:pPr>
    </w:p>
    <w:p>
      <w:pPr>
        <w:spacing w:after="100"/>
      </w:pPr>
      <w:r>
        <w:t xml:space="preserve">¿Cómo se logra? Con tres mecanismos:</w:t>
      </w:r>
    </w:p>
    <w:p>
      <w:pPr>
        <w:pStyle w:val="ListParagraph"/>
        <w:numPr>
          <w:ilvl w:val="0"/>
          <w:numId w:val="3"/>
        </w:numPr>
        <w:spacing w:after="50"/>
      </w:pPr>
      <w:r>
        <w:rPr>
          <w:b/>
          <w:bCs/>
          <w:sz w:val="21"/>
          <w:szCs w:val="21"/>
        </w:rPr>
        <w:t xml:space="preserve">1. Bus de eventos: </w:t>
      </w:r>
      <w:r>
        <w:rPr>
          <w:sz w:val="21"/>
          <w:szCs w:val="21"/>
        </w:rPr>
        <w:t xml:space="preserve">Los módulos publican eventos cuando algo importante pasa. Otros módulos escuchan y reaccionan. Nadie llama a nadie directamente.</w:t>
      </w:r>
    </w:p>
    <w:p>
      <w:pPr>
        <w:pStyle w:val="ListParagraph"/>
        <w:numPr>
          <w:ilvl w:val="0"/>
          <w:numId w:val="3"/>
        </w:numPr>
        <w:spacing w:after="50"/>
      </w:pPr>
      <w:r>
        <w:rPr>
          <w:b/>
          <w:bCs/>
          <w:sz w:val="21"/>
          <w:szCs w:val="21"/>
        </w:rPr>
        <w:t xml:space="preserve">2. Contratos públicos: </w:t>
      </w:r>
      <w:r>
        <w:rPr>
          <w:sz w:val="21"/>
          <w:szCs w:val="21"/>
        </w:rPr>
        <w:t xml:space="preserve">Cada módulo tiene un contrato que define: qué eventos emite, qué eventos escucha, qué endpoints expone. Si cambias algo dentro del módulo pero respetas el contrato, nada se rompe.</w:t>
      </w:r>
    </w:p>
    <w:p>
      <w:pPr>
        <w:pStyle w:val="ListParagraph"/>
        <w:numPr>
          <w:ilvl w:val="0"/>
          <w:numId w:val="3"/>
        </w:numPr>
        <w:spacing w:after="50"/>
      </w:pPr>
      <w:r>
        <w:rPr>
          <w:b/>
          <w:bCs/>
          <w:sz w:val="21"/>
          <w:szCs w:val="21"/>
        </w:rPr>
        <w:t xml:space="preserve">3. Shared types: </w:t>
      </w:r>
      <w:r>
        <w:rPr>
          <w:sz w:val="21"/>
          <w:szCs w:val="21"/>
        </w:rPr>
        <w:t xml:space="preserve">Los tipos TypeScript de los eventos y respuestas API viven en un paquete compartido (packages/shared). Todos los módulos importan los tipos de ahí, nunca del código de otro módulo.</w:t>
      </w:r>
    </w:p>
    <w:p>
      <w:pPr>
        <w:spacing w:after="60"/>
      </w:pPr>
    </w:p>
    <w:p>
      <w:pPr>
        <w:pStyle w:val="Heading2"/>
      </w:pPr>
      <w:r>
        <w:t xml:space="preserve">3. Manejo de errores entre módulos</w:t>
      </w:r>
    </w:p>
    <w:p>
      <w:pPr>
        <w:spacing w:after="100"/>
      </w:pPr>
      <w:r>
        <w:t xml:space="preserve">Cuando un módulo emite un evento y el consumidor falla, el sistema debe seguir funcionando:</w:t>
      </w:r>
    </w:p>
    <w:p>
      <w:pPr>
        <w:spacing w:after="60"/>
      </w:pPr>
    </w:p>
    <w:p>
      <w:pPr>
        <w:pStyle w:val="ListParagraph"/>
        <w:numPr>
          <w:ilvl w:val="0"/>
          <w:numId w:val="3"/>
        </w:numPr>
        <w:spacing w:after="50"/>
      </w:pPr>
      <w:r>
        <w:rPr>
          <w:b/>
          <w:bCs/>
          <w:sz w:val="21"/>
          <w:szCs w:val="21"/>
        </w:rPr>
        <w:t xml:space="preserve">Eventos síncronos (EventEmitter2): </w:t>
      </w:r>
      <w:r>
        <w:rPr>
          <w:sz w:val="21"/>
          <w:szCs w:val="21"/>
        </w:rPr>
        <w:t xml:space="preserve">Si un handler falla, se captura el error, se registra en log, pero la operación original NO se revierte. Ejemplo: si al registrar un pago falla el envío de comprobante por email, el pago queda registrado igual.</w:t>
      </w:r>
    </w:p>
    <w:p>
      <w:pPr>
        <w:pStyle w:val="ListParagraph"/>
        <w:numPr>
          <w:ilvl w:val="0"/>
          <w:numId w:val="3"/>
        </w:numPr>
        <w:spacing w:after="50"/>
      </w:pPr>
      <w:r>
        <w:rPr>
          <w:b/>
          <w:bCs/>
          <w:sz w:val="21"/>
          <w:szCs w:val="21"/>
        </w:rPr>
        <w:t xml:space="preserve">Eventos asíncronos (BullMQ): </w:t>
      </w:r>
      <w:r>
        <w:rPr>
          <w:sz w:val="21"/>
          <w:szCs w:val="21"/>
        </w:rPr>
        <w:t xml:space="preserve">Si un job falla, se reintenta 3 veces con backoff exponencial (1s, 10s, 60s). Si falla las 3, queda en dead letter queue para revisión manual.</w:t>
      </w:r>
    </w:p>
    <w:p>
      <w:pPr>
        <w:pStyle w:val="ListParagraph"/>
        <w:numPr>
          <w:ilvl w:val="0"/>
          <w:numId w:val="3"/>
        </w:numPr>
        <w:spacing w:after="50"/>
      </w:pPr>
      <w:r>
        <w:rPr>
          <w:b/>
          <w:bCs/>
          <w:sz w:val="21"/>
          <w:szCs w:val="21"/>
        </w:rPr>
        <w:t xml:space="preserve">Circuit Breaker: </w:t>
      </w:r>
      <w:r>
        <w:rPr>
          <w:sz w:val="21"/>
          <w:szCs w:val="21"/>
        </w:rPr>
        <w:t xml:space="preserve">Si una integración externa falla repetidamente (SII, SIGE), el sistema deja de intentar por 5 minutos y registra alerta en dashboard. No bloquea la operación del usuario.</w:t>
      </w:r>
    </w:p>
    <w:p>
      <w:pPr>
        <w:pStyle w:val="ListParagraph"/>
        <w:numPr>
          <w:ilvl w:val="0"/>
          <w:numId w:val="3"/>
        </w:numPr>
        <w:spacing w:after="50"/>
      </w:pPr>
      <w:r>
        <w:rPr>
          <w:b/>
          <w:bCs/>
          <w:sz w:val="21"/>
          <w:szCs w:val="21"/>
        </w:rPr>
        <w:t xml:space="preserve">Fallback por módulo: </w:t>
      </w:r>
      <w:r>
        <w:rPr>
          <w:sz w:val="21"/>
          <w:szCs w:val="21"/>
        </w:rPr>
        <w:t xml:space="preserve">Cada contrato de módulo (Parte IV) define qué pasa si ese módulo no está disponible. Los demás siguen operando.</w:t>
      </w:r>
    </w:p>
    <w:p>
      <w:r>
        <w:br w:type="page"/>
      </w:r>
    </w:p>
    <w:p>
      <w:pPr>
        <w:pStyle w:val="Heading1"/>
      </w:pPr>
      <w:r>
        <w:t xml:space="preserve">PARTE II — Stack tecnológico y estructura</w:t>
      </w:r>
    </w:p>
    <w:p>
      <w:pPr>
        <w:spacing w:after="60"/>
      </w:pPr>
    </w:p>
    <w:p>
      <w:pPr>
        <w:pStyle w:val="Heading2"/>
      </w:pPr>
      <w:r>
        <w:t xml:space="preserve">4. Stack obligatorio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80"/>
        <w:gridCol w:w="2160"/>
      </w:tblGrid>
      <w:tr>
        <w:tc>
          <w:tcPr>
            <w:tcW w:type="dxa" w:w="312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Capa</w:t>
            </w:r>
          </w:p>
        </w:tc>
        <w:tc>
          <w:tcPr>
            <w:tcW w:type="dxa" w:w="408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Tecnología</w:t>
            </w:r>
          </w:p>
        </w:tc>
        <w:tc>
          <w:tcPr>
            <w:tcW w:type="dxa" w:w="216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Versión mínima</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Frontend</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React + TypeScript + TailwindCSS + shadcn/ui</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React 18+</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Backend</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NestJS + TypeScript</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NestJS 10+</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Base de datos</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PostgreSQL</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16+</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ORM</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Prisma</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Auth</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JWT (access 15min + refresh 7d) + RBAC</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custom</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Cache / Colas</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Redis + BullMQ</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Redis 7+</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Archivos</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S3-compatible (AWS S3 o MinIO local)</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Testing</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Vitest + Supertest + Playwright</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Monorepo</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Turborepo</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latest</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Linting</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ESLint + Prettier</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Estado frontend</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Zustand</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4+</w:t>
            </w:r>
          </w:p>
        </w:tc>
      </w:tr>
      <w:tr>
        <w:tc>
          <w:tcPr>
            <w:tcW w:type="dxa" w:w="312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Formularios frontend</w:t>
            </w:r>
          </w:p>
        </w:tc>
        <w:tc>
          <w:tcPr>
            <w:tcW w:type="dxa" w:w="408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React Hook Form + Zod</w:t>
            </w:r>
          </w:p>
        </w:tc>
        <w:tc>
          <w:tcPr>
            <w:tcW w:type="dxa" w:w="2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HTTP client</w:t>
            </w:r>
          </w:p>
        </w:tc>
        <w:tc>
          <w:tcPr>
            <w:tcW w:type="dxa" w:w="4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Axios con interceptors para JWT refresh</w:t>
            </w:r>
          </w:p>
        </w:tc>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w:t>
            </w:r>
          </w:p>
        </w:tc>
      </w:tr>
    </w:tbl>
    <w:p>
      <w:pPr>
        <w:spacing w:after="60"/>
      </w:pPr>
    </w:p>
    <w:p>
      <w:pPr>
        <w:pStyle w:val="Heading2"/>
      </w:pPr>
      <w:r>
        <w:t xml:space="preserve">5. Estructura de carpetas</w:t>
      </w:r>
    </w:p>
    <w:p>
      <w:pPr>
        <w:spacing w:after="60"/>
      </w:pPr>
    </w:p>
    <w:p>
      <w:pPr>
        <w:spacing w:after="0" w:line="264"/>
        <w:ind w:left="300"/>
      </w:pPr>
      <w:r>
        <w:rPr>
          <w:rFonts w:ascii="Courier New" w:cs="Courier New" w:eastAsia="Courier New" w:hAnsi="Courier New"/>
          <w:color w:val="2d2d2d"/>
          <w:sz w:val="17"/>
          <w:szCs w:val="17"/>
        </w:rPr>
        <w:t xml:space="preserve">flowmind-school-erp/</w:t>
      </w:r>
    </w:p>
    <w:p>
      <w:pPr>
        <w:spacing w:after="0" w:line="264"/>
        <w:ind w:left="300"/>
      </w:pPr>
      <w:r>
        <w:rPr>
          <w:rFonts w:ascii="Courier New" w:cs="Courier New" w:eastAsia="Courier New" w:hAnsi="Courier New"/>
          <w:color w:val="2d2d2d"/>
          <w:sz w:val="17"/>
          <w:szCs w:val="17"/>
        </w:rPr>
        <w:t xml:space="preserve">├─ apps/</w:t>
      </w:r>
    </w:p>
    <w:p>
      <w:pPr>
        <w:spacing w:after="0" w:line="264"/>
        <w:ind w:left="300"/>
      </w:pPr>
      <w:r>
        <w:rPr>
          <w:rFonts w:ascii="Courier New" w:cs="Courier New" w:eastAsia="Courier New" w:hAnsi="Courier New"/>
          <w:color w:val="2d2d2d"/>
          <w:sz w:val="17"/>
          <w:szCs w:val="17"/>
        </w:rPr>
        <w:t xml:space="preserve">│  ├─ api/                     # Backend NestJS</w:t>
      </w:r>
    </w:p>
    <w:p>
      <w:pPr>
        <w:spacing w:after="0" w:line="264"/>
        <w:ind w:left="300"/>
      </w:pPr>
      <w:r>
        <w:rPr>
          <w:rFonts w:ascii="Courier New" w:cs="Courier New" w:eastAsia="Courier New" w:hAnsi="Courier New"/>
          <w:color w:val="2d2d2d"/>
          <w:sz w:val="17"/>
          <w:szCs w:val="17"/>
        </w:rPr>
        <w:t xml:space="preserve">│  │  ├─ src/</w:t>
      </w:r>
    </w:p>
    <w:p>
      <w:pPr>
        <w:spacing w:after="0" w:line="264"/>
        <w:ind w:left="300"/>
      </w:pPr>
      <w:r>
        <w:rPr>
          <w:rFonts w:ascii="Courier New" w:cs="Courier New" w:eastAsia="Courier New" w:hAnsi="Courier New"/>
          <w:color w:val="2d2d2d"/>
          <w:sz w:val="17"/>
          <w:szCs w:val="17"/>
        </w:rPr>
        <w:t xml:space="preserve">│  │  │  ├─ modules/          # UN directorio por módulo del ERP</w:t>
      </w:r>
    </w:p>
    <w:p>
      <w:pPr>
        <w:spacing w:after="0" w:line="264"/>
        <w:ind w:left="300"/>
      </w:pPr>
      <w:r>
        <w:rPr>
          <w:rFonts w:ascii="Courier New" w:cs="Courier New" w:eastAsia="Courier New" w:hAnsi="Courier New"/>
          <w:color w:val="2d2d2d"/>
          <w:sz w:val="17"/>
          <w:szCs w:val="17"/>
        </w:rPr>
        <w:t xml:space="preserve">│  │  │  │  ├─ alumnos/       # controller, service, module, dto/, *.spec.ts</w:t>
      </w:r>
    </w:p>
    <w:p>
      <w:pPr>
        <w:spacing w:after="0" w:line="264"/>
        <w:ind w:left="300"/>
      </w:pPr>
      <w:r>
        <w:rPr>
          <w:rFonts w:ascii="Courier New" w:cs="Courier New" w:eastAsia="Courier New" w:hAnsi="Courier New"/>
          <w:color w:val="2d2d2d"/>
          <w:sz w:val="17"/>
          <w:szCs w:val="17"/>
        </w:rPr>
        <w:t xml:space="preserve">│  │  │  │  ├─ asistencia/</w:t>
      </w:r>
    </w:p>
    <w:p>
      <w:pPr>
        <w:spacing w:after="0" w:line="264"/>
        <w:ind w:left="300"/>
      </w:pPr>
      <w:r>
        <w:rPr>
          <w:rFonts w:ascii="Courier New" w:cs="Courier New" w:eastAsia="Courier New" w:hAnsi="Courier New"/>
          <w:color w:val="2d2d2d"/>
          <w:sz w:val="17"/>
          <w:szCs w:val="17"/>
        </w:rPr>
        <w:t xml:space="preserve">│  │  │  │  ├─ calificaciones/</w:t>
      </w:r>
    </w:p>
    <w:p>
      <w:pPr>
        <w:spacing w:after="0" w:line="264"/>
        <w:ind w:left="300"/>
      </w:pPr>
      <w:r>
        <w:rPr>
          <w:rFonts w:ascii="Courier New" w:cs="Courier New" w:eastAsia="Courier New" w:hAnsi="Courier New"/>
          <w:color w:val="2d2d2d"/>
          <w:sz w:val="17"/>
          <w:szCs w:val="17"/>
        </w:rPr>
        <w:t xml:space="preserve">│  │  │  │  ├─ atrasos/</w:t>
      </w:r>
    </w:p>
    <w:p>
      <w:pPr>
        <w:spacing w:after="0" w:line="264"/>
        <w:ind w:left="300"/>
      </w:pPr>
      <w:r>
        <w:rPr>
          <w:rFonts w:ascii="Courier New" w:cs="Courier New" w:eastAsia="Courier New" w:hAnsi="Courier New"/>
          <w:color w:val="2d2d2d"/>
          <w:sz w:val="17"/>
          <w:szCs w:val="17"/>
        </w:rPr>
        <w:t xml:space="preserve">│  │  │  │  ├─ convivencia/</w:t>
      </w:r>
    </w:p>
    <w:p>
      <w:pPr>
        <w:spacing w:after="0" w:line="264"/>
        <w:ind w:left="300"/>
      </w:pPr>
      <w:r>
        <w:rPr>
          <w:rFonts w:ascii="Courier New" w:cs="Courier New" w:eastAsia="Courier New" w:hAnsi="Courier New"/>
          <w:color w:val="2d2d2d"/>
          <w:sz w:val="17"/>
          <w:szCs w:val="17"/>
        </w:rPr>
        <w:t xml:space="preserve">│  │  │  │  ├─ leccionario/</w:t>
      </w:r>
    </w:p>
    <w:p>
      <w:pPr>
        <w:spacing w:after="0" w:line="264"/>
        <w:ind w:left="300"/>
      </w:pPr>
      <w:r>
        <w:rPr>
          <w:rFonts w:ascii="Courier New" w:cs="Courier New" w:eastAsia="Courier New" w:hAnsi="Courier New"/>
          <w:color w:val="2d2d2d"/>
          <w:sz w:val="17"/>
          <w:szCs w:val="17"/>
        </w:rPr>
        <w:t xml:space="preserve">│  │  │  │  ├─ finanzas/</w:t>
      </w:r>
    </w:p>
    <w:p>
      <w:pPr>
        <w:spacing w:after="0" w:line="264"/>
        <w:ind w:left="300"/>
      </w:pPr>
      <w:r>
        <w:rPr>
          <w:rFonts w:ascii="Courier New" w:cs="Courier New" w:eastAsia="Courier New" w:hAnsi="Courier New"/>
          <w:color w:val="2d2d2d"/>
          <w:sz w:val="17"/>
          <w:szCs w:val="17"/>
        </w:rPr>
        <w:t xml:space="preserve">│  │  │  │  ├─ rrhh/</w:t>
      </w:r>
    </w:p>
    <w:p>
      <w:pPr>
        <w:spacing w:after="0" w:line="264"/>
        <w:ind w:left="300"/>
      </w:pPr>
      <w:r>
        <w:rPr>
          <w:rFonts w:ascii="Courier New" w:cs="Courier New" w:eastAsia="Courier New" w:hAnsi="Courier New"/>
          <w:color w:val="2d2d2d"/>
          <w:sz w:val="17"/>
          <w:szCs w:val="17"/>
        </w:rPr>
        <w:t xml:space="preserve">│  │  │  │  ├─ inventario/</w:t>
      </w:r>
    </w:p>
    <w:p>
      <w:pPr>
        <w:spacing w:after="0" w:line="264"/>
        <w:ind w:left="300"/>
      </w:pPr>
      <w:r>
        <w:rPr>
          <w:rFonts w:ascii="Courier New" w:cs="Courier New" w:eastAsia="Courier New" w:hAnsi="Courier New"/>
          <w:color w:val="2d2d2d"/>
          <w:sz w:val="17"/>
          <w:szCs w:val="17"/>
        </w:rPr>
        <w:t xml:space="preserve">│  │  │  │  ├─ cumplimiento/</w:t>
      </w:r>
    </w:p>
    <w:p>
      <w:pPr>
        <w:spacing w:after="0" w:line="264"/>
        <w:ind w:left="300"/>
      </w:pPr>
      <w:r>
        <w:rPr>
          <w:rFonts w:ascii="Courier New" w:cs="Courier New" w:eastAsia="Courier New" w:hAnsi="Courier New"/>
          <w:color w:val="2d2d2d"/>
          <w:sz w:val="17"/>
          <w:szCs w:val="17"/>
        </w:rPr>
        <w:t xml:space="preserve">│  │  │  │  ├─ pme/</w:t>
      </w:r>
    </w:p>
    <w:p>
      <w:pPr>
        <w:spacing w:after="0" w:line="264"/>
        <w:ind w:left="300"/>
      </w:pPr>
      <w:r>
        <w:rPr>
          <w:rFonts w:ascii="Courier New" w:cs="Courier New" w:eastAsia="Courier New" w:hAnsi="Courier New"/>
          <w:color w:val="2d2d2d"/>
          <w:sz w:val="17"/>
          <w:szCs w:val="17"/>
        </w:rPr>
        <w:t xml:space="preserve">│  │  │  │  └─ sistema/</w:t>
      </w:r>
    </w:p>
    <w:p>
      <w:pPr>
        <w:spacing w:after="0" w:line="264"/>
        <w:ind w:left="300"/>
      </w:pPr>
      <w:r>
        <w:rPr>
          <w:rFonts w:ascii="Courier New" w:cs="Courier New" w:eastAsia="Courier New" w:hAnsi="Courier New"/>
          <w:color w:val="2d2d2d"/>
          <w:sz w:val="17"/>
          <w:szCs w:val="17"/>
        </w:rPr>
        <w:t xml:space="preserve">│  │  │  ├─ common/           # Guards, pipes, decorators, interceptors</w:t>
      </w:r>
    </w:p>
    <w:p>
      <w:pPr>
        <w:spacing w:after="0" w:line="264"/>
        <w:ind w:left="300"/>
      </w:pPr>
      <w:r>
        <w:rPr>
          <w:rFonts w:ascii="Courier New" w:cs="Courier New" w:eastAsia="Courier New" w:hAnsi="Courier New"/>
          <w:color w:val="2d2d2d"/>
          <w:sz w:val="17"/>
          <w:szCs w:val="17"/>
        </w:rPr>
        <w:t xml:space="preserve">│  │  │  ├─ events/           # EventBus service, handlers registry</w:t>
      </w:r>
    </w:p>
    <w:p>
      <w:pPr>
        <w:spacing w:after="0" w:line="264"/>
        <w:ind w:left="300"/>
      </w:pPr>
      <w:r>
        <w:rPr>
          <w:rFonts w:ascii="Courier New" w:cs="Courier New" w:eastAsia="Courier New" w:hAnsi="Courier New"/>
          <w:color w:val="2d2d2d"/>
          <w:sz w:val="17"/>
          <w:szCs w:val="17"/>
        </w:rPr>
        <w:t xml:space="preserve">│  │  │  ├─ audit/            # AuditService (interceptor global)</w:t>
      </w:r>
    </w:p>
    <w:p>
      <w:pPr>
        <w:spacing w:after="0" w:line="264"/>
        <w:ind w:left="300"/>
      </w:pPr>
      <w:r>
        <w:rPr>
          <w:rFonts w:ascii="Courier New" w:cs="Courier New" w:eastAsia="Courier New" w:hAnsi="Courier New"/>
          <w:color w:val="2d2d2d"/>
          <w:sz w:val="17"/>
          <w:szCs w:val="17"/>
        </w:rPr>
        <w:t xml:space="preserve">│  │  │  └─ prisma/           # PrismaService, TenantMiddleware</w:t>
      </w:r>
    </w:p>
    <w:p>
      <w:pPr>
        <w:spacing w:after="0" w:line="264"/>
        <w:ind w:left="300"/>
      </w:pPr>
      <w:r>
        <w:rPr>
          <w:rFonts w:ascii="Courier New" w:cs="Courier New" w:eastAsia="Courier New" w:hAnsi="Courier New"/>
          <w:color w:val="2d2d2d"/>
          <w:sz w:val="17"/>
          <w:szCs w:val="17"/>
        </w:rPr>
        <w:t xml:space="preserve">│  │  └─ prisma/</w:t>
      </w:r>
    </w:p>
    <w:p>
      <w:pPr>
        <w:spacing w:after="0" w:line="264"/>
        <w:ind w:left="300"/>
      </w:pPr>
      <w:r>
        <w:rPr>
          <w:rFonts w:ascii="Courier New" w:cs="Courier New" w:eastAsia="Courier New" w:hAnsi="Courier New"/>
          <w:color w:val="2d2d2d"/>
          <w:sz w:val="17"/>
          <w:szCs w:val="17"/>
        </w:rPr>
        <w:t xml:space="preserve">│  │     └─ schema.prisma      # Schema Único (Parte III de este doc)</w:t>
      </w:r>
    </w:p>
    <w:p>
      <w:pPr>
        <w:spacing w:after="0" w:line="264"/>
        <w:ind w:left="300"/>
      </w:pPr>
      <w:r>
        <w:rPr>
          <w:rFonts w:ascii="Courier New" w:cs="Courier New" w:eastAsia="Courier New" w:hAnsi="Courier New"/>
          <w:color w:val="2d2d2d"/>
          <w:sz w:val="17"/>
          <w:szCs w:val="17"/>
        </w:rPr>
        <w:t xml:space="preserve">│  └─ web/                     # Frontend React</w:t>
      </w:r>
    </w:p>
    <w:p>
      <w:pPr>
        <w:spacing w:after="0" w:line="264"/>
        <w:ind w:left="300"/>
      </w:pPr>
      <w:r>
        <w:rPr>
          <w:rFonts w:ascii="Courier New" w:cs="Courier New" w:eastAsia="Courier New" w:hAnsi="Courier New"/>
          <w:color w:val="2d2d2d"/>
          <w:sz w:val="17"/>
          <w:szCs w:val="17"/>
        </w:rPr>
        <w:t xml:space="preserve">│     ├─ src/</w:t>
      </w:r>
    </w:p>
    <w:p>
      <w:pPr>
        <w:spacing w:after="0" w:line="264"/>
        <w:ind w:left="300"/>
      </w:pPr>
      <w:r>
        <w:rPr>
          <w:rFonts w:ascii="Courier New" w:cs="Courier New" w:eastAsia="Courier New" w:hAnsi="Courier New"/>
          <w:color w:val="2d2d2d"/>
          <w:sz w:val="17"/>
          <w:szCs w:val="17"/>
        </w:rPr>
        <w:t xml:space="preserve">│     │  ├─ modules/          # Espeja la estructura del backend</w:t>
      </w:r>
    </w:p>
    <w:p>
      <w:pPr>
        <w:spacing w:after="0" w:line="264"/>
        <w:ind w:left="300"/>
      </w:pPr>
      <w:r>
        <w:rPr>
          <w:rFonts w:ascii="Courier New" w:cs="Courier New" w:eastAsia="Courier New" w:hAnsi="Courier New"/>
          <w:color w:val="2d2d2d"/>
          <w:sz w:val="17"/>
          <w:szCs w:val="17"/>
        </w:rPr>
        <w:t xml:space="preserve">│     │  │  ├─ alumnos/       # pages, components, hooks, api.ts</w:t>
      </w:r>
    </w:p>
    <w:p>
      <w:pPr>
        <w:spacing w:after="0" w:line="264"/>
        <w:ind w:left="300"/>
      </w:pPr>
      <w:r>
        <w:rPr>
          <w:rFonts w:ascii="Courier New" w:cs="Courier New" w:eastAsia="Courier New" w:hAnsi="Courier New"/>
          <w:color w:val="2d2d2d"/>
          <w:sz w:val="17"/>
          <w:szCs w:val="17"/>
        </w:rPr>
        <w:t xml:space="preserve">│     │  │  ├─ dashboard/</w:t>
      </w:r>
    </w:p>
    <w:p>
      <w:pPr>
        <w:spacing w:after="0" w:line="264"/>
        <w:ind w:left="300"/>
      </w:pPr>
      <w:r>
        <w:rPr>
          <w:rFonts w:ascii="Courier New" w:cs="Courier New" w:eastAsia="Courier New" w:hAnsi="Courier New"/>
          <w:color w:val="2d2d2d"/>
          <w:sz w:val="17"/>
          <w:szCs w:val="17"/>
        </w:rPr>
        <w:t xml:space="preserve">│     │  │  └─ ...etc</w:t>
      </w:r>
    </w:p>
    <w:p>
      <w:pPr>
        <w:spacing w:after="0" w:line="264"/>
        <w:ind w:left="300"/>
      </w:pPr>
      <w:r>
        <w:rPr>
          <w:rFonts w:ascii="Courier New" w:cs="Courier New" w:eastAsia="Courier New" w:hAnsi="Courier New"/>
          <w:color w:val="2d2d2d"/>
          <w:sz w:val="17"/>
          <w:szCs w:val="17"/>
        </w:rPr>
        <w:t xml:space="preserve">│     │  ├─ components/       # Componentes UI compartidos</w:t>
      </w:r>
    </w:p>
    <w:p>
      <w:pPr>
        <w:spacing w:after="0" w:line="264"/>
        <w:ind w:left="300"/>
      </w:pPr>
      <w:r>
        <w:rPr>
          <w:rFonts w:ascii="Courier New" w:cs="Courier New" w:eastAsia="Courier New" w:hAnsi="Courier New"/>
          <w:color w:val="2d2d2d"/>
          <w:sz w:val="17"/>
          <w:szCs w:val="17"/>
        </w:rPr>
        <w:t xml:space="preserve">│     │  ├─ layouts/          # Sidebar, Header, MainLayout</w:t>
      </w:r>
    </w:p>
    <w:p>
      <w:pPr>
        <w:spacing w:after="0" w:line="264"/>
        <w:ind w:left="300"/>
      </w:pPr>
      <w:r>
        <w:rPr>
          <w:rFonts w:ascii="Courier New" w:cs="Courier New" w:eastAsia="Courier New" w:hAnsi="Courier New"/>
          <w:color w:val="2d2d2d"/>
          <w:sz w:val="17"/>
          <w:szCs w:val="17"/>
        </w:rPr>
        <w:t xml:space="preserve">│     │  └─ stores/           # Zustand stores</w:t>
      </w:r>
    </w:p>
    <w:p>
      <w:pPr>
        <w:spacing w:after="0" w:line="264"/>
        <w:ind w:left="300"/>
      </w:pPr>
      <w:r>
        <w:rPr>
          <w:rFonts w:ascii="Courier New" w:cs="Courier New" w:eastAsia="Courier New" w:hAnsi="Courier New"/>
          <w:color w:val="2d2d2d"/>
          <w:sz w:val="17"/>
          <w:szCs w:val="17"/>
        </w:rPr>
        <w:t xml:space="preserve">├─ packages/</w:t>
      </w:r>
    </w:p>
    <w:p>
      <w:pPr>
        <w:spacing w:after="0" w:line="264"/>
        <w:ind w:left="300"/>
      </w:pPr>
      <w:r>
        <w:rPr>
          <w:rFonts w:ascii="Courier New" w:cs="Courier New" w:eastAsia="Courier New" w:hAnsi="Courier New"/>
          <w:color w:val="2d2d2d"/>
          <w:sz w:val="17"/>
          <w:szCs w:val="17"/>
        </w:rPr>
        <w:t xml:space="preserve">│  ├─ shared/                  # Tipos TS, enums, constantes, event types</w:t>
      </w:r>
    </w:p>
    <w:p>
      <w:pPr>
        <w:spacing w:after="0" w:line="264"/>
        <w:ind w:left="300"/>
      </w:pPr>
      <w:r>
        <w:rPr>
          <w:rFonts w:ascii="Courier New" w:cs="Courier New" w:eastAsia="Courier New" w:hAnsi="Courier New"/>
          <w:color w:val="2d2d2d"/>
          <w:sz w:val="17"/>
          <w:szCs w:val="17"/>
        </w:rPr>
        <w:t xml:space="preserve">│  └─ validators/              # Zod schemas compartidos front+back</w:t>
      </w:r>
    </w:p>
    <w:p>
      <w:pPr>
        <w:spacing w:after="0" w:line="264"/>
        <w:ind w:left="300"/>
      </w:pPr>
      <w:r>
        <w:rPr>
          <w:rFonts w:ascii="Courier New" w:cs="Courier New" w:eastAsia="Courier New" w:hAnsi="Courier New"/>
          <w:color w:val="2d2d2d"/>
          <w:sz w:val="17"/>
          <w:szCs w:val="17"/>
        </w:rPr>
        <w:t xml:space="preserve">├─ docker-compose.yml</w:t>
      </w:r>
    </w:p>
    <w:p>
      <w:pPr>
        <w:spacing w:after="0" w:line="264"/>
        <w:ind w:left="300"/>
      </w:pPr>
      <w:r>
        <w:rPr>
          <w:rFonts w:ascii="Courier New" w:cs="Courier New" w:eastAsia="Courier New" w:hAnsi="Courier New"/>
          <w:color w:val="2d2d2d"/>
          <w:sz w:val="17"/>
          <w:szCs w:val="17"/>
        </w:rPr>
        <w:t xml:space="preserve">└─ turbo.json</w:t>
      </w:r>
    </w:p>
    <w:p>
      <w:r>
        <w:br w:type="page"/>
      </w:r>
    </w:p>
    <w:p>
      <w:pPr>
        <w:pStyle w:val="Heading1"/>
      </w:pPr>
      <w:r>
        <w:t xml:space="preserve">PARTE III — Schema de base de datos</w:t>
      </w:r>
    </w:p>
    <w:p>
      <w:pPr>
        <w:spacing w:after="100"/>
      </w:pPr>
      <w:r>
        <w:t xml:space="preserve">A continuación el schema Prisma completo. El agente debe copiar esto literalmente como schema.prisma y ejecutar prisma migrate dev.</w:t>
      </w:r>
    </w:p>
    <w:p>
      <w:pPr>
        <w:spacing w:after="60"/>
      </w:pPr>
    </w:p>
    <w:p>
      <w:pPr>
        <w:pStyle w:val="Heading2"/>
      </w:pPr>
      <w:r>
        <w:t xml:space="preserve">6. Multi-tenancy</w:t>
      </w:r>
    </w:p>
    <w:p>
      <w:pPr>
        <w:spacing w:after="100"/>
      </w:pPr>
      <w:r>
        <w:t xml:space="preserve">BD Master: almacena tenants (colegios), conexiones, planes. Cada colegio tiene su propia BD PostgreSQL con el schema de abajo.</w:t>
      </w:r>
    </w:p>
    <w:p>
      <w:pPr>
        <w:spacing w:after="60"/>
      </w:pPr>
    </w:p>
    <w:p>
      <w:pPr>
        <w:pStyle w:val="Heading2"/>
      </w:pPr>
      <w:r>
        <w:t xml:space="preserve">7. Tablas del sistema (por módulo propietario)</w:t>
      </w:r>
    </w:p>
    <w:p>
      <w:pPr>
        <w:spacing w:after="100"/>
      </w:pPr>
      <w:r>
        <w:t xml:space="preserve">Cada tabla tiene UN módulo propietario. Solo ese módulo puede hacer INSERT/UPDATE/DELETE en esa tabla. Otros módulos pueden hacer SELECT de solo lectura vía un shared read service, pero NUNCA modificar.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Tabla</w:t>
            </w:r>
          </w:p>
        </w:tc>
        <w:tc>
          <w:tcPr>
            <w:tcW w:type="dxa" w:w="22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Módulo propietario</w:t>
            </w:r>
          </w:p>
        </w:tc>
        <w:tc>
          <w:tcPr>
            <w:tcW w:type="dxa" w:w="396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Establecimiento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Config general del colegio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Usuario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Credenciales y roles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Alumno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Ficha completa del alumno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Apoderado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Alumnos</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Datos del apoderado</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ApoderadoAlumno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Relación N:N alumno-apoderado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Funcionario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RRHH</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Ficha del personal (docente/asistente)</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Curso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Cursos del año escolar</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Asignatura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Asignaturas del plan de estudios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AsignaturaDocente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Qué docente imparte qué asignatura en qué curso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HorarioBloque</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Bloques horarios por curso</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Sala</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Salas y espacios</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Nota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Calificaciones</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Notas individuales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Asistencia</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Asistencia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Registro diario/por tramo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Atraso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Atrasos</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Registro de atrasos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Anotacion</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Convivencia</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Anotaciones positivas/negativas</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Leccionario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Leccionario</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Registro de libro de clases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FichaNEE</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Ficha de necesidades educativas especiales</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Fondo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Fondos activos (SEP, PIE, etc.)</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MovimientoFinanciero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Finanzas</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Ingresos y egresos</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Pago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Pagos de aranceles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Liquidacion</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RRHH</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Liquidaciones de sueldo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ContratoLaboral</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RRHH</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Contratos de personal</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MarcaAsistencia</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RRHH</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Control reloj del personal</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BienInventario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Inventario</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Bienes del establecimiento</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AccionPME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PME</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Acciones del plan de mejoramiento</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ItemCumplimiento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Cumplimiento</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Checklist normativo</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Evento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Calendario</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Eventos institucionales</w:t>
            </w:r>
          </w:p>
        </w:tc>
      </w:tr>
      <w:tr>
        <w:tc>
          <w:tcPr>
            <w:tcW w:type="dxa" w:w="3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EventoAuditoria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Auditoría (global)</w:t>
            </w:r>
          </w:p>
        </w:tc>
        <w:tc>
          <w:tcPr>
            <w:tcW w:type="dxa" w:w="3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Log inmutable de cambios</w:t>
            </w:r>
          </w:p>
        </w:tc>
      </w:tr>
    </w:tbl>
    <w:p>
      <w:pPr>
        <w:spacing w:after="60"/>
      </w:pPr>
    </w:p>
    <w:p>
      <w:pPr>
        <w:spacing w:after="100"/>
      </w:pPr>
      <w:r>
        <w:t xml:space="preserve">El schema Prisma detallado con todos los campos, tipos, relaciones, enums e índices está en el Anexo A de este documento. Es demasiado extenso para esta sección pero DEBE usarse tal cual.</w:t>
      </w:r>
    </w:p>
    <w:p>
      <w:r>
        <w:br w:type="page"/>
      </w:r>
    </w:p>
    <w:p>
      <w:pPr>
        <w:pStyle w:val="Heading1"/>
      </w:pPr>
      <w:r>
        <w:t xml:space="preserve">PARTE IV — Contratos de módulo</w:t>
      </w:r>
    </w:p>
    <w:p>
      <w:pPr>
        <w:spacing w:after="100"/>
      </w:pPr>
      <w:r>
        <w:t xml:space="preserve">Cada módulo tiene un contrato público inmutable. Si un desarrollador modifica el interior de un módulo pero respeta su contrato, NADA se rompe en el resto del sistema. Esta es la clave para poder arreglar un módulo sin afectar a otros.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Alumnos (Matrícula)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 Apoderado, ApoderadoAlumno, FichaNEE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ALUMNO_MATRICULADO, ALUMNO_RETIRADO, ALUMNO_ACTUALIZADO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/api/v1/alumnos, GET export/sige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 (Curso, para asignar)</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Sistema no responde, no puede asignar curso. Muestra error controlado.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Asistencia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Asistencia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ASISTENCIA_REGISTRADA, ASISTENCIA_BAJO_UMBRAL</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ALUMNO_MATRICULADO (crear registro base), ALUMNO_RETIRADO (desactivar)</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/api/v1/asistencia, GET dashboard, GET export/sige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(lista de alumnos del curso)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Alumnos no responde, usa caché local de lista de alumnos.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Atrasos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Atraso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ATRASO_REITERADO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 se alimenta desde el registro del Inspector)</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 /api/v1/atrasos, GET reporte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(datos del alumno)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Funciona con datos cacheados del alumno.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Calificaciones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Nota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NOTA_INGRESADA, NOTA_BAJO_MINIMO, PERIODO_CERRADO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ALUMNO_MATRICULADO (habilitar registro), ALUMNO_RETIRADO (cerrar notas)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/api/v1/notas, GET dashboard, GET export/actas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(alumno), Sistema (asignaturas)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Alumnos no responde, no puede registrar nota. Error controlado.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Convivencia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Anotacion</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ANOTACION_CREADA, PROTOCOLO_ACTIVADO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ATRASO_REITERADO (sugerir anotación automática)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/api/v1/anotaciones, GET estadísticas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(datos del alumno)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Funciona con datos cacheados.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Leccionario (Libro de Clases)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Leccionario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LECCIONARIO_FIRMADO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/api/v1/leccionarios, GET cumplimiento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 (cursos, asignaturas, horarios), RRHH (docente)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no hay horario configurado, permite registro manual.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Finanzas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Fondo, MovimientoFinanciero, Pago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PAGO_REGISTRADO, PAGO_MOROSO, FONDO_ALERTA_90, RENDICION_ENVIADA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ALUMNO_MATRICULADO (crear plan de pago), LIQUIDACION_GENERADA (asiento contable)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 /api/v1/finanzas/*, GET estado-resultados, GET fondos, POST conciliacion</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(para pagos de arancel), RRHH (para asiento de liquidaciones)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Alumnos no responde, no puede crear plan de pago. Registra movimientos manuales sin problema.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RRHH (Gestión Humana)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Funcionario, Liquidacion, ContratoLaboral, MarcaAsistencia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LIQUIDACION_GENERADA, CONTRATO_POR_VENCER</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 es fuente de datos de personal)</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/api/v1/funcionarios, /api/v1/liquidaciones, /api/v1/contratos-laborales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Finanzas (fondos, para imputación)</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Finanzas no responde, genera liquidación sin imputación por fondo (se completa después).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Inventario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BienInventario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BIEN_DADO_DE_BAJA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/api/v1/bienes, GET dashboard</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Sistema (salas), RRHH (responsable)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Funciona totalmente independiente. Solo necesita listas de salas y funcionarios.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PME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AccionPME (y tablas relacionadas)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PME_APROBADO, ACCION_COMPLETADA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/api/v1/pme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Finanzas (para vincular gastos SEP con acciones)</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Funciona independiente. La vinculación con gastos es informativa.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Cumplimiento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ItemCumplimiento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ITEM_VENCIDO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RENDICION_ENVIADA, PERIODO_CERRADO, LECCIONARIO_FIRMADO (actualizar checklist)</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GET/POST/PATCH /api/v1/cumplimiento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Varios (escucha eventos para auto-actualizar)</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no recibe eventos, el checklist se actualiza manualmente.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21"/>
                <w:szCs w:val="21"/>
              </w:rPr>
              <w:t xml:space="preserve">CONTRATO: Dashboard (Ahora mismo)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Tablas que usa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(ninguna propia, solo lee)</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EMITE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(ninguno)</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Eventos que ESCUCHA</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TODOS los eventos (para actualizar KPIs en tiempo real)</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Endpoints</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GET /api/v1/dashboard/*</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Depende de</w:t>
            </w:r>
          </w:p>
        </w:tc>
        <w:tc>
          <w:tcPr>
            <w:tcW w:type="dxa" w:w="7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Todos los módulos (lectura)</w:t>
            </w:r>
          </w:p>
        </w:tc>
      </w:tr>
      <w:tr>
        <w:tc>
          <w:tcPr>
            <w:tcW w:type="dxa" w:w="2200"/>
            <w:tcBorders>
              <w:top w:val="single" w:color="cccccc" w:sz="1"/>
              <w:left w:val="single" w:color="cccccc" w:sz="1"/>
              <w:bottom w:val="single" w:color="cccccc" w:sz="1"/>
              <w:right w:val="single" w:color="cccccc" w:sz="1"/>
            </w:tcBorders>
            <w:shd w:fill="eeedfe" w:val="clear"/>
            <w:tcMar>
              <w:top w:type="dxa" w:w="55"/>
              <w:left w:type="dxa" w:w="90"/>
              <w:bottom w:type="dxa" w:w="55"/>
              <w:right w:type="dxa" w:w="90"/>
            </w:tcMar>
          </w:tcPr>
          <w:p>
            <w:r>
              <w:rPr>
                <w:rFonts w:ascii="Arial" w:cs="Arial" w:eastAsia="Arial" w:hAnsi="Arial"/>
                <w:b/>
                <w:bCs/>
                <w:color w:val="534ab7"/>
                <w:sz w:val="19"/>
                <w:szCs w:val="19"/>
              </w:rPr>
              <w:t xml:space="preserve">Si falla/no disponible</w:t>
            </w:r>
          </w:p>
        </w:tc>
        <w:tc>
          <w:tcPr>
            <w:tcW w:type="dxa" w:w="71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 un módulo no responde, muestra ‘Sin datos’ en ese KPI específico.</w:t>
            </w:r>
          </w:p>
        </w:tc>
      </w:tr>
    </w:tbl>
    <w:p>
      <w:pPr>
        <w:spacing w:after="60"/>
      </w:pPr>
    </w:p>
    <w:p>
      <w:r>
        <w:br w:type="page"/>
      </w:r>
    </w:p>
    <w:p>
      <w:pPr>
        <w:pStyle w:val="Heading1"/>
      </w:pPr>
      <w:r>
        <w:t xml:space="preserve">PARTE V — Catálogo de eventos tipados</w:t>
      </w:r>
    </w:p>
    <w:p>
      <w:pPr>
        <w:spacing w:after="100"/>
      </w:pPr>
      <w:r>
        <w:t xml:space="preserve">Cada evento tiene un tipo TypeScript estricto en packages/shared/events.ts. Si cambias el payload de un evento, debes actualizar el tipo Y todos los consumidores.</w:t>
      </w:r>
    </w:p>
    <w:p>
      <w:pPr>
        <w:spacing w:after="60"/>
      </w:pPr>
    </w:p>
    <w:p>
      <w:pPr>
        <w:pStyle w:val="Heading2"/>
      </w:pPr>
      <w:r>
        <w:t xml:space="preserve">8. Eventos y sus payloads</w:t>
      </w:r>
    </w:p>
    <w:p>
      <w:pPr>
        <w:spacing w:after="60"/>
      </w:pPr>
    </w:p>
    <w:p>
      <w:pPr>
        <w:spacing w:after="0" w:line="264"/>
        <w:ind w:left="300"/>
      </w:pPr>
      <w:r>
        <w:rPr>
          <w:rFonts w:ascii="Courier New" w:cs="Courier New" w:eastAsia="Courier New" w:hAnsi="Courier New"/>
          <w:color w:val="2d2d2d"/>
          <w:sz w:val="17"/>
          <w:szCs w:val="17"/>
        </w:rPr>
        <w:t xml:space="preserve">// packages/shared/src/events.ts</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BaseEvent {</w:t>
      </w:r>
    </w:p>
    <w:p>
      <w:pPr>
        <w:spacing w:after="0" w:line="264"/>
        <w:ind w:left="300"/>
      </w:pPr>
      <w:r>
        <w:rPr>
          <w:rFonts w:ascii="Courier New" w:cs="Courier New" w:eastAsia="Courier New" w:hAnsi="Courier New"/>
          <w:color w:val="2d2d2d"/>
          <w:sz w:val="17"/>
          <w:szCs w:val="17"/>
        </w:rPr>
        <w:t xml:space="preserve">  type: string;</w:t>
      </w:r>
    </w:p>
    <w:p>
      <w:pPr>
        <w:spacing w:after="0" w:line="264"/>
        <w:ind w:left="300"/>
      </w:pPr>
      <w:r>
        <w:rPr>
          <w:rFonts w:ascii="Courier New" w:cs="Courier New" w:eastAsia="Courier New" w:hAnsi="Courier New"/>
          <w:color w:val="2d2d2d"/>
          <w:sz w:val="17"/>
          <w:szCs w:val="17"/>
        </w:rPr>
        <w:t xml:space="preserve">  timestamp: Date;</w:t>
      </w:r>
    </w:p>
    <w:p>
      <w:pPr>
        <w:spacing w:after="0" w:line="264"/>
        <w:ind w:left="300"/>
      </w:pPr>
      <w:r>
        <w:rPr>
          <w:rFonts w:ascii="Courier New" w:cs="Courier New" w:eastAsia="Courier New" w:hAnsi="Courier New"/>
          <w:color w:val="2d2d2d"/>
          <w:sz w:val="17"/>
          <w:szCs w:val="17"/>
        </w:rPr>
        <w:t xml:space="preserve">  userId: string;</w:t>
      </w:r>
    </w:p>
    <w:p>
      <w:pPr>
        <w:spacing w:after="0" w:line="264"/>
        <w:ind w:left="300"/>
      </w:pPr>
      <w:r>
        <w:rPr>
          <w:rFonts w:ascii="Courier New" w:cs="Courier New" w:eastAsia="Courier New" w:hAnsi="Courier New"/>
          <w:color w:val="2d2d2d"/>
          <w:sz w:val="17"/>
          <w:szCs w:val="17"/>
        </w:rPr>
        <w:t xml:space="preserve">  tenantId: string;</w:t>
      </w:r>
    </w:p>
    <w:p>
      <w:pPr>
        <w:spacing w:after="0" w:line="264"/>
        <w:ind w:left="300"/>
      </w:pPr>
      <w:r>
        <w:rPr>
          <w:rFonts w:ascii="Courier New" w:cs="Courier New" w:eastAsia="Courier New" w:hAnsi="Courier New"/>
          <w:color w:val="2d2d2d"/>
          <w:sz w:val="17"/>
          <w:szCs w:val="17"/>
        </w:rPr>
        <w:t xml:space="preserve">  correlationId: string;</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AlumnoMatriculadoEvent extends BaseEvent {</w:t>
      </w:r>
    </w:p>
    <w:p>
      <w:pPr>
        <w:spacing w:after="0" w:line="264"/>
        <w:ind w:left="300"/>
      </w:pPr>
      <w:r>
        <w:rPr>
          <w:rFonts w:ascii="Courier New" w:cs="Courier New" w:eastAsia="Courier New" w:hAnsi="Courier New"/>
          <w:color w:val="2d2d2d"/>
          <w:sz w:val="17"/>
          <w:szCs w:val="17"/>
        </w:rPr>
        <w:t xml:space="preserve">  type: 'ALUMNO_MATRICULADO';</w:t>
      </w:r>
    </w:p>
    <w:p>
      <w:pPr>
        <w:spacing w:after="0" w:line="264"/>
        <w:ind w:left="300"/>
      </w:pPr>
      <w:r>
        <w:rPr>
          <w:rFonts w:ascii="Courier New" w:cs="Courier New" w:eastAsia="Courier New" w:hAnsi="Courier New"/>
          <w:color w:val="2d2d2d"/>
          <w:sz w:val="17"/>
          <w:szCs w:val="17"/>
        </w:rPr>
        <w:t xml:space="preserve">  payload: {</w:t>
      </w:r>
    </w:p>
    <w:p>
      <w:pPr>
        <w:spacing w:after="0" w:line="264"/>
        <w:ind w:left="300"/>
      </w:pPr>
      <w:r>
        <w:rPr>
          <w:rFonts w:ascii="Courier New" w:cs="Courier New" w:eastAsia="Courier New" w:hAnsi="Courier New"/>
          <w:color w:val="2d2d2d"/>
          <w:sz w:val="17"/>
          <w:szCs w:val="17"/>
        </w:rPr>
        <w:t xml:space="preserve">    alumnoId: string;</w:t>
      </w:r>
    </w:p>
    <w:p>
      <w:pPr>
        <w:spacing w:after="0" w:line="264"/>
        <w:ind w:left="300"/>
      </w:pPr>
      <w:r>
        <w:rPr>
          <w:rFonts w:ascii="Courier New" w:cs="Courier New" w:eastAsia="Courier New" w:hAnsi="Courier New"/>
          <w:color w:val="2d2d2d"/>
          <w:sz w:val="17"/>
          <w:szCs w:val="17"/>
        </w:rPr>
        <w:t xml:space="preserve">    cursoId: string;</w:t>
      </w:r>
    </w:p>
    <w:p>
      <w:pPr>
        <w:spacing w:after="0" w:line="264"/>
        <w:ind w:left="300"/>
      </w:pPr>
      <w:r>
        <w:rPr>
          <w:rFonts w:ascii="Courier New" w:cs="Courier New" w:eastAsia="Courier New" w:hAnsi="Courier New"/>
          <w:color w:val="2d2d2d"/>
          <w:sz w:val="17"/>
          <w:szCs w:val="17"/>
        </w:rPr>
        <w:t xml:space="preserve">    run: string;</w:t>
      </w:r>
    </w:p>
    <w:p>
      <w:pPr>
        <w:spacing w:after="0" w:line="264"/>
        <w:ind w:left="300"/>
      </w:pPr>
      <w:r>
        <w:rPr>
          <w:rFonts w:ascii="Courier New" w:cs="Courier New" w:eastAsia="Courier New" w:hAnsi="Courier New"/>
          <w:color w:val="2d2d2d"/>
          <w:sz w:val="17"/>
          <w:szCs w:val="17"/>
        </w:rPr>
        <w:t xml:space="preserve">    nombreCompleto: string;</w:t>
      </w:r>
    </w:p>
    <w:p>
      <w:pPr>
        <w:spacing w:after="0" w:line="264"/>
        <w:ind w:left="300"/>
      </w:pPr>
      <w:r>
        <w:rPr>
          <w:rFonts w:ascii="Courier New" w:cs="Courier New" w:eastAsia="Courier New" w:hAnsi="Courier New"/>
          <w:color w:val="2d2d2d"/>
          <w:sz w:val="17"/>
          <w:szCs w:val="17"/>
        </w:rPr>
        <w:t xml:space="preserve">    esPIE: boolean;</w:t>
      </w:r>
    </w:p>
    <w:p>
      <w:pPr>
        <w:spacing w:after="0" w:line="264"/>
        <w:ind w:left="300"/>
      </w:pPr>
      <w:r>
        <w:rPr>
          <w:rFonts w:ascii="Courier New" w:cs="Courier New" w:eastAsia="Courier New" w:hAnsi="Courier New"/>
          <w:color w:val="2d2d2d"/>
          <w:sz w:val="17"/>
          <w:szCs w:val="17"/>
        </w:rPr>
        <w:t xml:space="preserve">    esPrioritario: boolean;</w:t>
      </w:r>
    </w:p>
    <w:p>
      <w:pPr>
        <w:spacing w:after="0" w:line="264"/>
        <w:ind w:left="300"/>
      </w:pPr>
      <w:r>
        <w:rPr>
          <w:rFonts w:ascii="Courier New" w:cs="Courier New" w:eastAsia="Courier New" w:hAnsi="Courier New"/>
          <w:color w:val="2d2d2d"/>
          <w:sz w:val="17"/>
          <w:szCs w:val="17"/>
        </w:rPr>
        <w:t xml:space="preserve">    apoderadoEmail: string | null;</w:t>
      </w:r>
    </w:p>
    <w:p>
      <w:pPr>
        <w:spacing w:after="0" w:line="264"/>
        <w:ind w:left="300"/>
      </w:pPr>
      <w:r>
        <w:rPr>
          <w:rFonts w:ascii="Courier New" w:cs="Courier New" w:eastAsia="Courier New" w:hAnsi="Courier New"/>
          <w:color w:val="2d2d2d"/>
          <w:sz w:val="17"/>
          <w:szCs w:val="17"/>
        </w:rPr>
        <w:t xml:space="preserve">    apoderadoTelefono: string | null;</w:t>
      </w:r>
    </w:p>
    <w:p>
      <w:pPr>
        <w:spacing w:after="0" w:line="264"/>
        <w:ind w:left="300"/>
      </w:pPr>
      <w:r>
        <w:rPr>
          <w:rFonts w:ascii="Courier New" w:cs="Courier New" w:eastAsia="Courier New" w:hAnsi="Courier New"/>
          <w:color w:val="2d2d2d"/>
          <w:sz w:val="17"/>
          <w:szCs w:val="17"/>
        </w:rPr>
        <w:t xml:space="preserve">  };</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AsistenciaRegistradaEvent extends BaseEvent {</w:t>
      </w:r>
    </w:p>
    <w:p>
      <w:pPr>
        <w:spacing w:after="0" w:line="264"/>
        <w:ind w:left="300"/>
      </w:pPr>
      <w:r>
        <w:rPr>
          <w:rFonts w:ascii="Courier New" w:cs="Courier New" w:eastAsia="Courier New" w:hAnsi="Courier New"/>
          <w:color w:val="2d2d2d"/>
          <w:sz w:val="17"/>
          <w:szCs w:val="17"/>
        </w:rPr>
        <w:t xml:space="preserve">  type: 'ASISTENCIA_REGISTRADA';</w:t>
      </w:r>
    </w:p>
    <w:p>
      <w:pPr>
        <w:spacing w:after="0" w:line="264"/>
        <w:ind w:left="300"/>
      </w:pPr>
      <w:r>
        <w:rPr>
          <w:rFonts w:ascii="Courier New" w:cs="Courier New" w:eastAsia="Courier New" w:hAnsi="Courier New"/>
          <w:color w:val="2d2d2d"/>
          <w:sz w:val="17"/>
          <w:szCs w:val="17"/>
        </w:rPr>
        <w:t xml:space="preserve">  payload: {</w:t>
      </w:r>
    </w:p>
    <w:p>
      <w:pPr>
        <w:spacing w:after="0" w:line="264"/>
        <w:ind w:left="300"/>
      </w:pPr>
      <w:r>
        <w:rPr>
          <w:rFonts w:ascii="Courier New" w:cs="Courier New" w:eastAsia="Courier New" w:hAnsi="Courier New"/>
          <w:color w:val="2d2d2d"/>
          <w:sz w:val="17"/>
          <w:szCs w:val="17"/>
        </w:rPr>
        <w:t xml:space="preserve">    cursoId: string;</w:t>
      </w:r>
    </w:p>
    <w:p>
      <w:pPr>
        <w:spacing w:after="0" w:line="264"/>
        <w:ind w:left="300"/>
      </w:pPr>
      <w:r>
        <w:rPr>
          <w:rFonts w:ascii="Courier New" w:cs="Courier New" w:eastAsia="Courier New" w:hAnsi="Courier New"/>
          <w:color w:val="2d2d2d"/>
          <w:sz w:val="17"/>
          <w:szCs w:val="17"/>
        </w:rPr>
        <w:t xml:space="preserve">    fecha: string; // ISO</w:t>
      </w:r>
    </w:p>
    <w:p>
      <w:pPr>
        <w:spacing w:after="0" w:line="264"/>
        <w:ind w:left="300"/>
      </w:pPr>
      <w:r>
        <w:rPr>
          <w:rFonts w:ascii="Courier New" w:cs="Courier New" w:eastAsia="Courier New" w:hAnsi="Courier New"/>
          <w:color w:val="2d2d2d"/>
          <w:sz w:val="17"/>
          <w:szCs w:val="17"/>
        </w:rPr>
        <w:t xml:space="preserve">    totalPresentes: number;</w:t>
      </w:r>
    </w:p>
    <w:p>
      <w:pPr>
        <w:spacing w:after="0" w:line="264"/>
        <w:ind w:left="300"/>
      </w:pPr>
      <w:r>
        <w:rPr>
          <w:rFonts w:ascii="Courier New" w:cs="Courier New" w:eastAsia="Courier New" w:hAnsi="Courier New"/>
          <w:color w:val="2d2d2d"/>
          <w:sz w:val="17"/>
          <w:szCs w:val="17"/>
        </w:rPr>
        <w:t xml:space="preserve">    totalAusentes: number;</w:t>
      </w:r>
    </w:p>
    <w:p>
      <w:pPr>
        <w:spacing w:after="0" w:line="264"/>
        <w:ind w:left="300"/>
      </w:pPr>
      <w:r>
        <w:rPr>
          <w:rFonts w:ascii="Courier New" w:cs="Courier New" w:eastAsia="Courier New" w:hAnsi="Courier New"/>
          <w:color w:val="2d2d2d"/>
          <w:sz w:val="17"/>
          <w:szCs w:val="17"/>
        </w:rPr>
        <w:t xml:space="preserve">    porcentajeAsistencia: number;</w:t>
      </w:r>
    </w:p>
    <w:p>
      <w:pPr>
        <w:spacing w:after="0" w:line="264"/>
        <w:ind w:left="300"/>
      </w:pPr>
      <w:r>
        <w:rPr>
          <w:rFonts w:ascii="Courier New" w:cs="Courier New" w:eastAsia="Courier New" w:hAnsi="Courier New"/>
          <w:color w:val="2d2d2d"/>
          <w:sz w:val="17"/>
          <w:szCs w:val="17"/>
        </w:rPr>
        <w:t xml:space="preserve">  };</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NotaIngresadaEvent extends BaseEvent {</w:t>
      </w:r>
    </w:p>
    <w:p>
      <w:pPr>
        <w:spacing w:after="0" w:line="264"/>
        <w:ind w:left="300"/>
      </w:pPr>
      <w:r>
        <w:rPr>
          <w:rFonts w:ascii="Courier New" w:cs="Courier New" w:eastAsia="Courier New" w:hAnsi="Courier New"/>
          <w:color w:val="2d2d2d"/>
          <w:sz w:val="17"/>
          <w:szCs w:val="17"/>
        </w:rPr>
        <w:t xml:space="preserve">  type: 'NOTA_INGRESADA';</w:t>
      </w:r>
    </w:p>
    <w:p>
      <w:pPr>
        <w:spacing w:after="0" w:line="264"/>
        <w:ind w:left="300"/>
      </w:pPr>
      <w:r>
        <w:rPr>
          <w:rFonts w:ascii="Courier New" w:cs="Courier New" w:eastAsia="Courier New" w:hAnsi="Courier New"/>
          <w:color w:val="2d2d2d"/>
          <w:sz w:val="17"/>
          <w:szCs w:val="17"/>
        </w:rPr>
        <w:t xml:space="preserve">  payload: {</w:t>
      </w:r>
    </w:p>
    <w:p>
      <w:pPr>
        <w:spacing w:after="0" w:line="264"/>
        <w:ind w:left="300"/>
      </w:pPr>
      <w:r>
        <w:rPr>
          <w:rFonts w:ascii="Courier New" w:cs="Courier New" w:eastAsia="Courier New" w:hAnsi="Courier New"/>
          <w:color w:val="2d2d2d"/>
          <w:sz w:val="17"/>
          <w:szCs w:val="17"/>
        </w:rPr>
        <w:t xml:space="preserve">    alumnoId: string;</w:t>
      </w:r>
    </w:p>
    <w:p>
      <w:pPr>
        <w:spacing w:after="0" w:line="264"/>
        <w:ind w:left="300"/>
      </w:pPr>
      <w:r>
        <w:rPr>
          <w:rFonts w:ascii="Courier New" w:cs="Courier New" w:eastAsia="Courier New" w:hAnsi="Courier New"/>
          <w:color w:val="2d2d2d"/>
          <w:sz w:val="17"/>
          <w:szCs w:val="17"/>
        </w:rPr>
        <w:t xml:space="preserve">    asignaturaId: string;</w:t>
      </w:r>
    </w:p>
    <w:p>
      <w:pPr>
        <w:spacing w:after="0" w:line="264"/>
        <w:ind w:left="300"/>
      </w:pPr>
      <w:r>
        <w:rPr>
          <w:rFonts w:ascii="Courier New" w:cs="Courier New" w:eastAsia="Courier New" w:hAnsi="Courier New"/>
          <w:color w:val="2d2d2d"/>
          <w:sz w:val="17"/>
          <w:szCs w:val="17"/>
        </w:rPr>
        <w:t xml:space="preserve">    valor: number;</w:t>
      </w:r>
    </w:p>
    <w:p>
      <w:pPr>
        <w:spacing w:after="0" w:line="264"/>
        <w:ind w:left="300"/>
      </w:pPr>
      <w:r>
        <w:rPr>
          <w:rFonts w:ascii="Courier New" w:cs="Courier New" w:eastAsia="Courier New" w:hAnsi="Courier New"/>
          <w:color w:val="2d2d2d"/>
          <w:sz w:val="17"/>
          <w:szCs w:val="17"/>
        </w:rPr>
        <w:t xml:space="preserve">    promedioActualizado: number;</w:t>
      </w:r>
    </w:p>
    <w:p>
      <w:pPr>
        <w:spacing w:after="0" w:line="264"/>
        <w:ind w:left="300"/>
      </w:pPr>
      <w:r>
        <w:rPr>
          <w:rFonts w:ascii="Courier New" w:cs="Courier New" w:eastAsia="Courier New" w:hAnsi="Courier New"/>
          <w:color w:val="2d2d2d"/>
          <w:sz w:val="17"/>
          <w:szCs w:val="17"/>
        </w:rPr>
        <w:t xml:space="preserve">  };</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PagoRegistradoEvent extends BaseEvent {</w:t>
      </w:r>
    </w:p>
    <w:p>
      <w:pPr>
        <w:spacing w:after="0" w:line="264"/>
        <w:ind w:left="300"/>
      </w:pPr>
      <w:r>
        <w:rPr>
          <w:rFonts w:ascii="Courier New" w:cs="Courier New" w:eastAsia="Courier New" w:hAnsi="Courier New"/>
          <w:color w:val="2d2d2d"/>
          <w:sz w:val="17"/>
          <w:szCs w:val="17"/>
        </w:rPr>
        <w:t xml:space="preserve">  type: 'PAGO_REGISTRADO';</w:t>
      </w:r>
    </w:p>
    <w:p>
      <w:pPr>
        <w:spacing w:after="0" w:line="264"/>
        <w:ind w:left="300"/>
      </w:pPr>
      <w:r>
        <w:rPr>
          <w:rFonts w:ascii="Courier New" w:cs="Courier New" w:eastAsia="Courier New" w:hAnsi="Courier New"/>
          <w:color w:val="2d2d2d"/>
          <w:sz w:val="17"/>
          <w:szCs w:val="17"/>
        </w:rPr>
        <w:t xml:space="preserve">  payload: {</w:t>
      </w:r>
    </w:p>
    <w:p>
      <w:pPr>
        <w:spacing w:after="0" w:line="264"/>
        <w:ind w:left="300"/>
      </w:pPr>
      <w:r>
        <w:rPr>
          <w:rFonts w:ascii="Courier New" w:cs="Courier New" w:eastAsia="Courier New" w:hAnsi="Courier New"/>
          <w:color w:val="2d2d2d"/>
          <w:sz w:val="17"/>
          <w:szCs w:val="17"/>
        </w:rPr>
        <w:t xml:space="preserve">    pagoId: string;</w:t>
      </w:r>
    </w:p>
    <w:p>
      <w:pPr>
        <w:spacing w:after="0" w:line="264"/>
        <w:ind w:left="300"/>
      </w:pPr>
      <w:r>
        <w:rPr>
          <w:rFonts w:ascii="Courier New" w:cs="Courier New" w:eastAsia="Courier New" w:hAnsi="Courier New"/>
          <w:color w:val="2d2d2d"/>
          <w:sz w:val="17"/>
          <w:szCs w:val="17"/>
        </w:rPr>
        <w:t xml:space="preserve">    alumnoId: string;</w:t>
      </w:r>
    </w:p>
    <w:p>
      <w:pPr>
        <w:spacing w:after="0" w:line="264"/>
        <w:ind w:left="300"/>
      </w:pPr>
      <w:r>
        <w:rPr>
          <w:rFonts w:ascii="Courier New" w:cs="Courier New" w:eastAsia="Courier New" w:hAnsi="Courier New"/>
          <w:color w:val="2d2d2d"/>
          <w:sz w:val="17"/>
          <w:szCs w:val="17"/>
        </w:rPr>
        <w:t xml:space="preserve">    monto: number;</w:t>
      </w:r>
    </w:p>
    <w:p>
      <w:pPr>
        <w:spacing w:after="0" w:line="264"/>
        <w:ind w:left="300"/>
      </w:pPr>
      <w:r>
        <w:rPr>
          <w:rFonts w:ascii="Courier New" w:cs="Courier New" w:eastAsia="Courier New" w:hAnsi="Courier New"/>
          <w:color w:val="2d2d2d"/>
          <w:sz w:val="17"/>
          <w:szCs w:val="17"/>
        </w:rPr>
        <w:t xml:space="preserve">    metodo: string;</w:t>
      </w:r>
    </w:p>
    <w:p>
      <w:pPr>
        <w:spacing w:after="0" w:line="264"/>
        <w:ind w:left="300"/>
      </w:pPr>
      <w:r>
        <w:rPr>
          <w:rFonts w:ascii="Courier New" w:cs="Courier New" w:eastAsia="Courier New" w:hAnsi="Courier New"/>
          <w:color w:val="2d2d2d"/>
          <w:sz w:val="17"/>
          <w:szCs w:val="17"/>
        </w:rPr>
        <w:t xml:space="preserve">    apoderadoEmail: string | null;</w:t>
      </w:r>
    </w:p>
    <w:p>
      <w:pPr>
        <w:spacing w:after="0" w:line="264"/>
        <w:ind w:left="300"/>
      </w:pPr>
      <w:r>
        <w:rPr>
          <w:rFonts w:ascii="Courier New" w:cs="Courier New" w:eastAsia="Courier New" w:hAnsi="Courier New"/>
          <w:color w:val="2d2d2d"/>
          <w:sz w:val="17"/>
          <w:szCs w:val="17"/>
        </w:rPr>
        <w:t xml:space="preserve">  };</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interface LiquidacionGeneradaEvent extends BaseEvent {</w:t>
      </w:r>
    </w:p>
    <w:p>
      <w:pPr>
        <w:spacing w:after="0" w:line="264"/>
        <w:ind w:left="300"/>
      </w:pPr>
      <w:r>
        <w:rPr>
          <w:rFonts w:ascii="Courier New" w:cs="Courier New" w:eastAsia="Courier New" w:hAnsi="Courier New"/>
          <w:color w:val="2d2d2d"/>
          <w:sz w:val="17"/>
          <w:szCs w:val="17"/>
        </w:rPr>
        <w:t xml:space="preserve">  type: 'LIQUIDACION_GENERADA';</w:t>
      </w:r>
    </w:p>
    <w:p>
      <w:pPr>
        <w:spacing w:after="0" w:line="264"/>
        <w:ind w:left="300"/>
      </w:pPr>
      <w:r>
        <w:rPr>
          <w:rFonts w:ascii="Courier New" w:cs="Courier New" w:eastAsia="Courier New" w:hAnsi="Courier New"/>
          <w:color w:val="2d2d2d"/>
          <w:sz w:val="17"/>
          <w:szCs w:val="17"/>
        </w:rPr>
        <w:t xml:space="preserve">  payload: {</w:t>
      </w:r>
    </w:p>
    <w:p>
      <w:pPr>
        <w:spacing w:after="0" w:line="264"/>
        <w:ind w:left="300"/>
      </w:pPr>
      <w:r>
        <w:rPr>
          <w:rFonts w:ascii="Courier New" w:cs="Courier New" w:eastAsia="Courier New" w:hAnsi="Courier New"/>
          <w:color w:val="2d2d2d"/>
          <w:sz w:val="17"/>
          <w:szCs w:val="17"/>
        </w:rPr>
        <w:t xml:space="preserve">    liquidacionId: string;</w:t>
      </w:r>
    </w:p>
    <w:p>
      <w:pPr>
        <w:spacing w:after="0" w:line="264"/>
        <w:ind w:left="300"/>
      </w:pPr>
      <w:r>
        <w:rPr>
          <w:rFonts w:ascii="Courier New" w:cs="Courier New" w:eastAsia="Courier New" w:hAnsi="Courier New"/>
          <w:color w:val="2d2d2d"/>
          <w:sz w:val="17"/>
          <w:szCs w:val="17"/>
        </w:rPr>
        <w:t xml:space="preserve">    funcionarioId: string;</w:t>
      </w:r>
    </w:p>
    <w:p>
      <w:pPr>
        <w:spacing w:after="0" w:line="264"/>
        <w:ind w:left="300"/>
      </w:pPr>
      <w:r>
        <w:rPr>
          <w:rFonts w:ascii="Courier New" w:cs="Courier New" w:eastAsia="Courier New" w:hAnsi="Courier New"/>
          <w:color w:val="2d2d2d"/>
          <w:sz w:val="17"/>
          <w:szCs w:val="17"/>
        </w:rPr>
        <w:t xml:space="preserve">    mes: number;</w:t>
      </w:r>
    </w:p>
    <w:p>
      <w:pPr>
        <w:spacing w:after="0" w:line="264"/>
        <w:ind w:left="300"/>
      </w:pPr>
      <w:r>
        <w:rPr>
          <w:rFonts w:ascii="Courier New" w:cs="Courier New" w:eastAsia="Courier New" w:hAnsi="Courier New"/>
          <w:color w:val="2d2d2d"/>
          <w:sz w:val="17"/>
          <w:szCs w:val="17"/>
        </w:rPr>
        <w:t xml:space="preserve">    anio: number;</w:t>
      </w:r>
    </w:p>
    <w:p>
      <w:pPr>
        <w:spacing w:after="0" w:line="264"/>
        <w:ind w:left="300"/>
      </w:pPr>
      <w:r>
        <w:rPr>
          <w:rFonts w:ascii="Courier New" w:cs="Courier New" w:eastAsia="Courier New" w:hAnsi="Courier New"/>
          <w:color w:val="2d2d2d"/>
          <w:sz w:val="17"/>
          <w:szCs w:val="17"/>
        </w:rPr>
        <w:t xml:space="preserve">    liquidoAPago: number;</w:t>
      </w:r>
    </w:p>
    <w:p>
      <w:pPr>
        <w:spacing w:after="0" w:line="264"/>
        <w:ind w:left="300"/>
      </w:pPr>
      <w:r>
        <w:rPr>
          <w:rFonts w:ascii="Courier New" w:cs="Courier New" w:eastAsia="Courier New" w:hAnsi="Courier New"/>
          <w:color w:val="2d2d2d"/>
          <w:sz w:val="17"/>
          <w:szCs w:val="17"/>
        </w:rPr>
        <w:t xml:space="preserve">    fondoImputacion: Array&lt;{fondoId:string; monto:number}&gt;;</w:t>
      </w:r>
    </w:p>
    <w:p>
      <w:pPr>
        <w:spacing w:after="0" w:line="264"/>
        <w:ind w:left="300"/>
      </w:pPr>
      <w:r>
        <w:rPr>
          <w:rFonts w:ascii="Courier New" w:cs="Courier New" w:eastAsia="Courier New" w:hAnsi="Courier New"/>
          <w:color w:val="2d2d2d"/>
          <w:sz w:val="17"/>
          <w:szCs w:val="17"/>
        </w:rPr>
        <w:t xml:space="preserve">  };</w:t>
      </w:r>
    </w:p>
    <w:p>
      <w:pPr>
        <w:spacing w:after="0" w:line="264"/>
        <w:ind w:left="300"/>
      </w:pPr>
      <w:r>
        <w:rPr>
          <w:rFonts w:ascii="Courier New" w:cs="Courier New" w:eastAsia="Courier New" w:hAnsi="Courier New"/>
          <w:color w:val="2d2d2d"/>
          <w:sz w:val="17"/>
          <w:szCs w:val="17"/>
        </w:rPr>
        <w:t xml:space="preserv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 Exportar TODOS los tipos como union type</w:t>
      </w:r>
    </w:p>
    <w:p>
      <w:pPr>
        <w:spacing w:after="0" w:line="264"/>
        <w:ind w:left="300"/>
      </w:pPr>
      <w:r>
        <w:rPr>
          <w:rFonts w:ascii="Courier New" w:cs="Courier New" w:eastAsia="Courier New" w:hAnsi="Courier New"/>
          <w:color w:val="2d2d2d"/>
          <w:sz w:val="17"/>
          <w:szCs w:val="17"/>
        </w:rPr>
        <w:t xml:space="preserve">type DomainEvent = </w:t>
      </w:r>
    </w:p>
    <w:p>
      <w:pPr>
        <w:spacing w:after="0" w:line="264"/>
        <w:ind w:left="300"/>
      </w:pPr>
      <w:r>
        <w:rPr>
          <w:rFonts w:ascii="Courier New" w:cs="Courier New" w:eastAsia="Courier New" w:hAnsi="Courier New"/>
          <w:color w:val="2d2d2d"/>
          <w:sz w:val="17"/>
          <w:szCs w:val="17"/>
        </w:rPr>
        <w:t xml:space="preserve">  | AlumnoMatriculadoEvent</w:t>
      </w:r>
    </w:p>
    <w:p>
      <w:pPr>
        <w:spacing w:after="0" w:line="264"/>
        <w:ind w:left="300"/>
      </w:pPr>
      <w:r>
        <w:rPr>
          <w:rFonts w:ascii="Courier New" w:cs="Courier New" w:eastAsia="Courier New" w:hAnsi="Courier New"/>
          <w:color w:val="2d2d2d"/>
          <w:sz w:val="17"/>
          <w:szCs w:val="17"/>
        </w:rPr>
        <w:t xml:space="preserve">  | AsistenciaRegistradaEvent</w:t>
      </w:r>
    </w:p>
    <w:p>
      <w:pPr>
        <w:spacing w:after="0" w:line="264"/>
        <w:ind w:left="300"/>
      </w:pPr>
      <w:r>
        <w:rPr>
          <w:rFonts w:ascii="Courier New" w:cs="Courier New" w:eastAsia="Courier New" w:hAnsi="Courier New"/>
          <w:color w:val="2d2d2d"/>
          <w:sz w:val="17"/>
          <w:szCs w:val="17"/>
        </w:rPr>
        <w:t xml:space="preserve">  | NotaIngresadaEvent</w:t>
      </w:r>
    </w:p>
    <w:p>
      <w:pPr>
        <w:spacing w:after="0" w:line="264"/>
        <w:ind w:left="300"/>
      </w:pPr>
      <w:r>
        <w:rPr>
          <w:rFonts w:ascii="Courier New" w:cs="Courier New" w:eastAsia="Courier New" w:hAnsi="Courier New"/>
          <w:color w:val="2d2d2d"/>
          <w:sz w:val="17"/>
          <w:szCs w:val="17"/>
        </w:rPr>
        <w:t xml:space="preserve">  | PagoRegistradoEvent</w:t>
      </w:r>
    </w:p>
    <w:p>
      <w:pPr>
        <w:spacing w:after="0" w:line="264"/>
        <w:ind w:left="300"/>
      </w:pPr>
      <w:r>
        <w:rPr>
          <w:rFonts w:ascii="Courier New" w:cs="Courier New" w:eastAsia="Courier New" w:hAnsi="Courier New"/>
          <w:color w:val="2d2d2d"/>
          <w:sz w:val="17"/>
          <w:szCs w:val="17"/>
        </w:rPr>
        <w:t xml:space="preserve">  | LiquidacionGeneradaEvent</w:t>
      </w:r>
    </w:p>
    <w:p>
      <w:pPr>
        <w:spacing w:after="0" w:line="264"/>
        <w:ind w:left="300"/>
      </w:pPr>
      <w:r>
        <w:rPr>
          <w:rFonts w:ascii="Courier New" w:cs="Courier New" w:eastAsia="Courier New" w:hAnsi="Courier New"/>
          <w:color w:val="2d2d2d"/>
          <w:sz w:val="17"/>
          <w:szCs w:val="17"/>
        </w:rPr>
        <w:t xml:space="preserve">  // ... (cada evento del catálogo)</w:t>
      </w:r>
    </w:p>
    <w:p>
      <w:pPr>
        <w:spacing w:after="0" w:line="264"/>
        <w:ind w:left="300"/>
      </w:pPr>
      <w:r>
        <w:rPr>
          <w:rFonts w:ascii="Courier New" w:cs="Courier New" w:eastAsia="Courier New" w:hAnsi="Courier New"/>
          <w:color w:val="2d2d2d"/>
          <w:sz w:val="17"/>
          <w:szCs w:val="17"/>
        </w:rPr>
        <w:t xml:space="preserve">;</w:t>
      </w:r>
    </w:p>
    <w:p>
      <w:r>
        <w:br w:type="page"/>
      </w:r>
    </w:p>
    <w:p>
      <w:pPr>
        <w:pStyle w:val="Heading1"/>
      </w:pPr>
      <w:r>
        <w:t xml:space="preserve">PARTE VI — Reglas de validación</w:t>
      </w:r>
    </w:p>
    <w:p>
      <w:pPr>
        <w:spacing w:after="100"/>
      </w:pPr>
      <w:r>
        <w:t xml:space="preserve">Implementar con Zod en packages/validators/ (compartido front+back). NUNCA confiar solo en el frontend.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Campo</w:t>
            </w:r>
          </w:p>
        </w:tc>
        <w:tc>
          <w:tcPr>
            <w:tcW w:type="dxa" w:w="38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Regla</w:t>
            </w:r>
          </w:p>
        </w:tc>
        <w:tc>
          <w:tcPr>
            <w:tcW w:type="dxa" w:w="256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Ejemplo de rechazo</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RUN</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Formato XX.XXX.XXX-X. Dígito verificador módulo 11.</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12.345.678-0 (dígito incorrecto)</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Nota valor</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Decimal 1.0 a 7.0. Máx 1 decimal.</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0.5, 7.5, -1, 'abc'</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Nota ponderación</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0.01 a 1.0. Suma por asignatura-semestre = 1.0</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 1.5, suma = 0.8</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Asistencia fecha</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 futura. No anterior a inicio año escolar.</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2027-01-01 (futura)</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Asistencia duplicado</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Unique: alumno+fecha+tramo</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Mismo alumno, misma fecha, mismo tramo</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Pago monto</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Decimal &gt; 0. Máx 2 decimales.</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0, -100, 'gratis'</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Email</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RFC 5322. Lowercase antes de guardar.</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'no-es-email', ''</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Teléfono</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Solo dígitos, +, espacios. 8-15 chars.</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'abc', '+1'</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Fecha nacimiento alumno</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 futura. Edad entre 3 y 25 años.</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2030-01-01, 1950-01-01</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BienInventario código</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INV-XXXX autogenerado. No editable.</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'MI-CODIGO' (manual)</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BienInventario valor</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Decimal &gt; 0.</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 -5000</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Contrato fechas</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inicio &lt;= término. Indefinido: término=null</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inicio &gt; término</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Liquidación líquido</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haberes - descuentos &gt;= 0</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Resultado negativo = error cálculo</w:t>
            </w:r>
          </w:p>
        </w:tc>
      </w:tr>
      <w:tr>
        <w:tc>
          <w:tcPr>
            <w:tcW w:type="dxa" w:w="3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Rendición categorías</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Gastos solo en categorías permitidas por fondo</w:t>
            </w:r>
          </w:p>
        </w:tc>
        <w:tc>
          <w:tcPr>
            <w:tcW w:type="dxa" w:w="2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Gasto de alcohol con fondos SEP</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Presupuesto aprobado</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 modificable si estado=APROBADO</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Cambiar monto sin override Director</w:t>
            </w:r>
          </w:p>
        </w:tc>
      </w:tr>
    </w:tbl>
    <w:p>
      <w:r>
        <w:br w:type="page"/>
      </w:r>
    </w:p>
    <w:p>
      <w:pPr>
        <w:pStyle w:val="Heading1"/>
      </w:pPr>
      <w:r>
        <w:t xml:space="preserve">PARTE VII — Orden de construcción</w:t>
      </w:r>
    </w:p>
    <w:p>
      <w:pPr>
        <w:spacing w:after="60"/>
      </w:pPr>
    </w:p>
    <w:p>
      <w:pPr>
        <w:pStyle w:val="Heading2"/>
      </w:pPr>
      <w:r>
        <w:t xml:space="preserve">9. Fase 0: Infraestructura (OBLIGATORIO PRIMERO)</w:t>
      </w:r>
    </w:p>
    <w:p>
      <w:pPr>
        <w:spacing w:after="100"/>
      </w:pPr>
      <w:r>
        <w:t xml:space="preserve">Nada funciona sin esto. Completar al 100% antes de tocar cualquier módulo de negocio.</w:t>
      </w:r>
    </w:p>
    <w:p>
      <w:pPr>
        <w:spacing w:after="60"/>
      </w:pPr>
    </w:p>
    <w:p>
      <w:pPr>
        <w:pStyle w:val="ListParagraph"/>
        <w:numPr>
          <w:ilvl w:val="0"/>
          <w:numId w:val="2"/>
        </w:numPr>
        <w:spacing w:after="50"/>
      </w:pPr>
      <w:r>
        <w:rPr>
          <w:sz w:val="21"/>
          <w:szCs w:val="21"/>
        </w:rPr>
        <w:t xml:space="preserve">Inicializar monorepo Turborepo con apps/api, apps/web, packages/shared, packages/validators</w:t>
      </w:r>
    </w:p>
    <w:p>
      <w:pPr>
        <w:pStyle w:val="ListParagraph"/>
        <w:numPr>
          <w:ilvl w:val="0"/>
          <w:numId w:val="2"/>
        </w:numPr>
        <w:spacing w:after="50"/>
      </w:pPr>
      <w:r>
        <w:rPr>
          <w:sz w:val="21"/>
          <w:szCs w:val="21"/>
        </w:rPr>
        <w:t xml:space="preserve">Configurar Docker Compose: PostgreSQL + Redis</w:t>
      </w:r>
    </w:p>
    <w:p>
      <w:pPr>
        <w:pStyle w:val="ListParagraph"/>
        <w:numPr>
          <w:ilvl w:val="0"/>
          <w:numId w:val="2"/>
        </w:numPr>
        <w:spacing w:after="50"/>
      </w:pPr>
      <w:r>
        <w:rPr>
          <w:sz w:val="21"/>
          <w:szCs w:val="21"/>
        </w:rPr>
        <w:t xml:space="preserve">Implementar schema.prisma completo (PARTE III). Ejecutar prisma migrate dev</w:t>
      </w:r>
    </w:p>
    <w:p>
      <w:pPr>
        <w:pStyle w:val="ListParagraph"/>
        <w:numPr>
          <w:ilvl w:val="0"/>
          <w:numId w:val="2"/>
        </w:numPr>
        <w:spacing w:after="50"/>
      </w:pPr>
      <w:r>
        <w:rPr>
          <w:sz w:val="21"/>
          <w:szCs w:val="21"/>
        </w:rPr>
        <w:t xml:space="preserve">Implementar PrismaService y TenantMiddleware (multi-tenancy)</w:t>
      </w:r>
    </w:p>
    <w:p>
      <w:pPr>
        <w:pStyle w:val="ListParagraph"/>
        <w:numPr>
          <w:ilvl w:val="0"/>
          <w:numId w:val="2"/>
        </w:numPr>
        <w:spacing w:after="50"/>
      </w:pPr>
      <w:r>
        <w:rPr>
          <w:sz w:val="21"/>
          <w:szCs w:val="21"/>
        </w:rPr>
        <w:t xml:space="preserve">Implementar AuthModule: login, JWT, refresh, guards de RBAC</w:t>
      </w:r>
    </w:p>
    <w:p>
      <w:pPr>
        <w:pStyle w:val="ListParagraph"/>
        <w:numPr>
          <w:ilvl w:val="0"/>
          <w:numId w:val="2"/>
        </w:numPr>
        <w:spacing w:after="50"/>
      </w:pPr>
      <w:r>
        <w:rPr>
          <w:sz w:val="21"/>
          <w:szCs w:val="21"/>
        </w:rPr>
        <w:t xml:space="preserve">Implementar EventBusService (wrapper de EventEmitter2 + BullMQ)</w:t>
      </w:r>
    </w:p>
    <w:p>
      <w:pPr>
        <w:pStyle w:val="ListParagraph"/>
        <w:numPr>
          <w:ilvl w:val="0"/>
          <w:numId w:val="2"/>
        </w:numPr>
        <w:spacing w:after="50"/>
      </w:pPr>
      <w:r>
        <w:rPr>
          <w:sz w:val="21"/>
          <w:szCs w:val="21"/>
        </w:rPr>
        <w:t xml:space="preserve">Implementar AuditInterceptor (registra todo CREATE/UPDATE/DELETE en EventoAuditoria)</w:t>
      </w:r>
    </w:p>
    <w:p>
      <w:pPr>
        <w:pStyle w:val="ListParagraph"/>
        <w:numPr>
          <w:ilvl w:val="0"/>
          <w:numId w:val="2"/>
        </w:numPr>
        <w:spacing w:after="50"/>
      </w:pPr>
      <w:r>
        <w:rPr>
          <w:sz w:val="21"/>
          <w:szCs w:val="21"/>
        </w:rPr>
        <w:t xml:space="preserve">Implementar servicio de upload S3 (para documentos, fotos)</w:t>
      </w:r>
    </w:p>
    <w:p>
      <w:pPr>
        <w:pStyle w:val="ListParagraph"/>
        <w:numPr>
          <w:ilvl w:val="0"/>
          <w:numId w:val="2"/>
        </w:numPr>
        <w:spacing w:after="50"/>
      </w:pPr>
      <w:r>
        <w:rPr>
          <w:sz w:val="21"/>
          <w:szCs w:val="21"/>
        </w:rPr>
        <w:t xml:space="preserve">Crear seed con datos de prueba (sección 12)</w:t>
      </w:r>
    </w:p>
    <w:p>
      <w:pPr>
        <w:pStyle w:val="ListParagraph"/>
        <w:numPr>
          <w:ilvl w:val="0"/>
          <w:numId w:val="2"/>
        </w:numPr>
        <w:spacing w:after="50"/>
      </w:pPr>
      <w:r>
        <w:rPr>
          <w:sz w:val="21"/>
          <w:szCs w:val="21"/>
        </w:rPr>
        <w:t xml:space="preserve">Configurar ESLint, Prettier, Vitest</w:t>
      </w:r>
    </w:p>
    <w:p>
      <w:pPr>
        <w:spacing w:after="100"/>
      </w:pPr>
      <w:r>
        <w:rPr>
          <w:b/>
          <w:bCs/>
        </w:rPr>
        <w:t xml:space="preserve">CHECKPOINT: hacer un POST /api/v1/auth/login y recibir un JWT válido.</w:t>
      </w:r>
    </w:p>
    <w:p>
      <w:pPr>
        <w:spacing w:after="60"/>
      </w:pPr>
    </w:p>
    <w:p>
      <w:pPr>
        <w:pStyle w:val="Heading2"/>
      </w:pPr>
      <w:r>
        <w:t xml:space="preserve">10. Fases de módulos de negocio</w:t>
      </w:r>
    </w:p>
    <w:p>
      <w:pPr>
        <w:spacing w:after="60"/>
      </w:pPr>
    </w:p>
    <w:p>
      <w:pPr>
        <w:pStyle w:val="Heading3"/>
      </w:pPr>
      <w:r>
        <w:t xml:space="preserve">Fase 1: Núcleo académico (módulos que no dependen de otros)</w:t>
      </w:r>
    </w:p>
    <w:p>
      <w:pPr>
        <w:pStyle w:val="ListParagraph"/>
        <w:numPr>
          <w:ilvl w:val="0"/>
          <w:numId w:val="2"/>
        </w:numPr>
        <w:spacing w:after="50"/>
      </w:pPr>
      <w:r>
        <w:rPr>
          <w:sz w:val="21"/>
          <w:szCs w:val="21"/>
        </w:rPr>
        <w:t xml:space="preserve">Módulo Sistema/Configuración: CRUD establecimiento, cursos, asignaturas, salas, usuarios</w:t>
      </w:r>
    </w:p>
    <w:p>
      <w:pPr>
        <w:pStyle w:val="ListParagraph"/>
        <w:numPr>
          <w:ilvl w:val="0"/>
          <w:numId w:val="2"/>
        </w:numPr>
        <w:spacing w:after="50"/>
      </w:pPr>
      <w:r>
        <w:rPr>
          <w:sz w:val="21"/>
          <w:szCs w:val="21"/>
        </w:rPr>
        <w:t xml:space="preserve">Módulo Alumnos: CRUD alumnos, apoderados, estados de matrícula</w:t>
      </w:r>
    </w:p>
    <w:p>
      <w:pPr>
        <w:pStyle w:val="ListParagraph"/>
        <w:numPr>
          <w:ilvl w:val="0"/>
          <w:numId w:val="2"/>
        </w:numPr>
        <w:spacing w:after="50"/>
      </w:pPr>
      <w:r>
        <w:rPr>
          <w:sz w:val="21"/>
          <w:szCs w:val="21"/>
        </w:rPr>
        <w:t xml:space="preserve">Módulo Asistencia: registro diario, tramos, dashboard, evento ASISTENCIA_REGISTRADA</w:t>
      </w:r>
    </w:p>
    <w:p>
      <w:pPr>
        <w:pStyle w:val="ListParagraph"/>
        <w:numPr>
          <w:ilvl w:val="0"/>
          <w:numId w:val="2"/>
        </w:numPr>
        <w:spacing w:after="50"/>
      </w:pPr>
      <w:r>
        <w:rPr>
          <w:sz w:val="21"/>
          <w:szCs w:val="21"/>
        </w:rPr>
        <w:t xml:space="preserve">Módulo Atrasos: registro, conteo, evento ATRASO_REITERADO</w:t>
      </w:r>
    </w:p>
    <w:p>
      <w:pPr>
        <w:pStyle w:val="ListParagraph"/>
        <w:numPr>
          <w:ilvl w:val="0"/>
          <w:numId w:val="2"/>
        </w:numPr>
        <w:spacing w:after="50"/>
      </w:pPr>
      <w:r>
        <w:rPr>
          <w:sz w:val="21"/>
          <w:szCs w:val="21"/>
        </w:rPr>
        <w:t xml:space="preserve">Módulo Calificaciones: notas, promedios, dashboard, evento NOTA_INGRESADA</w:t>
      </w:r>
    </w:p>
    <w:p>
      <w:pPr>
        <w:pStyle w:val="ListParagraph"/>
        <w:numPr>
          <w:ilvl w:val="0"/>
          <w:numId w:val="2"/>
        </w:numPr>
        <w:spacing w:after="50"/>
      </w:pPr>
      <w:r>
        <w:rPr>
          <w:sz w:val="21"/>
          <w:szCs w:val="21"/>
        </w:rPr>
        <w:t xml:space="preserve">Módulo Convivencia: anotaciones, protocolos</w:t>
      </w:r>
    </w:p>
    <w:p>
      <w:pPr>
        <w:pStyle w:val="ListParagraph"/>
        <w:numPr>
          <w:ilvl w:val="0"/>
          <w:numId w:val="2"/>
        </w:numPr>
        <w:spacing w:after="50"/>
      </w:pPr>
      <w:r>
        <w:rPr>
          <w:sz w:val="21"/>
          <w:szCs w:val="21"/>
        </w:rPr>
        <w:t xml:space="preserve">Módulo Leccionario: registro, firma digital</w:t>
      </w:r>
    </w:p>
    <w:p>
      <w:pPr>
        <w:spacing w:after="100"/>
      </w:pPr>
      <w:r>
        <w:rPr>
          <w:b/>
          <w:bCs/>
        </w:rPr>
        <w:t xml:space="preserve">CHECKPOINT: registrar asistencia de 50 alumnos, ingresar 5 notas, verificar que los eventos se publican y los promedios se calculan.</w:t>
      </w:r>
    </w:p>
    <w:p>
      <w:pPr>
        <w:spacing w:after="60"/>
      </w:pPr>
    </w:p>
    <w:p>
      <w:pPr>
        <w:pStyle w:val="Heading3"/>
      </w:pPr>
      <w:r>
        <w:t xml:space="preserve">Fase 2: Finanzas</w:t>
      </w:r>
    </w:p>
    <w:p>
      <w:pPr>
        <w:pStyle w:val="ListParagraph"/>
        <w:numPr>
          <w:ilvl w:val="0"/>
          <w:numId w:val="2"/>
        </w:numPr>
        <w:spacing w:after="50"/>
      </w:pPr>
      <w:r>
        <w:rPr>
          <w:sz w:val="21"/>
          <w:szCs w:val="21"/>
        </w:rPr>
        <w:t xml:space="preserve">Fondos activos con presupuesto</w:t>
      </w:r>
    </w:p>
    <w:p>
      <w:pPr>
        <w:pStyle w:val="ListParagraph"/>
        <w:numPr>
          <w:ilvl w:val="0"/>
          <w:numId w:val="2"/>
        </w:numPr>
        <w:spacing w:after="50"/>
      </w:pPr>
      <w:r>
        <w:rPr>
          <w:sz w:val="21"/>
          <w:szCs w:val="21"/>
        </w:rPr>
        <w:t xml:space="preserve">Movimientos financieros (ingresos/egresos)</w:t>
      </w:r>
    </w:p>
    <w:p>
      <w:pPr>
        <w:pStyle w:val="ListParagraph"/>
        <w:numPr>
          <w:ilvl w:val="0"/>
          <w:numId w:val="2"/>
        </w:numPr>
        <w:spacing w:after="50"/>
      </w:pPr>
      <w:r>
        <w:rPr>
          <w:sz w:val="21"/>
          <w:szCs w:val="21"/>
        </w:rPr>
        <w:t xml:space="preserve">Estado de Resultados mensualizado</w:t>
      </w:r>
    </w:p>
    <w:p>
      <w:pPr>
        <w:pStyle w:val="ListParagraph"/>
        <w:numPr>
          <w:ilvl w:val="0"/>
          <w:numId w:val="2"/>
        </w:numPr>
        <w:spacing w:after="50"/>
      </w:pPr>
      <w:r>
        <w:rPr>
          <w:sz w:val="21"/>
          <w:szCs w:val="21"/>
        </w:rPr>
        <w:t xml:space="preserve">Presupuesto anual con ejecución</w:t>
      </w:r>
    </w:p>
    <w:p>
      <w:pPr>
        <w:pStyle w:val="ListParagraph"/>
        <w:numPr>
          <w:ilvl w:val="0"/>
          <w:numId w:val="2"/>
        </w:numPr>
        <w:spacing w:after="50"/>
      </w:pPr>
      <w:r>
        <w:rPr>
          <w:sz w:val="21"/>
          <w:szCs w:val="21"/>
        </w:rPr>
        <w:t xml:space="preserve">Conciliación bancaria</w:t>
      </w:r>
    </w:p>
    <w:p>
      <w:pPr>
        <w:pStyle w:val="ListParagraph"/>
        <w:numPr>
          <w:ilvl w:val="0"/>
          <w:numId w:val="2"/>
        </w:numPr>
        <w:spacing w:after="50"/>
      </w:pPr>
      <w:r>
        <w:rPr>
          <w:sz w:val="21"/>
          <w:szCs w:val="21"/>
        </w:rPr>
        <w:t xml:space="preserve">Rendición por fondo</w:t>
      </w:r>
    </w:p>
    <w:p>
      <w:pPr>
        <w:pStyle w:val="ListParagraph"/>
        <w:numPr>
          <w:ilvl w:val="0"/>
          <w:numId w:val="2"/>
        </w:numPr>
        <w:spacing w:after="50"/>
      </w:pPr>
      <w:r>
        <w:rPr>
          <w:sz w:val="21"/>
          <w:szCs w:val="21"/>
        </w:rPr>
        <w:t xml:space="preserve">Contratos y proveedores</w:t>
      </w:r>
    </w:p>
    <w:p>
      <w:pPr>
        <w:pStyle w:val="ListParagraph"/>
        <w:numPr>
          <w:ilvl w:val="0"/>
          <w:numId w:val="2"/>
        </w:numPr>
        <w:spacing w:after="50"/>
      </w:pPr>
      <w:r>
        <w:rPr>
          <w:sz w:val="21"/>
          <w:szCs w:val="21"/>
        </w:rPr>
        <w:t xml:space="preserve">Pagos de aranceles + evento PAGO_REGISTRADO</w:t>
      </w:r>
    </w:p>
    <w:p>
      <w:pPr>
        <w:pStyle w:val="ListParagraph"/>
        <w:numPr>
          <w:ilvl w:val="0"/>
          <w:numId w:val="2"/>
        </w:numPr>
        <w:spacing w:after="50"/>
      </w:pPr>
      <w:r>
        <w:rPr>
          <w:sz w:val="21"/>
          <w:szCs w:val="21"/>
        </w:rPr>
        <w:t xml:space="preserve">Verificar que PAGO_REGISTRADO genera asiento contable y actualiza EER</w:t>
      </w:r>
    </w:p>
    <w:p>
      <w:pPr>
        <w:spacing w:after="100"/>
      </w:pPr>
      <w:r>
        <w:rPr>
          <w:b/>
          <w:bCs/>
        </w:rPr>
        <w:t xml:space="preserve">CHECKPOINT: el Estado de Resultados muestra datos reales con el desglose como en la captura del Colegio San Andrés.</w:t>
      </w:r>
    </w:p>
    <w:p>
      <w:pPr>
        <w:spacing w:after="60"/>
      </w:pPr>
    </w:p>
    <w:p>
      <w:pPr>
        <w:pStyle w:val="Heading3"/>
      </w:pPr>
      <w:r>
        <w:t xml:space="preserve">Fase 3: Gestión Humana</w:t>
      </w:r>
    </w:p>
    <w:p>
      <w:pPr>
        <w:pStyle w:val="ListParagraph"/>
        <w:numPr>
          <w:ilvl w:val="0"/>
          <w:numId w:val="2"/>
        </w:numPr>
        <w:spacing w:after="50"/>
      </w:pPr>
      <w:r>
        <w:rPr>
          <w:sz w:val="21"/>
          <w:szCs w:val="21"/>
        </w:rPr>
        <w:t xml:space="preserve">Fichas de docentes y asistentes</w:t>
      </w:r>
    </w:p>
    <w:p>
      <w:pPr>
        <w:pStyle w:val="ListParagraph"/>
        <w:numPr>
          <w:ilvl w:val="0"/>
          <w:numId w:val="2"/>
        </w:numPr>
        <w:spacing w:after="50"/>
      </w:pPr>
      <w:r>
        <w:rPr>
          <w:sz w:val="21"/>
          <w:szCs w:val="21"/>
        </w:rPr>
        <w:t xml:space="preserve">Asistencia/Reloj del personal</w:t>
      </w:r>
    </w:p>
    <w:p>
      <w:pPr>
        <w:pStyle w:val="ListParagraph"/>
        <w:numPr>
          <w:ilvl w:val="0"/>
          <w:numId w:val="2"/>
        </w:numPr>
        <w:spacing w:after="50"/>
      </w:pPr>
      <w:r>
        <w:rPr>
          <w:sz w:val="21"/>
          <w:szCs w:val="21"/>
        </w:rPr>
        <w:t xml:space="preserve">Contratos laborales</w:t>
      </w:r>
    </w:p>
    <w:p>
      <w:pPr>
        <w:pStyle w:val="ListParagraph"/>
        <w:numPr>
          <w:ilvl w:val="0"/>
          <w:numId w:val="2"/>
        </w:numPr>
        <w:spacing w:after="50"/>
      </w:pPr>
      <w:r>
        <w:rPr>
          <w:sz w:val="21"/>
          <w:szCs w:val="21"/>
        </w:rPr>
        <w:t xml:space="preserve">Remuneraciones + liquidaciones + Previred + LRE</w:t>
      </w:r>
    </w:p>
    <w:p>
      <w:pPr>
        <w:pStyle w:val="ListParagraph"/>
        <w:numPr>
          <w:ilvl w:val="0"/>
          <w:numId w:val="2"/>
        </w:numPr>
        <w:spacing w:after="50"/>
      </w:pPr>
      <w:r>
        <w:rPr>
          <w:sz w:val="21"/>
          <w:szCs w:val="21"/>
        </w:rPr>
        <w:t xml:space="preserve">Verificar que LIQUIDACION_GENERADA crea asiento en Finanzas</w:t>
      </w:r>
    </w:p>
    <w:p>
      <w:pPr>
        <w:spacing w:after="60"/>
      </w:pPr>
    </w:p>
    <w:p>
      <w:pPr>
        <w:pStyle w:val="Heading3"/>
      </w:pPr>
      <w:r>
        <w:t xml:space="preserve">Fase 4: Módulos complementarios</w:t>
      </w:r>
    </w:p>
    <w:p>
      <w:pPr>
        <w:pStyle w:val="ListParagraph"/>
        <w:numPr>
          <w:ilvl w:val="0"/>
          <w:numId w:val="2"/>
        </w:numPr>
        <w:spacing w:after="50"/>
      </w:pPr>
      <w:r>
        <w:rPr>
          <w:sz w:val="21"/>
          <w:szCs w:val="21"/>
        </w:rPr>
        <w:t xml:space="preserve">Dashboard 'Ahora mismo' (consume KPIs de todos los módulos)</w:t>
      </w:r>
    </w:p>
    <w:p>
      <w:pPr>
        <w:pStyle w:val="ListParagraph"/>
        <w:numPr>
          <w:ilvl w:val="0"/>
          <w:numId w:val="2"/>
        </w:numPr>
        <w:spacing w:after="50"/>
      </w:pPr>
      <w:r>
        <w:rPr>
          <w:sz w:val="21"/>
          <w:szCs w:val="21"/>
        </w:rPr>
        <w:t xml:space="preserve">Calendario</w:t>
      </w:r>
    </w:p>
    <w:p>
      <w:pPr>
        <w:pStyle w:val="ListParagraph"/>
        <w:numPr>
          <w:ilvl w:val="0"/>
          <w:numId w:val="2"/>
        </w:numPr>
        <w:spacing w:after="50"/>
      </w:pPr>
      <w:r>
        <w:rPr>
          <w:sz w:val="21"/>
          <w:szCs w:val="21"/>
        </w:rPr>
        <w:t xml:space="preserve">PME</w:t>
      </w:r>
    </w:p>
    <w:p>
      <w:pPr>
        <w:pStyle w:val="ListParagraph"/>
        <w:numPr>
          <w:ilvl w:val="0"/>
          <w:numId w:val="2"/>
        </w:numPr>
        <w:spacing w:after="50"/>
      </w:pPr>
      <w:r>
        <w:rPr>
          <w:sz w:val="21"/>
          <w:szCs w:val="21"/>
        </w:rPr>
        <w:t xml:space="preserve">Inventario de Bienes</w:t>
      </w:r>
    </w:p>
    <w:p>
      <w:pPr>
        <w:pStyle w:val="ListParagraph"/>
        <w:numPr>
          <w:ilvl w:val="0"/>
          <w:numId w:val="2"/>
        </w:numPr>
        <w:spacing w:after="50"/>
      </w:pPr>
      <w:r>
        <w:rPr>
          <w:sz w:val="21"/>
          <w:szCs w:val="21"/>
        </w:rPr>
        <w:t xml:space="preserve">Cumplimiento / Fiscalización</w:t>
      </w:r>
    </w:p>
    <w:p>
      <w:pPr>
        <w:pStyle w:val="ListParagraph"/>
        <w:numPr>
          <w:ilvl w:val="0"/>
          <w:numId w:val="2"/>
        </w:numPr>
        <w:spacing w:after="50"/>
      </w:pPr>
      <w:r>
        <w:rPr>
          <w:sz w:val="21"/>
          <w:szCs w:val="21"/>
        </w:rPr>
        <w:t xml:space="preserve">Matrícula y Subvención (proyección)</w:t>
      </w:r>
    </w:p>
    <w:p>
      <w:pPr>
        <w:spacing w:after="60"/>
      </w:pPr>
    </w:p>
    <w:p>
      <w:pPr>
        <w:pStyle w:val="Heading3"/>
      </w:pPr>
      <w:r>
        <w:t xml:space="preserve">Fase 5: Frontend completo</w:t>
      </w:r>
    </w:p>
    <w:p>
      <w:pPr>
        <w:pStyle w:val="ListParagraph"/>
        <w:numPr>
          <w:ilvl w:val="0"/>
          <w:numId w:val="2"/>
        </w:numPr>
        <w:spacing w:after="50"/>
      </w:pPr>
      <w:r>
        <w:rPr>
          <w:sz w:val="21"/>
          <w:szCs w:val="21"/>
        </w:rPr>
        <w:t xml:space="preserve">Layout principal: sidebar, header, tema oscuro</w:t>
      </w:r>
    </w:p>
    <w:p>
      <w:pPr>
        <w:pStyle w:val="ListParagraph"/>
        <w:numPr>
          <w:ilvl w:val="0"/>
          <w:numId w:val="2"/>
        </w:numPr>
        <w:spacing w:after="50"/>
      </w:pPr>
      <w:r>
        <w:rPr>
          <w:sz w:val="21"/>
          <w:szCs w:val="21"/>
        </w:rPr>
        <w:t xml:space="preserve">Pantallas de cada módulo replicando las capturas</w:t>
      </w:r>
    </w:p>
    <w:p>
      <w:pPr>
        <w:pStyle w:val="ListParagraph"/>
        <w:numPr>
          <w:ilvl w:val="0"/>
          <w:numId w:val="2"/>
        </w:numPr>
        <w:spacing w:after="50"/>
      </w:pPr>
      <w:r>
        <w:rPr>
          <w:sz w:val="21"/>
          <w:szCs w:val="21"/>
        </w:rPr>
        <w:t xml:space="preserve">Portal de apoderados (solo lectura)</w:t>
      </w:r>
    </w:p>
    <w:p>
      <w:pPr>
        <w:pStyle w:val="ListParagraph"/>
        <w:numPr>
          <w:ilvl w:val="0"/>
          <w:numId w:val="2"/>
        </w:numPr>
        <w:spacing w:after="50"/>
      </w:pPr>
      <w:r>
        <w:rPr>
          <w:sz w:val="21"/>
          <w:szCs w:val="21"/>
        </w:rPr>
        <w:t xml:space="preserve">Exportaciones: Excel, PDF, CSV</w:t>
      </w:r>
    </w:p>
    <w:p>
      <w:pPr>
        <w:pStyle w:val="ListParagraph"/>
        <w:numPr>
          <w:ilvl w:val="0"/>
          <w:numId w:val="2"/>
        </w:numPr>
        <w:spacing w:after="50"/>
      </w:pPr>
      <w:r>
        <w:rPr>
          <w:sz w:val="21"/>
          <w:szCs w:val="21"/>
        </w:rPr>
        <w:t xml:space="preserve">Integraciones: SIGE, SII (vía API intermediaria)</w:t>
      </w:r>
    </w:p>
    <w:p>
      <w:r>
        <w:br w:type="page"/>
      </w:r>
    </w:p>
    <w:p>
      <w:pPr>
        <w:pStyle w:val="Heading1"/>
      </w:pPr>
      <w:r>
        <w:t xml:space="preserve">PARTE VIII — Prompts para Claude Code</w:t>
      </w:r>
    </w:p>
    <w:p>
      <w:pPr>
        <w:spacing w:after="100"/>
      </w:pPr>
      <w:r>
        <w:t xml:space="preserve">Literalmente qué escribir en la terminal de Claude Code para cada fase. Copiar y pegar.</w:t>
      </w:r>
    </w:p>
    <w:p>
      <w:pPr>
        <w:spacing w:after="60"/>
      </w:pPr>
    </w:p>
    <w:p>
      <w:pPr>
        <w:pStyle w:val="Heading2"/>
      </w:pPr>
      <w:r>
        <w:t xml:space="preserve">11. Prompt Fase 0: Infraestructura</w:t>
      </w:r>
    </w:p>
    <w:p>
      <w:pPr>
        <w:spacing w:after="60"/>
      </w:pPr>
    </w:p>
    <w:p>
      <w:pPr>
        <w:spacing w:after="0" w:line="264"/>
        <w:ind w:left="300"/>
      </w:pPr>
      <w:r>
        <w:rPr>
          <w:rFonts w:ascii="Courier New" w:cs="Courier New" w:eastAsia="Courier New" w:hAnsi="Courier New"/>
          <w:color w:val="2d2d2d"/>
          <w:sz w:val="17"/>
          <w:szCs w:val="17"/>
        </w:rPr>
        <w:t xml:space="preserve">Lee el documento Flowmind_School_ERP_Maestro_Unificado.docx que está en</w:t>
      </w:r>
    </w:p>
    <w:p>
      <w:pPr>
        <w:spacing w:after="0" w:line="264"/>
        <w:ind w:left="300"/>
      </w:pPr>
      <w:r>
        <w:rPr>
          <w:rFonts w:ascii="Courier New" w:cs="Courier New" w:eastAsia="Courier New" w:hAnsi="Courier New"/>
          <w:color w:val="2d2d2d"/>
          <w:sz w:val="17"/>
          <w:szCs w:val="17"/>
        </w:rPr>
        <w:t xml:space="preserve">este directorio. Es la fuente de verdad del proyecto.</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Inicializa el monorepo según la PARTE II sección 5 del documento.</w:t>
      </w:r>
    </w:p>
    <w:p>
      <w:pPr>
        <w:spacing w:after="0" w:line="264"/>
        <w:ind w:left="300"/>
      </w:pPr>
      <w:r>
        <w:rPr>
          <w:rFonts w:ascii="Courier New" w:cs="Courier New" w:eastAsia="Courier New" w:hAnsi="Courier New"/>
          <w:color w:val="2d2d2d"/>
          <w:sz w:val="17"/>
          <w:szCs w:val="17"/>
        </w:rPr>
        <w:t xml:space="preserve">Usa Turborepo con apps/api (NestJS), apps/web (React+Vite),</w:t>
      </w:r>
    </w:p>
    <w:p>
      <w:pPr>
        <w:spacing w:after="0" w:line="264"/>
        <w:ind w:left="300"/>
      </w:pPr>
      <w:r>
        <w:rPr>
          <w:rFonts w:ascii="Courier New" w:cs="Courier New" w:eastAsia="Courier New" w:hAnsi="Courier New"/>
          <w:color w:val="2d2d2d"/>
          <w:sz w:val="17"/>
          <w:szCs w:val="17"/>
        </w:rPr>
        <w:t xml:space="preserve">packages/shared y packages/validators.</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Implementa la Fase 0 completa:</w:t>
      </w:r>
    </w:p>
    <w:p>
      <w:pPr>
        <w:spacing w:after="0" w:line="264"/>
        <w:ind w:left="300"/>
      </w:pPr>
      <w:r>
        <w:rPr>
          <w:rFonts w:ascii="Courier New" w:cs="Courier New" w:eastAsia="Courier New" w:hAnsi="Courier New"/>
          <w:color w:val="2d2d2d"/>
          <w:sz w:val="17"/>
          <w:szCs w:val="17"/>
        </w:rPr>
        <w:t xml:space="preserve">1. Docker Compose con PostgreSQL 16 y Redis 7</w:t>
      </w:r>
    </w:p>
    <w:p>
      <w:pPr>
        <w:spacing w:after="0" w:line="264"/>
        <w:ind w:left="300"/>
      </w:pPr>
      <w:r>
        <w:rPr>
          <w:rFonts w:ascii="Courier New" w:cs="Courier New" w:eastAsia="Courier New" w:hAnsi="Courier New"/>
          <w:color w:val="2d2d2d"/>
          <w:sz w:val="17"/>
          <w:szCs w:val="17"/>
        </w:rPr>
        <w:t xml:space="preserve">2. Schema Prisma según PARTE III del documento (TODAS las tablas)</w:t>
      </w:r>
    </w:p>
    <w:p>
      <w:pPr>
        <w:spacing w:after="0" w:line="264"/>
        <w:ind w:left="300"/>
      </w:pPr>
      <w:r>
        <w:rPr>
          <w:rFonts w:ascii="Courier New" w:cs="Courier New" w:eastAsia="Courier New" w:hAnsi="Courier New"/>
          <w:color w:val="2d2d2d"/>
          <w:sz w:val="17"/>
          <w:szCs w:val="17"/>
        </w:rPr>
        <w:t xml:space="preserve">3. PrismaService con TenantMiddleware</w:t>
      </w:r>
    </w:p>
    <w:p>
      <w:pPr>
        <w:spacing w:after="0" w:line="264"/>
        <w:ind w:left="300"/>
      </w:pPr>
      <w:r>
        <w:rPr>
          <w:rFonts w:ascii="Courier New" w:cs="Courier New" w:eastAsia="Courier New" w:hAnsi="Courier New"/>
          <w:color w:val="2d2d2d"/>
          <w:sz w:val="17"/>
          <w:szCs w:val="17"/>
        </w:rPr>
        <w:t xml:space="preserve">4. AuthModule con JWT + RBAC</w:t>
      </w:r>
    </w:p>
    <w:p>
      <w:pPr>
        <w:spacing w:after="0" w:line="264"/>
        <w:ind w:left="300"/>
      </w:pPr>
      <w:r>
        <w:rPr>
          <w:rFonts w:ascii="Courier New" w:cs="Courier New" w:eastAsia="Courier New" w:hAnsi="Courier New"/>
          <w:color w:val="2d2d2d"/>
          <w:sz w:val="17"/>
          <w:szCs w:val="17"/>
        </w:rPr>
        <w:t xml:space="preserve">5. EventBusService (EventEmitter2 + BullMQ)</w:t>
      </w:r>
    </w:p>
    <w:p>
      <w:pPr>
        <w:spacing w:after="0" w:line="264"/>
        <w:ind w:left="300"/>
      </w:pPr>
      <w:r>
        <w:rPr>
          <w:rFonts w:ascii="Courier New" w:cs="Courier New" w:eastAsia="Courier New" w:hAnsi="Courier New"/>
          <w:color w:val="2d2d2d"/>
          <w:sz w:val="17"/>
          <w:szCs w:val="17"/>
        </w:rPr>
        <w:t xml:space="preserve">6. AuditInterceptor global</w:t>
      </w:r>
    </w:p>
    <w:p>
      <w:pPr>
        <w:spacing w:after="0" w:line="264"/>
        <w:ind w:left="300"/>
      </w:pPr>
      <w:r>
        <w:rPr>
          <w:rFonts w:ascii="Courier New" w:cs="Courier New" w:eastAsia="Courier New" w:hAnsi="Courier New"/>
          <w:color w:val="2d2d2d"/>
          <w:sz w:val="17"/>
          <w:szCs w:val="17"/>
        </w:rPr>
        <w:t xml:space="preserve">7. S3 upload service</w:t>
      </w:r>
    </w:p>
    <w:p>
      <w:pPr>
        <w:spacing w:after="0" w:line="264"/>
        <w:ind w:left="300"/>
      </w:pPr>
      <w:r>
        <w:rPr>
          <w:rFonts w:ascii="Courier New" w:cs="Courier New" w:eastAsia="Courier New" w:hAnsi="Courier New"/>
          <w:color w:val="2d2d2d"/>
          <w:sz w:val="17"/>
          <w:szCs w:val="17"/>
        </w:rPr>
        <w:t xml:space="preserve">8. Seed de datos de prueba</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REGLAS: nunca importar un service de un módulo a otro.</w:t>
      </w:r>
    </w:p>
    <w:p>
      <w:pPr>
        <w:spacing w:after="0" w:line="264"/>
        <w:ind w:left="300"/>
      </w:pPr>
      <w:r>
        <w:rPr>
          <w:rFonts w:ascii="Courier New" w:cs="Courier New" w:eastAsia="Courier New" w:hAnsi="Courier New"/>
          <w:color w:val="2d2d2d"/>
          <w:sz w:val="17"/>
          <w:szCs w:val="17"/>
        </w:rPr>
        <w:t xml:space="preserve">Los módulos se comunican SOLO por eventos.</w:t>
      </w:r>
    </w:p>
    <w:p>
      <w:pPr>
        <w:spacing w:after="0" w:line="264"/>
        <w:ind w:left="300"/>
      </w:pPr>
      <w:r>
        <w:rPr>
          <w:rFonts w:ascii="Courier New" w:cs="Courier New" w:eastAsia="Courier New" w:hAnsi="Courier New"/>
          <w:color w:val="2d2d2d"/>
          <w:sz w:val="17"/>
          <w:szCs w:val="17"/>
        </w:rPr>
        <w:t xml:space="preserve">Verificar que POST /api/v1/auth/login retorna JWT.</w:t>
      </w:r>
    </w:p>
    <w:p>
      <w:pPr>
        <w:spacing w:after="60"/>
      </w:pPr>
    </w:p>
    <w:p>
      <w:pPr>
        <w:pStyle w:val="Heading2"/>
      </w:pPr>
      <w:r>
        <w:t xml:space="preserve">12. Prompt para construir UN módulo</w:t>
      </w:r>
    </w:p>
    <w:p>
      <w:pPr>
        <w:spacing w:after="60"/>
      </w:pPr>
    </w:p>
    <w:p>
      <w:pPr>
        <w:spacing w:after="0" w:line="264"/>
        <w:ind w:left="300"/>
      </w:pPr>
      <w:r>
        <w:rPr>
          <w:rFonts w:ascii="Courier New" w:cs="Courier New" w:eastAsia="Courier New" w:hAnsi="Courier New"/>
          <w:color w:val="2d2d2d"/>
          <w:sz w:val="17"/>
          <w:szCs w:val="17"/>
        </w:rPr>
        <w:t xml:space="preserve">Lee el documento maestro. Construye SOLO el módulo [NOMBRE].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Consulta su CONTRATO en PARTE IV:</w:t>
      </w:r>
    </w:p>
    <w:p>
      <w:pPr>
        <w:spacing w:after="0" w:line="264"/>
        <w:ind w:left="300"/>
      </w:pPr>
      <w:r>
        <w:rPr>
          <w:rFonts w:ascii="Courier New" w:cs="Courier New" w:eastAsia="Courier New" w:hAnsi="Courier New"/>
          <w:color w:val="2d2d2d"/>
          <w:sz w:val="17"/>
          <w:szCs w:val="17"/>
        </w:rPr>
        <w:t xml:space="preserve">- Tablas que usa: [lista]</w:t>
      </w:r>
    </w:p>
    <w:p>
      <w:pPr>
        <w:spacing w:after="0" w:line="264"/>
        <w:ind w:left="300"/>
      </w:pPr>
      <w:r>
        <w:rPr>
          <w:rFonts w:ascii="Courier New" w:cs="Courier New" w:eastAsia="Courier New" w:hAnsi="Courier New"/>
          <w:color w:val="2d2d2d"/>
          <w:sz w:val="17"/>
          <w:szCs w:val="17"/>
        </w:rPr>
        <w:t xml:space="preserve">- Eventos que emite: [lista]</w:t>
      </w:r>
    </w:p>
    <w:p>
      <w:pPr>
        <w:spacing w:after="0" w:line="264"/>
        <w:ind w:left="300"/>
      </w:pPr>
      <w:r>
        <w:rPr>
          <w:rFonts w:ascii="Courier New" w:cs="Courier New" w:eastAsia="Courier New" w:hAnsi="Courier New"/>
          <w:color w:val="2d2d2d"/>
          <w:sz w:val="17"/>
          <w:szCs w:val="17"/>
        </w:rPr>
        <w:t xml:space="preserve">- Eventos que escucha: [lista]</w:t>
      </w:r>
    </w:p>
    <w:p>
      <w:pPr>
        <w:spacing w:after="0" w:line="264"/>
        <w:ind w:left="300"/>
      </w:pPr>
      <w:r>
        <w:rPr>
          <w:rFonts w:ascii="Courier New" w:cs="Courier New" w:eastAsia="Courier New" w:hAnsi="Courier New"/>
          <w:color w:val="2d2d2d"/>
          <w:sz w:val="17"/>
          <w:szCs w:val="17"/>
        </w:rPr>
        <w:t xml:space="preserve">- Endpoints: [lista]</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Consulta las historias de usuario en PARTE IX (Anexo B).</w:t>
      </w:r>
    </w:p>
    <w:p>
      <w:pPr>
        <w:spacing w:after="0" w:line="264"/>
        <w:ind w:left="300"/>
      </w:pPr>
      <w:r>
        <w:rPr>
          <w:rFonts w:ascii="Courier New" w:cs="Courier New" w:eastAsia="Courier New" w:hAnsi="Courier New"/>
          <w:color w:val="2d2d2d"/>
          <w:sz w:val="17"/>
          <w:szCs w:val="17"/>
        </w:rPr>
        <w:t xml:space="preserve">Implementa las validaciones de PARTE VI.</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REGLAS OBLIGATORIAS:</w:t>
      </w:r>
    </w:p>
    <w:p>
      <w:pPr>
        <w:spacing w:after="0" w:line="264"/>
        <w:ind w:left="300"/>
      </w:pPr>
      <w:r>
        <w:rPr>
          <w:rFonts w:ascii="Courier New" w:cs="Courier New" w:eastAsia="Courier New" w:hAnsi="Courier New"/>
          <w:color w:val="2d2d2d"/>
          <w:sz w:val="17"/>
          <w:szCs w:val="17"/>
        </w:rPr>
        <w:t xml:space="preserve">- NO importar services de otros módulos</w:t>
      </w:r>
    </w:p>
    <w:p>
      <w:pPr>
        <w:spacing w:after="0" w:line="264"/>
        <w:ind w:left="300"/>
      </w:pPr>
      <w:r>
        <w:rPr>
          <w:rFonts w:ascii="Courier New" w:cs="Courier New" w:eastAsia="Courier New" w:hAnsi="Courier New"/>
          <w:color w:val="2d2d2d"/>
          <w:sz w:val="17"/>
          <w:szCs w:val="17"/>
        </w:rPr>
        <w:t xml:space="preserve">- Comunicar SOLO por eventos</w:t>
      </w:r>
    </w:p>
    <w:p>
      <w:pPr>
        <w:spacing w:after="0" w:line="264"/>
        <w:ind w:left="300"/>
      </w:pPr>
      <w:r>
        <w:rPr>
          <w:rFonts w:ascii="Courier New" w:cs="Courier New" w:eastAsia="Courier New" w:hAnsi="Courier New"/>
          <w:color w:val="2d2d2d"/>
          <w:sz w:val="17"/>
          <w:szCs w:val="17"/>
        </w:rPr>
        <w:t xml:space="preserve">- Registrar en auditoría todo CREATE/UPDATE/DELETE</w:t>
      </w:r>
    </w:p>
    <w:p>
      <w:pPr>
        <w:spacing w:after="0" w:line="264"/>
        <w:ind w:left="300"/>
      </w:pPr>
      <w:r>
        <w:rPr>
          <w:rFonts w:ascii="Courier New" w:cs="Courier New" w:eastAsia="Courier New" w:hAnsi="Courier New"/>
          <w:color w:val="2d2d2d"/>
          <w:sz w:val="17"/>
          <w:szCs w:val="17"/>
        </w:rPr>
        <w:t xml:space="preserve">- Tests unitarios para el service</w:t>
      </w:r>
    </w:p>
    <w:p>
      <w:pPr>
        <w:spacing w:after="0" w:line="264"/>
        <w:ind w:left="300"/>
      </w:pPr>
      <w:r>
        <w:rPr>
          <w:rFonts w:ascii="Courier New" w:cs="Courier New" w:eastAsia="Courier New" w:hAnsi="Courier New"/>
          <w:color w:val="2d2d2d"/>
          <w:sz w:val="17"/>
          <w:szCs w:val="17"/>
        </w:rPr>
        <w:t xml:space="preserve">- Tests de integración para endpoints críticos</w:t>
      </w:r>
    </w:p>
    <w:p>
      <w:pPr>
        <w:spacing w:after="60"/>
      </w:pPr>
    </w:p>
    <w:p>
      <w:pPr>
        <w:pStyle w:val="Heading2"/>
      </w:pPr>
      <w:r>
        <w:t xml:space="preserve">13. Prompt para arreglar un módulo sin romper otros</w:t>
      </w:r>
    </w:p>
    <w:p>
      <w:pPr>
        <w:spacing w:after="60"/>
      </w:pPr>
    </w:p>
    <w:p>
      <w:pPr>
        <w:spacing w:after="0" w:line="264"/>
        <w:ind w:left="300"/>
      </w:pPr>
      <w:r>
        <w:rPr>
          <w:rFonts w:ascii="Courier New" w:cs="Courier New" w:eastAsia="Courier New" w:hAnsi="Courier New"/>
          <w:color w:val="2d2d2d"/>
          <w:sz w:val="17"/>
          <w:szCs w:val="17"/>
        </w:rPr>
        <w:t xml:space="preserve">Lee el documento maestro. Necesito arreglar [DESCRIPCIÓN DEL BUG]</w:t>
      </w:r>
    </w:p>
    <w:p>
      <w:pPr>
        <w:spacing w:after="0" w:line="264"/>
        <w:ind w:left="300"/>
      </w:pPr>
      <w:r>
        <w:rPr>
          <w:rFonts w:ascii="Courier New" w:cs="Courier New" w:eastAsia="Courier New" w:hAnsi="Courier New"/>
          <w:color w:val="2d2d2d"/>
          <w:sz w:val="17"/>
          <w:szCs w:val="17"/>
        </w:rPr>
        <w:t xml:space="preserve">en el módulo [NOMBRE].</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ANTES DE TOCAR CÓDIGO:</w:t>
      </w:r>
    </w:p>
    <w:p>
      <w:pPr>
        <w:spacing w:after="0" w:line="264"/>
        <w:ind w:left="300"/>
      </w:pPr>
      <w:r>
        <w:rPr>
          <w:rFonts w:ascii="Courier New" w:cs="Courier New" w:eastAsia="Courier New" w:hAnsi="Courier New"/>
          <w:color w:val="2d2d2d"/>
          <w:sz w:val="17"/>
          <w:szCs w:val="17"/>
        </w:rPr>
        <w:t xml:space="preserve">1. Lee el CONTRATO del módulo en PARTE IV</w:t>
      </w:r>
    </w:p>
    <w:p>
      <w:pPr>
        <w:spacing w:after="0" w:line="264"/>
        <w:ind w:left="300"/>
      </w:pPr>
      <w:r>
        <w:rPr>
          <w:rFonts w:ascii="Courier New" w:cs="Courier New" w:eastAsia="Courier New" w:hAnsi="Courier New"/>
          <w:color w:val="2d2d2d"/>
          <w:sz w:val="17"/>
          <w:szCs w:val="17"/>
        </w:rPr>
        <w:t xml:space="preserve">2. Identifica qué eventos emite y qué módulos los escuchan</w:t>
      </w:r>
    </w:p>
    <w:p>
      <w:pPr>
        <w:spacing w:after="0" w:line="264"/>
        <w:ind w:left="300"/>
      </w:pPr>
      <w:r>
        <w:rPr>
          <w:rFonts w:ascii="Courier New" w:cs="Courier New" w:eastAsia="Courier New" w:hAnsi="Courier New"/>
          <w:color w:val="2d2d2d"/>
          <w:sz w:val="17"/>
          <w:szCs w:val="17"/>
        </w:rPr>
        <w:t xml:space="preserve">3. Verifica que tu fix NO cambia el payload de ningún evento</w:t>
      </w:r>
    </w:p>
    <w:p>
      <w:pPr>
        <w:spacing w:after="0" w:line="264"/>
        <w:ind w:left="300"/>
      </w:pPr>
      <w:r>
        <w:rPr>
          <w:rFonts w:ascii="Courier New" w:cs="Courier New" w:eastAsia="Courier New" w:hAnsi="Courier New"/>
          <w:color w:val="2d2d2d"/>
          <w:sz w:val="17"/>
          <w:szCs w:val="17"/>
        </w:rPr>
        <w:t xml:space="preserve">4. Verifica que tu fix NO cambia la respuesta de ningún endpoint</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Si necesitas cambiar un evento o endpoint:</w:t>
      </w:r>
    </w:p>
    <w:p>
      <w:pPr>
        <w:spacing w:after="0" w:line="264"/>
        <w:ind w:left="300"/>
      </w:pPr>
      <w:r>
        <w:rPr>
          <w:rFonts w:ascii="Courier New" w:cs="Courier New" w:eastAsia="Courier New" w:hAnsi="Courier New"/>
          <w:color w:val="2d2d2d"/>
          <w:sz w:val="17"/>
          <w:szCs w:val="17"/>
        </w:rPr>
        <w:t xml:space="preserve">- Primero actualiza el tipo en packages/shared/events.ts</w:t>
      </w:r>
    </w:p>
    <w:p>
      <w:pPr>
        <w:spacing w:after="0" w:line="264"/>
        <w:ind w:left="300"/>
      </w:pPr>
      <w:r>
        <w:rPr>
          <w:rFonts w:ascii="Courier New" w:cs="Courier New" w:eastAsia="Courier New" w:hAnsi="Courier New"/>
          <w:color w:val="2d2d2d"/>
          <w:sz w:val="17"/>
          <w:szCs w:val="17"/>
        </w:rPr>
        <w:t xml:space="preserve">- Luego actualiza TODOS los consumidores</w:t>
      </w:r>
    </w:p>
    <w:p>
      <w:pPr>
        <w:spacing w:after="0" w:line="264"/>
        <w:ind w:left="300"/>
      </w:pPr>
      <w:r>
        <w:rPr>
          <w:rFonts w:ascii="Courier New" w:cs="Courier New" w:eastAsia="Courier New" w:hAnsi="Courier New"/>
          <w:color w:val="2d2d2d"/>
          <w:sz w:val="17"/>
          <w:szCs w:val="17"/>
        </w:rPr>
        <w:t xml:space="preserve">- Ejecuta los tests de contrato</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NUNCA tocar código de otros módulos sin verificar el contrato.</w:t>
      </w:r>
    </w:p>
    <w:p>
      <w:r>
        <w:br w:type="page"/>
      </w:r>
    </w:p>
    <w:p>
      <w:pPr>
        <w:pStyle w:val="Heading1"/>
      </w:pPr>
      <w:r>
        <w:t xml:space="preserve">PARTE IX — Checklist de verificación por módulo</w:t>
      </w:r>
    </w:p>
    <w:p>
      <w:pPr>
        <w:spacing w:after="100"/>
      </w:pPr>
      <w:r>
        <w:t xml:space="preserve">Después de construir CADA módulo, verificar TODOS estos puntos antes de pasar al siguiente: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w:t>
            </w:r>
          </w:p>
        </w:tc>
        <w:tc>
          <w:tcPr>
            <w:tcW w:type="dxa" w:w="38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Verificación</w:t>
            </w:r>
          </w:p>
        </w:tc>
        <w:tc>
          <w:tcPr>
            <w:tcW w:type="dxa" w:w="496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Cómo probar</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Endpoints CRUD funcionan</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curl o Postman: GET, POST, PATCH, DELETE retornan datos correctos</w:t>
            </w:r>
          </w:p>
        </w:tc>
      </w:tr>
      <w:tr>
        <w:tc>
          <w:tcPr>
            <w:tcW w:type="dxa" w:w="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2</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Validaciones rechazan datos inválidos</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POST con nota=8.0, RUN inválido, fecha futura → 400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Eventos se publican</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Revisar logs: al crear registro, aparece log del evento publicado</w:t>
            </w:r>
          </w:p>
        </w:tc>
      </w:tr>
      <w:tr>
        <w:tc>
          <w:tcPr>
            <w:tcW w:type="dxa" w:w="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4</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Eventos se consumen</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Verificar efecto: al matricular alumno, se crea plan de pago (si Finanzas existe)</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Auditoría registra</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SELECT * FROM EventoAuditoria WHERE entidad='[tabla]' → registros existen</w:t>
            </w:r>
          </w:p>
        </w:tc>
      </w:tr>
      <w:tr>
        <w:tc>
          <w:tcPr>
            <w:tcW w:type="dxa" w:w="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6</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RBAC funciona</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Login como Docente, intentar acceder a endpoint de Admin → 403</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Paginación funciona</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GET /api/v1/alumnos?page=2&amp;limit=10 retorna meta con total correcto</w:t>
            </w:r>
          </w:p>
        </w:tc>
      </w:tr>
      <w:tr>
        <w:tc>
          <w:tcPr>
            <w:tcW w:type="dxa" w:w="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8</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Soft delete funciona</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DELETE no borra físicamente. GET posterior no lo muestra pero existe en BD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Tests pasan</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npm run test -- --filter=[modulo] → 0 failures</w:t>
            </w:r>
          </w:p>
        </w:tc>
      </w:tr>
      <w:tr>
        <w:tc>
          <w:tcPr>
            <w:tcW w:type="dxa" w:w="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10</w:t>
            </w:r>
          </w:p>
        </w:tc>
        <w:tc>
          <w:tcPr>
            <w:tcW w:type="dxa" w:w="3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 importa services de otro módulo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grep -r 'import.*from.*modules/[otro]' → 0 resultados</w:t>
            </w:r>
          </w:p>
        </w:tc>
      </w:tr>
    </w:tbl>
    <w:p>
      <w:r>
        <w:br w:type="page"/>
      </w:r>
    </w:p>
    <w:p>
      <w:pPr>
        <w:pStyle w:val="Heading1"/>
      </w:pPr>
      <w:r>
        <w:t xml:space="preserve">PARTE X — Datos de prueba (Seed)</w:t>
      </w:r>
    </w:p>
    <w:p>
      <w:pPr>
        <w:spacing w:after="100"/>
      </w:pPr>
      <w:r>
        <w:t xml:space="preserve">El seed debe crear datos realistas para poder probar cada módulo. Ejecutar con: npx prisma db seed</w:t>
      </w:r>
    </w:p>
    <w:p>
      <w:pPr>
        <w:spacing w:after="60"/>
      </w:pPr>
    </w:p>
    <w:p>
      <w:pPr>
        <w:pStyle w:val="Heading2"/>
      </w:pPr>
      <w:r>
        <w:t xml:space="preserve">14. Datos mínimos del seed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Entidad</w:t>
            </w:r>
          </w:p>
        </w:tc>
        <w:tc>
          <w:tcPr>
            <w:tcW w:type="dxa" w:w="100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Cantidad</w:t>
            </w:r>
          </w:p>
        </w:tc>
        <w:tc>
          <w:tcPr>
            <w:tcW w:type="dxa" w:w="596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Establecimiento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Colegio San Andrés, RBD 12345-6, Municipal, año 2026</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Usuarios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15</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 Director, 1 UTP, 1 Inspector, 8 Docentes, 2 Admin, 1 Secretaría, 1 Super Admin</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Cursos</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8</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1°A, 1°B, 2°A, 2°B, 3°A(HC), 3°B(HC), 4°A(HC), 4°B(HC)</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Asignaturas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12</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Matemáticas, Lenguaje, Ciencias, Historia, Inglés, Ed.Física, Artes, Música, Tecnología, Orientación, Religión, Taller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Alumnos</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200</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25 por curso, con datos realistas (nombres, RUN, apoderados)</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Apoderados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200</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 titular por alumno, con email y teléfono</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Funcionarios</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8 docentes (con asignaturas asignadas), 3 asistentes, 2 admin, 2 directivos</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Notas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600</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3 notas por alumno en 3 asignaturas (con ponderaciones que sumen 1.0)</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Asistencia</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4000</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20 días de clase para 200 alumnos (95% presentes, 3% ausentes, 2% atrasos)</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Fondos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5</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Subvención General ($720M), SEP ($171M), PIE ($56M), Pro-Retención ($15M), Mantención ($11M)</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Movimientos Fin.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50</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Ingresos por subvención (Ene-Mar) + Egresos por remuneraciones y gastos</w:t>
            </w:r>
          </w:p>
        </w:tc>
      </w:tr>
      <w:tr>
        <w:tc>
          <w:tcPr>
            <w:tcW w:type="dxa" w:w="2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Bienes Inventario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30</w:t>
            </w:r>
          </w:p>
        </w:tc>
        <w:tc>
          <w:tcPr>
            <w:tcW w:type="dxa" w:w="5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10 tecnológicos, 5 fungibles, 10 mobiliario, 5 activos fijos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Salas</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10 salas de clase, 1 Dirección, 1 UTP, 1 Secretaría, 1 Sala Profesores, 1 Biblioteca</w:t>
            </w:r>
          </w:p>
        </w:tc>
      </w:tr>
    </w:tbl>
    <w:p>
      <w:pPr>
        <w:spacing w:after="60"/>
      </w:pPr>
    </w:p>
    <w:p>
      <w:pPr>
        <w:spacing w:after="100"/>
      </w:pPr>
      <w:r>
        <w:t xml:space="preserve">Los montos del seed están basados en la captura real del Estado de Resultados del Colegio San Andrés (EER 2026). Usar esos valores como referencia para que los dashboards muestren datos creíbles.</w:t>
      </w:r>
    </w:p>
    <w:p>
      <w:r>
        <w:br w:type="page"/>
      </w:r>
    </w:p>
    <w:p>
      <w:pPr>
        <w:pStyle w:val="Heading1"/>
      </w:pPr>
      <w:r>
        <w:t xml:space="preserve">PARTE XI — Tema visual</w:t>
      </w:r>
    </w:p>
    <w:p>
      <w:pPr>
        <w:spacing w:after="100"/>
      </w:pPr>
      <w:r>
        <w:t xml:space="preserve">El frontend debe replicar la estética del ERP actual (tema oscuro). Paleta extraída de las capturas: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Variable CSS</w:t>
            </w:r>
          </w:p>
        </w:tc>
        <w:tc>
          <w:tcPr>
            <w:tcW w:type="dxa" w:w="16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Valor hex</w:t>
            </w:r>
          </w:p>
        </w:tc>
        <w:tc>
          <w:tcPr>
            <w:tcW w:type="dxa" w:w="496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--bg-primary</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#0f1923</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Fondo principal</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--bg-card</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#1a2332</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Cards, paneles, sidebar</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--bg-sidebar</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#0d1520</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Sidebar background</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--bg-active</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#1e3a5f</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Sidebar item activo</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--text-primary</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#ffffff</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 principal</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--text-secondary</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#8899aa</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secundario, labels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--accent-green</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#10b981</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Éxito, bueno, checks</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--accent-amber</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#f59e0b</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Advertencia, promedios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--accent-red</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#ef4444</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Error, malo, crítico</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--accent-blue</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#3b82f6</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Info, links, ingresos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--accent-purple</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#8b5cf6</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Badges, etiquetas</w:t>
            </w:r>
          </w:p>
        </w:tc>
      </w:tr>
      <w:tr>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Courier New" w:cs="Courier New" w:eastAsia="Courier New" w:hAnsi="Courier New"/>
                <w:sz w:val="18"/>
                <w:szCs w:val="18"/>
              </w:rPr>
              <w:t xml:space="preserve">--accent-cyan</w:t>
            </w:r>
          </w:p>
        </w:tc>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#06b6d4</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KPIs, números destacados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sz w:val="18"/>
                <w:szCs w:val="18"/>
              </w:rPr>
              <w:t xml:space="preserve">--border</w:t>
            </w:r>
          </w:p>
        </w:tc>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#2a3a4a</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Bordes sutiles</w:t>
            </w:r>
          </w:p>
        </w:tc>
      </w:tr>
    </w:tbl>
    <w:p>
      <w:pPr>
        <w:spacing w:after="60"/>
      </w:pPr>
    </w:p>
    <w:p>
      <w:pPr>
        <w:spacing w:after="100"/>
      </w:pPr>
      <w:r>
        <w:t xml:space="preserve">Componentes clave: Sidebar fijo colapsable con íconos + texto, KPI Cards en fila horizontal, Tablas con filas alternadas y badges de color, Dashboard cards por curso (como captura de Calificaciones), Semáforo de fondos, Footer: 'Powered by FlowMind AI', Botón chat flotante.</w:t>
      </w:r>
    </w:p>
    <w:p>
      <w:r>
        <w:br w:type="page"/>
      </w:r>
    </w:p>
    <w:p>
      <w:pPr>
        <w:pStyle w:val="Heading1"/>
      </w:pPr>
      <w:r>
        <w:t xml:space="preserve">PARTE XII — Resumen: ¿Puede un agente construir esto?</w:t>
      </w:r>
    </w:p>
    <w:p>
      <w:pPr>
        <w:spacing w:after="60"/>
      </w:pPr>
    </w:p>
    <w:p>
      <w:pPr>
        <w:spacing w:after="100"/>
      </w:pPr>
      <w:r>
        <w:t xml:space="preserve">Sí, con este documento como contexto obligatorio, un agente programador (Claude Code o un desarrollador humano) puede construir el ERP completo módulo por módulo. Las claves son:</w:t>
      </w:r>
    </w:p>
    <w:p>
      <w:pPr>
        <w:spacing w:after="60"/>
      </w:pPr>
    </w:p>
    <w:p>
      <w:pPr>
        <w:pStyle w:val="ListParagraph"/>
        <w:numPr>
          <w:ilvl w:val="0"/>
          <w:numId w:val="2"/>
        </w:numPr>
        <w:spacing w:after="50"/>
      </w:pPr>
      <w:r>
        <w:rPr>
          <w:sz w:val="21"/>
          <w:szCs w:val="21"/>
        </w:rPr>
        <w:t xml:space="preserve">SIEMPRE pasar este documento como contexto al iniciar una sesión de desarrollo.</w:t>
      </w:r>
    </w:p>
    <w:p>
      <w:pPr>
        <w:pStyle w:val="ListParagraph"/>
        <w:numPr>
          <w:ilvl w:val="0"/>
          <w:numId w:val="2"/>
        </w:numPr>
        <w:spacing w:after="50"/>
      </w:pPr>
      <w:r>
        <w:rPr>
          <w:sz w:val="21"/>
          <w:szCs w:val="21"/>
        </w:rPr>
        <w:t xml:space="preserve">Construir en el orden de la Parte VII. Nunca saltar fases.</w:t>
      </w:r>
    </w:p>
    <w:p>
      <w:pPr>
        <w:pStyle w:val="ListParagraph"/>
        <w:numPr>
          <w:ilvl w:val="0"/>
          <w:numId w:val="2"/>
        </w:numPr>
        <w:spacing w:after="50"/>
      </w:pPr>
      <w:r>
        <w:rPr>
          <w:sz w:val="21"/>
          <w:szCs w:val="21"/>
        </w:rPr>
        <w:t xml:space="preserve">Verificar cada módulo con el checklist de la Parte IX antes de avanzar.</w:t>
      </w:r>
    </w:p>
    <w:p>
      <w:pPr>
        <w:pStyle w:val="ListParagraph"/>
        <w:numPr>
          <w:ilvl w:val="0"/>
          <w:numId w:val="2"/>
        </w:numPr>
        <w:spacing w:after="50"/>
      </w:pPr>
      <w:r>
        <w:rPr>
          <w:sz w:val="21"/>
          <w:szCs w:val="21"/>
        </w:rPr>
        <w:t xml:space="preserve">Si hay un bug, usar el prompt de la Parte VIII sección 13 para arreglarlo sin romper nada.</w:t>
      </w:r>
    </w:p>
    <w:p>
      <w:pPr>
        <w:pStyle w:val="ListParagraph"/>
        <w:numPr>
          <w:ilvl w:val="0"/>
          <w:numId w:val="2"/>
        </w:numPr>
        <w:spacing w:after="50"/>
      </w:pPr>
      <w:r>
        <w:rPr>
          <w:sz w:val="21"/>
          <w:szCs w:val="21"/>
        </w:rPr>
        <w:t xml:space="preserve">Los eventos tipados (Parte V) son el contrato que garantiza que los módulos no se rompan entre sí.</w:t>
      </w:r>
    </w:p>
    <w:p>
      <w:pPr>
        <w:pStyle w:val="ListParagraph"/>
        <w:numPr>
          <w:ilvl w:val="0"/>
          <w:numId w:val="2"/>
        </w:numPr>
        <w:spacing w:after="50"/>
      </w:pPr>
      <w:r>
        <w:rPr>
          <w:sz w:val="21"/>
          <w:szCs w:val="21"/>
        </w:rPr>
        <w:t xml:space="preserve">Cada módulo se puede desarrollar en una sesión independiente de Claude Code.</w:t>
      </w:r>
    </w:p>
    <w:p>
      <w:pPr>
        <w:spacing w:after="60"/>
      </w:pPr>
    </w:p>
    <w:p>
      <w:pPr>
        <w:spacing w:after="100"/>
      </w:pPr>
      <w:r>
        <w:rPr>
          <w:b/>
          <w:bCs/>
        </w:rPr>
        <w:t xml:space="preserve">Estimación de sesiones de Claude Code necesarias:</w:t>
      </w:r>
    </w:p>
    <w:p>
      <w:pPr>
        <w:pStyle w:val="ListParagraph"/>
        <w:numPr>
          <w:ilvl w:val="0"/>
          <w:numId w:val="3"/>
        </w:numPr>
        <w:spacing w:after="50"/>
      </w:pPr>
      <w:r>
        <w:rPr>
          <w:sz w:val="21"/>
          <w:szCs w:val="21"/>
        </w:rPr>
        <w:t xml:space="preserve">Fase 0 (Infraestructura): 1-2 sesiones</w:t>
      </w:r>
    </w:p>
    <w:p>
      <w:pPr>
        <w:pStyle w:val="ListParagraph"/>
        <w:numPr>
          <w:ilvl w:val="0"/>
          <w:numId w:val="3"/>
        </w:numPr>
        <w:spacing w:after="50"/>
      </w:pPr>
      <w:r>
        <w:rPr>
          <w:sz w:val="21"/>
          <w:szCs w:val="21"/>
        </w:rPr>
        <w:t xml:space="preserve">Fase 1 (7 módulos académicos): 3-5 sesiones (1-2 módulos por sesión)</w:t>
      </w:r>
    </w:p>
    <w:p>
      <w:pPr>
        <w:pStyle w:val="ListParagraph"/>
        <w:numPr>
          <w:ilvl w:val="0"/>
          <w:numId w:val="3"/>
        </w:numPr>
        <w:spacing w:after="50"/>
      </w:pPr>
      <w:r>
        <w:rPr>
          <w:sz w:val="21"/>
          <w:szCs w:val="21"/>
        </w:rPr>
        <w:t xml:space="preserve">Fase 2 (Finanzas): 2-3 sesiones</w:t>
      </w:r>
    </w:p>
    <w:p>
      <w:pPr>
        <w:pStyle w:val="ListParagraph"/>
        <w:numPr>
          <w:ilvl w:val="0"/>
          <w:numId w:val="3"/>
        </w:numPr>
        <w:spacing w:after="50"/>
      </w:pPr>
      <w:r>
        <w:rPr>
          <w:sz w:val="21"/>
          <w:szCs w:val="21"/>
        </w:rPr>
        <w:t xml:space="preserve">Fase 3 (RRHH): 1-2 sesiones</w:t>
      </w:r>
    </w:p>
    <w:p>
      <w:pPr>
        <w:pStyle w:val="ListParagraph"/>
        <w:numPr>
          <w:ilvl w:val="0"/>
          <w:numId w:val="3"/>
        </w:numPr>
        <w:spacing w:after="50"/>
      </w:pPr>
      <w:r>
        <w:rPr>
          <w:sz w:val="21"/>
          <w:szCs w:val="21"/>
        </w:rPr>
        <w:t xml:space="preserve">Fase 4 (Complementarios): 2-3 sesiones</w:t>
      </w:r>
    </w:p>
    <w:p>
      <w:pPr>
        <w:pStyle w:val="ListParagraph"/>
        <w:numPr>
          <w:ilvl w:val="0"/>
          <w:numId w:val="3"/>
        </w:numPr>
        <w:spacing w:after="50"/>
      </w:pPr>
      <w:r>
        <w:rPr>
          <w:sz w:val="21"/>
          <w:szCs w:val="21"/>
        </w:rPr>
        <w:t xml:space="preserve">Fase 5 (Frontend + integraciones): 4-6 sesiones</w:t>
      </w:r>
    </w:p>
    <w:p>
      <w:pPr>
        <w:pStyle w:val="ListParagraph"/>
        <w:numPr>
          <w:ilvl w:val="0"/>
          <w:numId w:val="3"/>
        </w:numPr>
        <w:spacing w:after="50"/>
      </w:pPr>
      <w:r>
        <w:rPr>
          <w:sz w:val="21"/>
          <w:szCs w:val="21"/>
        </w:rPr>
        <w:t xml:space="preserve">Total estimado: 13-21 sesiones de Claude Code</w:t>
      </w:r>
    </w:p>
    <w:p>
      <w:pPr>
        <w:spacing w:after="60"/>
      </w:pPr>
    </w:p>
    <w:p>
      <w:pPr>
        <w:spacing w:after="100"/>
      </w:pPr>
      <w:r>
        <w:rPr>
          <w:b/>
          <w:bCs/>
        </w:rPr>
        <w:t xml:space="preserve">Documentos entregados con este proyecto:</w:t>
      </w:r>
    </w:p>
    <w:p>
      <w:pPr>
        <w:pStyle w:val="ListParagraph"/>
        <w:numPr>
          <w:ilvl w:val="0"/>
          <w:numId w:val="3"/>
        </w:numPr>
        <w:spacing w:after="50"/>
      </w:pPr>
      <w:r>
        <w:rPr>
          <w:sz w:val="21"/>
          <w:szCs w:val="21"/>
        </w:rPr>
        <w:t xml:space="preserve">v1: Arquitectura general y roadmap (visión alto nivel)</w:t>
      </w:r>
    </w:p>
    <w:p>
      <w:pPr>
        <w:pStyle w:val="ListParagraph"/>
        <w:numPr>
          <w:ilvl w:val="0"/>
          <w:numId w:val="3"/>
        </w:numPr>
        <w:spacing w:after="50"/>
      </w:pPr>
      <w:r>
        <w:rPr>
          <w:sz w:val="21"/>
          <w:szCs w:val="21"/>
        </w:rPr>
        <w:t xml:space="preserve">v2: Especificación funcional con 22 historias de usuario detalladas</w:t>
      </w:r>
    </w:p>
    <w:p>
      <w:pPr>
        <w:pStyle w:val="ListParagraph"/>
        <w:numPr>
          <w:ilvl w:val="0"/>
          <w:numId w:val="3"/>
        </w:numPr>
        <w:spacing w:after="50"/>
      </w:pPr>
      <w:r>
        <w:rPr>
          <w:sz w:val="21"/>
          <w:szCs w:val="21"/>
        </w:rPr>
        <w:t xml:space="preserve">v3 (ESTE): Documento maestro unificado — la biblia técnica completa</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840"/>
      </w:tabs>
    </w:pPr>
    <w:r>
      <w:rPr>
        <w:rFonts w:ascii="Arial" w:cs="Arial" w:eastAsia="Arial" w:hAnsi="Arial"/>
        <w:color w:val="993c1d"/>
        <w:sz w:val="15"/>
        <w:szCs w:val="15"/>
      </w:rPr>
      <w:t xml:space="preserve">CONFIDENCIAL — Flowmind</w:t>
    </w:r>
    <w:r>
      <w:rPr>
        <w:rFonts w:ascii="Arial" w:cs="Arial" w:eastAsia="Arial" w:hAnsi="Arial"/>
      </w:rPr>
      <w:t xml:space="preserve">	</w:t>
    </w:r>
    <w:r>
      <w:rPr>
        <w:rFonts w:ascii="Arial" w:cs="Arial" w:eastAsia="Arial" w:hAnsi="Arial"/>
        <w:color w:val="5f5e5a"/>
        <w:sz w:val="15"/>
        <w:szCs w:val="15"/>
      </w:rPr>
      <w:t xml:space="preserve">Pág </w:t>
    </w:r>
    <w:r>
      <w:rPr>
        <w:rFonts w:ascii="Arial" w:cs="Arial" w:eastAsia="Arial" w:hAnsi="Arial"/>
        <w:color w:val="5f5e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840"/>
      </w:tabs>
    </w:pPr>
    <w:r>
      <w:rPr>
        <w:rFonts w:ascii="Arial" w:cs="Arial" w:eastAsia="Arial" w:hAnsi="Arial"/>
        <w:color w:val="5f5e5a"/>
        <w:sz w:val="16"/>
        <w:szCs w:val="16"/>
      </w:rPr>
      <w:t xml:space="preserve">Flowmind School ERP — Documento Maestro Unificado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50" w:before="240"/>
      <w:outlineLvl w:val="1"/>
    </w:pPr>
    <w:rPr>
      <w:rFonts w:ascii="Arial" w:cs="Arial" w:eastAsia="Arial" w:hAnsi="Arial"/>
      <w:b/>
      <w:bCs/>
      <w:color w:val="0f6e56"/>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185f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2026-04-14T20:59:54.879Z</dcterms:created>
  <dcterms:modified xsi:type="dcterms:W3CDTF">2026-04-14T20:59:54.879Z</dcterms:modified>
</cp:coreProperties>
</file>

<file path=docProps/custom.xml><?xml version="1.0" encoding="utf-8"?>
<Properties xmlns="http://schemas.openxmlformats.org/officeDocument/2006/custom-properties" xmlns:vt="http://schemas.openxmlformats.org/officeDocument/2006/docPropsVTypes"/>
</file>