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4cd0d54fa995b5c42635c24cc491e20d8a8b328"/>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sol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52" w:name="sec:rac.measurements-measurement-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1"/>
    <w:bookmarkEnd w:id="152"/>
    <w:bookmarkStart w:id="156"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3"/>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3"/>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rac.measurements-normalisation-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5"/>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X741141f21859a3ba0e76c1feb5e5a9fb9b1561b"/>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rac.measurements-directional-atmospheric-scattering</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7"/>
        </w:numPr>
      </w:pPr>
      <w:r>
        <w:t xml:space="preserve">a citable peer-reviewed algorithm</w:t>
      </w:r>
    </w:p>
    <w:p>
      <w:pPr>
        <w:pStyle w:val="Compact"/>
        <w:numPr>
          <w:ilvl w:val="0"/>
          <w:numId w:val="1047"/>
        </w:numPr>
      </w:pPr>
      <w:r>
        <w:t xml:space="preserve">technical documentation regarding the implementation of that algorithm</w:t>
      </w:r>
    </w:p>
    <w:p>
      <w:pPr>
        <w:pStyle w:val="Compact"/>
        <w:numPr>
          <w:ilvl w:val="0"/>
          <w:numId w:val="1047"/>
        </w:numPr>
      </w:pPr>
      <w:r>
        <w:t xml:space="preserve">the sources of ancillary data used to make corrections</w:t>
      </w:r>
    </w:p>
    <w:p>
      <w:pPr>
        <w:pStyle w:val="FirstParagraph"/>
      </w:pPr>
      <w:r>
        <w:t xml:space="preserve">Notes:</w:t>
      </w:r>
    </w:p>
    <w:p>
      <w:pPr>
        <w:pStyle w:val="Compact"/>
        <w:numPr>
          <w:ilvl w:val="0"/>
          <w:numId w:val="1048"/>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rac.corrections-water-vapou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rac.corrections-water-vapour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rac.corrections-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rac.corrections-ozone</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5"/>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6"/>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pxl.per-pixel-land-water-sr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rac.measurements-directional-atmospheric-scattering</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rac.corrections-water-vapour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58"/>
        </w:numPr>
      </w:pPr>
      <w:r>
        <w:t xml:space="preserve">that product has been assessed as meeting CEOS-ARD requirements by the agency responsible for production and distribution of the product, and</w:t>
      </w:r>
    </w:p>
    <w:p>
      <w:pPr>
        <w:pStyle w:val="Compact"/>
        <w:numPr>
          <w:ilvl w:val="0"/>
          <w:numId w:val="105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2026-02-02T10:57:29Z</dcterms:created>
  <dcterms:modified xsi:type="dcterms:W3CDTF">2026-02-02T10:57:29Z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