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19" w:name="Xace07e6e84a20a798737796089e457c2649c17a"/>
    <w:p>
      <w:pPr>
        <w:pStyle w:val="berschrift1"/>
      </w:pPr>
      <w:r>
        <w:t xml:space="preserve">CEOS-ARD - Optical - Nighttime Lights Surface Radiance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5"/>
    <w:bookmarkStart w:id="36"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6"/>
    <w:bookmarkStart w:id="19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1"/>
    <w:bookmarkStart w:id="42"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5"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5"/>
    <w:bookmarkStart w:id="46"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9"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9"/>
    <w:bookmarkStart w:id="50"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3" w:name="threshold-requirements-4"/>
    <w:p>
      <w:pPr>
        <w:pStyle w:val="berschrift5"/>
      </w:pPr>
      <w:r>
        <w:t xml:space="preserve">Threshold requirements:</w:t>
      </w:r>
    </w:p>
    <w:p>
      <w:pPr>
        <w:pStyle w:val="FirstParagraph"/>
      </w:pPr>
      <w:r>
        <w:t xml:space="preserve">The metadata lists the coordinate reference system that has been used.</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7"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7"/>
    <w:bookmarkStart w:id="58" w:name="goal-requirements-5"/>
    <w:p>
      <w:pPr>
        <w:pStyle w:val="berschrift5"/>
      </w:pPr>
      <w:r>
        <w:t xml:space="preserve">Goal requirements:</w:t>
      </w:r>
    </w:p>
    <w:p>
      <w:pPr>
        <w:pStyle w:val="FirstParagraph"/>
      </w:pPr>
      <w:r>
        <w:t xml:space="preserve">As threshold.</w:t>
      </w:r>
      <w:r>
        <w:t xml:space="preserve"> </w:t>
      </w:r>
    </w:p>
    <w:bookmarkEnd w:id="58"/>
    <w:bookmarkStart w:id="59"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4"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1" w:name="threshold-requirements-6"/>
    <w:p>
      <w:pPr>
        <w:pStyle w:val="berschrift5"/>
      </w:pPr>
      <w:r>
        <w:t xml:space="preserve">Threshold requirements:</w:t>
      </w:r>
    </w:p>
    <w:p>
      <w:pPr>
        <w:pStyle w:val="FirstParagraph"/>
      </w:pPr>
      <w:r>
        <w:t xml:space="preserve">Not required.</w:t>
      </w:r>
      <w:r>
        <w:t xml:space="preserve"> </w:t>
      </w:r>
    </w:p>
    <w:bookmarkEnd w:id="61"/>
    <w:bookmarkStart w:id="62"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2"/>
    <w:bookmarkStart w:id="63"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3"/>
    <w:bookmarkEnd w:id="64"/>
    <w:bookmarkStart w:id="68"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5" w:name="threshold-requirements-7"/>
    <w:p>
      <w:pPr>
        <w:pStyle w:val="berschrift5"/>
      </w:pPr>
      <w:r>
        <w:t xml:space="preserve">Threshold requirements:</w:t>
      </w:r>
    </w:p>
    <w:p>
      <w:pPr>
        <w:pStyle w:val="FirstParagraph"/>
      </w:pPr>
      <w:r>
        <w:t xml:space="preserve">Not required.</w:t>
      </w:r>
      <w:r>
        <w:t xml:space="preserve"> </w:t>
      </w:r>
    </w:p>
    <w:bookmarkEnd w:id="65"/>
    <w:bookmarkStart w:id="66"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6"/>
    <w:bookmarkStart w:id="67"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9" w:name="threshold-requirements-8"/>
    <w:p>
      <w:pPr>
        <w:pStyle w:val="berschrift5"/>
      </w:pPr>
      <w:r>
        <w:t xml:space="preserve">Threshold requirements:</w:t>
      </w:r>
    </w:p>
    <w:p>
      <w:pPr>
        <w:pStyle w:val="FirstParagraph"/>
      </w:pPr>
      <w:r>
        <w:t xml:space="preserve">The instrument used to collect the data is identified in the metadata.</w:t>
      </w:r>
    </w:p>
    <w:bookmarkEnd w:id="69"/>
    <w:bookmarkStart w:id="70"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0"/>
    <w:bookmarkStart w:id="71"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3"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3"/>
    <w:bookmarkStart w:id="74"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7" w:name="threshold-requirements-10"/>
    <w:p>
      <w:pPr>
        <w:pStyle w:val="berschrift5"/>
      </w:pPr>
      <w:r>
        <w:t xml:space="preserve">Threshold requirements:</w:t>
      </w:r>
    </w:p>
    <w:p>
      <w:pPr>
        <w:pStyle w:val="FirstParagraph"/>
      </w:pPr>
      <w:r>
        <w:t xml:space="preserve">Not required.</w:t>
      </w:r>
      <w:r>
        <w:t xml:space="preserve"> </w:t>
      </w:r>
    </w:p>
    <w:bookmarkEnd w:id="77"/>
    <w:bookmarkStart w:id="78"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8"/>
    <w:bookmarkStart w:id="79"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9"/>
    <w:bookmarkEnd w:id="80"/>
    <w:bookmarkStart w:id="84"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1" w:name="threshold-requirements-11"/>
    <w:p>
      <w:pPr>
        <w:pStyle w:val="berschrift5"/>
      </w:pPr>
      <w:r>
        <w:t xml:space="preserve">Threshold requirements:</w:t>
      </w:r>
    </w:p>
    <w:p>
      <w:pPr>
        <w:pStyle w:val="FirstParagraph"/>
      </w:pPr>
      <w:r>
        <w:t xml:space="preserve">Not required.</w:t>
      </w:r>
      <w:r>
        <w:t xml:space="preserve"> </w:t>
      </w:r>
    </w:p>
    <w:bookmarkEnd w:id="81"/>
    <w:bookmarkStart w:id="82"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2"/>
    <w:bookmarkStart w:id="83"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3"/>
    <w:bookmarkEnd w:id="84"/>
    <w:bookmarkStart w:id="88"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5"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5"/>
    <w:bookmarkStart w:id="86"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9"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9"/>
    <w:bookmarkStart w:id="90"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0"/>
    <w:bookmarkStart w:id="91"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4"/>
    <w:bookmarkStart w:id="95"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5"/>
    <w:bookmarkEnd w:id="96"/>
    <w:bookmarkStart w:id="100"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7"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7"/>
    <w:bookmarkStart w:id="98" w:name="goal-requirements-15"/>
    <w:p>
      <w:pPr>
        <w:pStyle w:val="berschrift5"/>
      </w:pPr>
      <w:r>
        <w:t xml:space="preserve">Goal requirements:</w:t>
      </w:r>
    </w:p>
    <w:p>
      <w:pPr>
        <w:pStyle w:val="FirstParagraph"/>
      </w:pPr>
      <w:r>
        <w:t xml:space="preserve">As threshold.</w:t>
      </w:r>
      <w:r>
        <w:t xml:space="preserve"> </w:t>
      </w:r>
    </w:p>
    <w:bookmarkEnd w:id="98"/>
    <w:bookmarkStart w:id="99"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9"/>
    <w:bookmarkEnd w:id="100"/>
    <w:bookmarkStart w:id="104"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2"/>
    <w:bookmarkStart w:id="103"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6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9"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6"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6"/>
    <w:bookmarkStart w:id="107" w:name="goal-requirements-17"/>
    <w:p>
      <w:pPr>
        <w:pStyle w:val="berschrift5"/>
      </w:pPr>
      <w:r>
        <w:t xml:space="preserve">Goal requirements:</w:t>
      </w:r>
    </w:p>
    <w:p>
      <w:pPr>
        <w:pStyle w:val="FirstParagraph"/>
      </w:pPr>
      <w:r>
        <w:t xml:space="preserve">As threshold.</w:t>
      </w:r>
      <w:r>
        <w:t xml:space="preserve"> </w:t>
      </w:r>
    </w:p>
    <w:bookmarkEnd w:id="107"/>
    <w:bookmarkStart w:id="108"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8"/>
    <w:bookmarkEnd w:id="109"/>
    <w:bookmarkStart w:id="113"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0"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0"/>
    <w:bookmarkStart w:id="111" w:name="goal-requirements-18"/>
    <w:p>
      <w:pPr>
        <w:pStyle w:val="berschrift5"/>
      </w:pPr>
      <w:r>
        <w:t xml:space="preserve">Goal requirements:</w:t>
      </w:r>
    </w:p>
    <w:p>
      <w:pPr>
        <w:pStyle w:val="FirstParagraph"/>
      </w:pPr>
      <w:r>
        <w:t xml:space="preserve">As threshold.</w:t>
      </w:r>
      <w:r>
        <w:t xml:space="preserve"> </w:t>
      </w:r>
    </w:p>
    <w:bookmarkEnd w:id="111"/>
    <w:bookmarkStart w:id="112"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4"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4"/>
    <w:bookmarkStart w:id="115"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5"/>
    <w:bookmarkStart w:id="116"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6"/>
    <w:bookmarkEnd w:id="117"/>
    <w:bookmarkStart w:id="121"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8"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8"/>
    <w:bookmarkStart w:id="119" w:name="goal-requirements-20"/>
    <w:p>
      <w:pPr>
        <w:pStyle w:val="berschrift5"/>
      </w:pPr>
      <w:r>
        <w:t xml:space="preserve">Goal requirements:</w:t>
      </w:r>
    </w:p>
    <w:p>
      <w:pPr>
        <w:pStyle w:val="FirstParagraph"/>
      </w:pPr>
      <w:r>
        <w:t xml:space="preserve">Metadata indicates which pixels are saturated for each spectral band.</w:t>
      </w:r>
    </w:p>
    <w:bookmarkEnd w:id="119"/>
    <w:bookmarkStart w:id="120"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0"/>
    <w:bookmarkEnd w:id="121"/>
    <w:bookmarkStart w:id="125"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2" w:name="threshold-requirements-21"/>
    <w:p>
      <w:pPr>
        <w:pStyle w:val="berschrift5"/>
      </w:pPr>
      <w:r>
        <w:t xml:space="preserve">Threshold requirements:</w:t>
      </w:r>
    </w:p>
    <w:p>
      <w:pPr>
        <w:pStyle w:val="FirstParagraph"/>
      </w:pPr>
      <w:r>
        <w:t xml:space="preserve">Metadata indicates whether a pixel is assessed as being cloud.</w:t>
      </w:r>
    </w:p>
    <w:bookmarkEnd w:id="122"/>
    <w:bookmarkStart w:id="123"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30" w:name="threshold-requirements-23"/>
    <w:p>
      <w:pPr>
        <w:pStyle w:val="berschrift5"/>
      </w:pPr>
      <w:r>
        <w:t xml:space="preserve">Threshold requirements:</w:t>
      </w:r>
    </w:p>
    <w:p>
      <w:pPr>
        <w:pStyle w:val="FirstParagraph"/>
      </w:pPr>
      <w:r>
        <w:t xml:space="preserve">Metadata indicates whether a pixel is land or water.</w:t>
      </w:r>
    </w:p>
    <w:bookmarkEnd w:id="130"/>
    <w:bookmarkStart w:id="131"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31"/>
    <w:bookmarkStart w:id="132"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2"/>
    <w:bookmarkEnd w:id="133"/>
    <w:bookmarkStart w:id="137"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4" w:name="threshold-requirements-24"/>
    <w:p>
      <w:pPr>
        <w:pStyle w:val="berschrift5"/>
      </w:pPr>
      <w:r>
        <w:t xml:space="preserve">Threshold requirements:</w:t>
      </w:r>
    </w:p>
    <w:p>
      <w:pPr>
        <w:pStyle w:val="FirstParagraph"/>
      </w:pPr>
      <w:r>
        <w:t xml:space="preserve">Metadata indicates whether a pixel is snow/ice.</w:t>
      </w:r>
    </w:p>
    <w:bookmarkEnd w:id="134"/>
    <w:bookmarkStart w:id="135"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5"/>
    <w:bookmarkStart w:id="136"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6"/>
    <w:bookmarkEnd w:id="137"/>
    <w:bookmarkStart w:id="141"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8" w:name="threshold-requirements-25"/>
    <w:p>
      <w:pPr>
        <w:pStyle w:val="berschrift5"/>
      </w:pPr>
      <w:r>
        <w:t xml:space="preserve">Threshold requirements:</w:t>
      </w:r>
    </w:p>
    <w:p>
      <w:pPr>
        <w:pStyle w:val="FirstParagraph"/>
      </w:pPr>
      <w:r>
        <w:t xml:space="preserve">Not required.</w:t>
      </w:r>
      <w:r>
        <w:t xml:space="preserve"> </w:t>
      </w:r>
    </w:p>
    <w:bookmarkEnd w:id="138"/>
    <w:bookmarkStart w:id="139"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4"/>
    <w:bookmarkEnd w:id="145"/>
    <w:bookmarkStart w:id="149"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6" w:name="threshold-requirements-27"/>
    <w:p>
      <w:pPr>
        <w:pStyle w:val="berschrift5"/>
      </w:pPr>
      <w:r>
        <w:t xml:space="preserve">Threshold requirements:</w:t>
      </w:r>
    </w:p>
    <w:p>
      <w:pPr>
        <w:pStyle w:val="FirstParagraph"/>
      </w:pPr>
      <w:r>
        <w:t xml:space="preserve">Provide average lunar and sensor viewing azimuth and zenith angles.</w:t>
      </w:r>
    </w:p>
    <w:bookmarkEnd w:id="146"/>
    <w:bookmarkStart w:id="147" w:name="goal-requirements-27"/>
    <w:p>
      <w:pPr>
        <w:pStyle w:val="berschrift5"/>
      </w:pPr>
      <w:r>
        <w:t xml:space="preserve">Goal requirements:</w:t>
      </w:r>
    </w:p>
    <w:p>
      <w:pPr>
        <w:pStyle w:val="FirstParagraph"/>
      </w:pPr>
      <w:r>
        <w:t xml:space="preserve">Provide per-pixel lunar and sensor viewing azimuth and zenith angles.</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1"/>
    <w:bookmarkStart w:id="152"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2"/>
    <w:bookmarkEnd w:id="153"/>
    <w:bookmarkStart w:id="157"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4" w:name="threshold-requirements-29"/>
    <w:p>
      <w:pPr>
        <w:pStyle w:val="berschrift5"/>
      </w:pPr>
      <w:r>
        <w:t xml:space="preserve">Threshold requirements:</w:t>
      </w:r>
    </w:p>
    <w:p>
      <w:pPr>
        <w:pStyle w:val="FirstParagraph"/>
      </w:pPr>
      <w:r>
        <w:t xml:space="preserve">Provide average moon illumination fraction.</w:t>
      </w:r>
    </w:p>
    <w:bookmarkEnd w:id="154"/>
    <w:bookmarkStart w:id="155" w:name="goal-requirements-29"/>
    <w:p>
      <w:pPr>
        <w:pStyle w:val="berschrift5"/>
      </w:pPr>
      <w:r>
        <w:t xml:space="preserve">Goal requirements:</w:t>
      </w:r>
    </w:p>
    <w:p>
      <w:pPr>
        <w:pStyle w:val="FirstParagraph"/>
      </w:pPr>
      <w:r>
        <w:t xml:space="preserve">Provide per-pixel moon illumination fraction</w:t>
      </w:r>
    </w:p>
    <w:bookmarkEnd w:id="155"/>
    <w:bookmarkStart w:id="156"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6"/>
    <w:bookmarkEnd w:id="157"/>
    <w:bookmarkStart w:id="161"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8" w:name="threshold-requirements-30"/>
    <w:p>
      <w:pPr>
        <w:pStyle w:val="berschrift5"/>
      </w:pPr>
      <w:r>
        <w:t xml:space="preserve">Threshold requirements:</w:t>
      </w:r>
    </w:p>
    <w:p>
      <w:pPr>
        <w:pStyle w:val="FirstParagraph"/>
      </w:pPr>
      <w:r>
        <w:t xml:space="preserve">Provide brightness temperature from thermal bands.</w:t>
      </w:r>
    </w:p>
    <w:bookmarkEnd w:id="158"/>
    <w:bookmarkStart w:id="159" w:name="goal-requirements-30"/>
    <w:p>
      <w:pPr>
        <w:pStyle w:val="berschrift5"/>
      </w:pPr>
      <w:r>
        <w:t xml:space="preserve">Goal requirements:</w:t>
      </w:r>
    </w:p>
    <w:p>
      <w:pPr>
        <w:pStyle w:val="FirstParagraph"/>
      </w:pPr>
      <w:r>
        <w:t xml:space="preserve">As threshold.</w:t>
      </w:r>
      <w:r>
        <w:t xml:space="preserve"> </w:t>
      </w:r>
    </w:p>
    <w:bookmarkEnd w:id="159"/>
    <w:bookmarkStart w:id="160"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60"/>
    <w:bookmarkEnd w:id="161"/>
    <w:bookmarkStart w:id="165"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62"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ali">
        <w:r>
          <w:rPr>
            <w:rStyle w:val="Hyperlink"/>
          </w:rPr>
          <w:t xml:space="preserve">Radiometric and Atmospheric Corrections: Stray Light Corrections</w:t>
        </w:r>
      </w:hyperlink>
      <w:r>
        <w:t xml:space="preserve">”</w:t>
      </w:r>
      <w:r>
        <w:t xml:space="preserve">).</w:t>
      </w:r>
    </w:p>
    <w:bookmarkEnd w:id="162"/>
    <w:bookmarkStart w:id="163" w:name="goal-requirements-31"/>
    <w:p>
      <w:pPr>
        <w:pStyle w:val="berschrift5"/>
      </w:pPr>
      <w:r>
        <w:t xml:space="preserve">Goal requirements:</w:t>
      </w:r>
    </w:p>
    <w:p>
      <w:pPr>
        <w:pStyle w:val="FirstParagraph"/>
      </w:pPr>
      <w:r>
        <w:t xml:space="preserve">As threshold.</w:t>
      </w:r>
      <w:r>
        <w:t xml:space="preserve"> </w:t>
      </w:r>
    </w:p>
    <w:bookmarkEnd w:id="163"/>
    <w:bookmarkStart w:id="164"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4"/>
    <w:bookmarkEnd w:id="165"/>
    <w:bookmarkEnd w:id="166"/>
    <w:bookmarkStart w:id="191"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70"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7"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7"/>
    <w:bookmarkStart w:id="168"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68"/>
    <w:bookmarkStart w:id="169"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9"/>
    <w:bookmarkEnd w:id="170"/>
    <w:bookmarkStart w:id="174"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72"/>
    <w:bookmarkStart w:id="173"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3"/>
    <w:bookmarkEnd w:id="174"/>
    <w:bookmarkStart w:id="178"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5" w:name="threshold-requirements-34"/>
    <w:p>
      <w:pPr>
        <w:pStyle w:val="berschrift5"/>
      </w:pPr>
      <w:r>
        <w:t xml:space="preserve">Threshold requirements:</w:t>
      </w:r>
    </w:p>
    <w:p>
      <w:pPr>
        <w:pStyle w:val="FirstParagraph"/>
      </w:pPr>
      <w:r>
        <w:t xml:space="preserve">Not required.</w:t>
      </w:r>
      <w:r>
        <w:t xml:space="preserve"> </w:t>
      </w:r>
    </w:p>
    <w:bookmarkEnd w:id="175"/>
    <w:bookmarkStart w:id="176"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6"/>
    <w:bookmarkStart w:id="177"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7"/>
    <w:bookmarkEnd w:id="178"/>
    <w:bookmarkStart w:id="182"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9"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9"/>
    <w:bookmarkStart w:id="180" w:name="goal-requirements-35"/>
    <w:p>
      <w:pPr>
        <w:pStyle w:val="berschrift5"/>
      </w:pPr>
      <w:r>
        <w:t xml:space="preserve">Goal requirements:</w:t>
      </w:r>
    </w:p>
    <w:p>
      <w:pPr>
        <w:pStyle w:val="FirstParagraph"/>
      </w:pPr>
      <w:r>
        <w:t xml:space="preserve">As threshold.</w:t>
      </w:r>
      <w:r>
        <w:t xml:space="preserve"> </w:t>
      </w:r>
    </w:p>
    <w:bookmarkEnd w:id="180"/>
    <w:bookmarkStart w:id="181"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81"/>
    <w:bookmarkEnd w:id="182"/>
    <w:bookmarkStart w:id="186"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3"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3"/>
    <w:bookmarkStart w:id="184" w:name="goal-requirements-36"/>
    <w:p>
      <w:pPr>
        <w:pStyle w:val="berschrift5"/>
      </w:pPr>
      <w:r>
        <w:t xml:space="preserve">Goal requirements:</w:t>
      </w:r>
    </w:p>
    <w:p>
      <w:pPr>
        <w:pStyle w:val="FirstParagraph"/>
      </w:pPr>
      <w:r>
        <w:t xml:space="preserve">As threshold.</w:t>
      </w:r>
      <w:r>
        <w:t xml:space="preserve"> </w:t>
      </w:r>
    </w:p>
    <w:bookmarkEnd w:id="184"/>
    <w:bookmarkStart w:id="185"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5"/>
    <w:bookmarkEnd w:id="186"/>
    <w:bookmarkStart w:id="190"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7"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7"/>
    <w:bookmarkStart w:id="188" w:name="goal-requirements-37"/>
    <w:p>
      <w:pPr>
        <w:pStyle w:val="berschrift5"/>
      </w:pPr>
      <w:r>
        <w:t xml:space="preserve">Goal requirements:</w:t>
      </w:r>
    </w:p>
    <w:p>
      <w:pPr>
        <w:pStyle w:val="FirstParagraph"/>
      </w:pPr>
      <w:r>
        <w:t xml:space="preserve">As threshold.</w:t>
      </w:r>
      <w:r>
        <w:t xml:space="preserve"> </w:t>
      </w:r>
    </w:p>
    <w:bookmarkEnd w:id="188"/>
    <w:bookmarkStart w:id="189"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9"/>
    <w:bookmarkEnd w:id="190"/>
    <w:bookmarkEnd w:id="191"/>
    <w:bookmarkStart w:id="196"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5"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92"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92"/>
    <w:bookmarkStart w:id="193"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3"/>
    <w:bookmarkStart w:id="194"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4"/>
    <w:bookmarkEnd w:id="195"/>
    <w:bookmarkEnd w:id="196"/>
    <w:bookmarkEnd w:id="197"/>
    <w:bookmarkStart w:id="202" w:name="summary-self-assessment-table"/>
    <w:p>
      <w:pPr>
        <w:pStyle w:val="berschrift2"/>
      </w:pPr>
      <w:r>
        <w:t xml:space="preserve">Summary Self-Assessment Table</w:t>
      </w:r>
    </w:p>
    <w:bookmarkStart w:id="19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8"/>
    <w:bookmarkStart w:id="19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9"/>
    <w:bookmarkStart w:id="200"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200"/>
    <w:bookmarkStart w:id="20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201"/>
    <w:bookmarkEnd w:id="202"/>
    <w:bookmarkStart w:id="20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3"/>
    <w:bookmarkStart w:id="20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5"/>
    <w:bookmarkStart w:id="20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6"/>
    <w:bookmarkEnd w:id="207"/>
    <w:bookmarkStart w:id="218" w:name="references"/>
    <w:p>
      <w:pPr>
        <w:pStyle w:val="berschrift2"/>
      </w:pPr>
      <w:r>
        <w:t xml:space="preserve">References</w:t>
      </w:r>
    </w:p>
    <w:bookmarkStart w:id="217" w:name="refs"/>
    <w:bookmarkStart w:id="20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08"/>
    <w:bookmarkStart w:id="210"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9">
        <w:r>
          <w:rPr>
            <w:rStyle w:val="Hyperlink"/>
          </w:rPr>
          <w:t xml:space="preserve">https://doi.org/10.1117/12.2060143</w:t>
        </w:r>
      </w:hyperlink>
      <w:r>
        <w:t xml:space="preserve">.</w:t>
      </w:r>
    </w:p>
    <w:bookmarkEnd w:id="210"/>
    <w:bookmarkStart w:id="212" w:name="ref-roman2018"/>
    <w:p>
      <w:pPr>
        <w:pStyle w:val="Literaturverzeichnis"/>
      </w:pPr>
      <w:r>
        <w:t xml:space="preserve">Román, Miguel O., Zhuosen Wang, Qingsong Sun,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11">
        <w:r>
          <w:rPr>
            <w:rStyle w:val="Hyperlink"/>
          </w:rPr>
          <w:t xml:space="preserve">https://doi.org/10.1016/j.rse.2018.03.017</w:t>
        </w:r>
      </w:hyperlink>
      <w:r>
        <w:t xml:space="preserve">.</w:t>
      </w:r>
    </w:p>
    <w:bookmarkEnd w:id="212"/>
    <w:bookmarkStart w:id="214" w:name="ref-ryan2019"/>
    <w:p>
      <w:pPr>
        <w:pStyle w:val="Literaturverzeichnis"/>
      </w:pPr>
      <w:r>
        <w:t xml:space="preserve">Ryan, Robert E., Mary Pagnutti, Kara Burch, et al.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3">
        <w:r>
          <w:rPr>
            <w:rStyle w:val="Hyperlink"/>
          </w:rPr>
          <w:t xml:space="preserve">https://doi.org/10.3390/rs11060710</w:t>
        </w:r>
      </w:hyperlink>
      <w:r>
        <w:t xml:space="preserve">.</w:t>
      </w:r>
    </w:p>
    <w:bookmarkEnd w:id="214"/>
    <w:bookmarkStart w:id="216"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5">
        <w:r>
          <w:rPr>
            <w:rStyle w:val="Hyperlink"/>
          </w:rPr>
          <w:t xml:space="preserve">https://doi.org/10.1016/j.rse.2021.112557</w:t>
        </w:r>
      </w:hyperlink>
      <w:r>
        <w:t xml:space="preserve">.</w:t>
      </w:r>
    </w:p>
    <w:bookmarkEnd w:id="216"/>
    <w:bookmarkEnd w:id="217"/>
    <w:bookmarkEnd w:id="218"/>
    <w:bookmarkEnd w:id="21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2026-06-26T17:46:34Z</dcterms:created>
  <dcterms:modified xsi:type="dcterms:W3CDTF">2026-06-26T17:46:34Z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