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w:t>
      </w:r>
      <w:r>
        <w:t xml:space="preserve"> </w:t>
      </w:r>
      <w:hyperlink w:anchor="sec:pral-muncer-ar">
        <w:r>
          <w:rPr>
            <w:rStyle w:val="Hyperlink"/>
          </w:rPr>
          <w:t xml:space="preserve">Products and Algorithms: Measurement Uncertainty</w:t>
        </w:r>
      </w:hyperlink>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w:t>
      </w:r>
      <w:r>
        <w:t xml:space="preserve"> </w:t>
      </w:r>
      <w:hyperlink w:anchor="sec:pral-cosungli">
        <w:r>
          <w:rPr>
            <w:rStyle w:val="Hyperlink"/>
          </w:rPr>
          <w:t xml:space="preserve">Products and Algorithms: Sun Glint Correction</w:t>
        </w:r>
      </w:hyperlink>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w:t>
      </w:r>
      <w:r>
        <w:t xml:space="preserve"> </w:t>
      </w:r>
      <w:hyperlink w:anchor="sec:pral-coskygli">
        <w:r>
          <w:rPr>
            <w:rStyle w:val="Hyperlink"/>
          </w:rPr>
          <w:t xml:space="preserve">Products and Algorithms: Sky Glint Correction</w:t>
        </w:r>
      </w:hyperlink>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w:t>
      </w:r>
      <w:r>
        <w:t xml:space="preserve"> </w:t>
      </w:r>
      <w:hyperlink w:anchor="sec:pral-cowhifo">
        <w:r>
          <w:rPr>
            <w:rStyle w:val="Hyperlink"/>
          </w:rPr>
          <w:t xml:space="preserve">Products and Algorithms: Whitecap / Foam Correction</w:t>
        </w:r>
      </w:hyperlink>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w:t>
      </w:r>
      <w:r>
        <w:t xml:space="preserve"> </w:t>
      </w:r>
      <w:hyperlink w:anchor="sec:meta-trace-ar">
        <w:r>
          <w:rPr>
            <w:rStyle w:val="Hyperlink"/>
          </w:rPr>
          <w:t xml:space="preserve">General Metadata: Traceability</w:t>
        </w:r>
      </w:hyperlink>
      <w:r>
        <w:t xml:space="preserve"> </w:t>
      </w:r>
      <w:r>
        <w:t xml:space="preserve">and</w:t>
      </w:r>
      <w:r>
        <w:t xml:space="preserve"> </w:t>
      </w:r>
      <w:hyperlink w:anchor="sec:pral-mnormal-ar">
        <w:r>
          <w:rPr>
            <w:rStyle w:val="Hyperlink"/>
          </w:rPr>
          <w:t xml:space="preserve">Products and Algorithms: Measurement Normalisation</w:t>
        </w:r>
      </w:hyperlink>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w:t>
      </w:r>
      <w:r>
        <w:t xml:space="preserve"> </w:t>
      </w:r>
      <w:hyperlink w:anchor="sec:pxl-pisungli">
        <w:r>
          <w:rPr>
            <w:rStyle w:val="Hyperlink"/>
          </w:rPr>
          <w:t xml:space="preserve">Per-Pixel Metadata: Sun Glint</w:t>
        </w:r>
      </w:hyperlink>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w:t>
      </w:r>
      <w:r>
        <w:t xml:space="preserve"> </w:t>
      </w:r>
      <w:hyperlink w:anchor="sec:pxl-piskygli">
        <w:r>
          <w:rPr>
            <w:rStyle w:val="Hyperlink"/>
          </w:rPr>
          <w:t xml:space="preserve">Per-Pixel Metadata: Sky Glint</w:t>
        </w:r>
      </w:hyperlink>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w:t>
      </w:r>
      <w:r>
        <w:t xml:space="preserve"> </w:t>
      </w:r>
      <w:hyperlink w:anchor="sec:pxl-piwhifo">
        <w:r>
          <w:rPr>
            <w:rStyle w:val="Hyperlink"/>
          </w:rPr>
          <w:t xml:space="preserve">Per-Pixel Metadata: Whitecap / Foam</w:t>
        </w:r>
      </w:hyperlink>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w:t>
      </w:r>
      <w:r>
        <w:t xml:space="preserve"> </w:t>
      </w:r>
      <w:hyperlink w:anchor="sec:gcom-corore">
        <w:r>
          <w:rPr>
            <w:rStyle w:val="Hyperlink"/>
          </w:rPr>
          <w:t xml:space="preserve">Geometric Corrections Metadata (Co-Registration and Ortho-Rectification): Co-Registration and Ortho-Rectification</w:t>
        </w:r>
      </w:hyperlink>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2026-09-15T19:06:23Z</dcterms:created>
  <dcterms:modified xsi:type="dcterms:W3CDTF">2026-09-15T19:06:23Z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