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75" w:name="ceos-ard---optical---surface-reflectance"/>
    <w:p>
      <w:pPr>
        <w:pStyle w:val="berschrift1"/>
      </w:pPr>
      <w:r>
        <w:t xml:space="preserve">CEOS-ARD - Optical - Surface Reflectance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Reflectance (SR)</w:t>
      </w:r>
    </w:p>
    <w:p>
      <w:pPr>
        <w:pStyle w:val="Textkrper"/>
      </w:pPr>
      <w:r>
        <w:rPr>
          <w:b/>
          <w:bCs/>
        </w:rPr>
        <w:t xml:space="preserve">Version:</w:t>
      </w:r>
      <w:r>
        <w:t xml:space="preserve"> </w:t>
      </w:r>
      <w:r>
        <w:t xml:space="preserve">5.1-draft</w:t>
      </w:r>
    </w:p>
    <w:p>
      <w:pPr>
        <w:pStyle w:val="Textkrper"/>
      </w:pPr>
      <w:r>
        <w:rPr>
          <w:b/>
          <w:bCs/>
        </w:rPr>
        <w:t xml:space="preserve">Applies to:</w:t>
      </w:r>
      <w:r>
        <w:t xml:space="preserve"> </w:t>
      </w:r>
      <w:r>
        <w:t xml:space="preserve">Data collected with multispectral optical sensors operating in the VIS/NIR/SWIR wavelengths at all ground sample distances and resolutions.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pPr>
        <w:pStyle w:val="Compact"/>
        <w:numPr>
          <w:ilvl w:val="0"/>
          <w:numId w:val="1001"/>
        </w:numPr>
      </w:pPr>
      <w:r>
        <w:t xml:space="preserve">LSI-VC Secretariat</w:t>
      </w:r>
    </w:p>
    <w:p>
      <w:pPr>
        <w:pStyle w:val="Compact"/>
        <w:numPr>
          <w:ilvl w:val="1"/>
          <w:numId w:val="1004"/>
        </w:numPr>
      </w:pPr>
      <w:r>
        <w:t xml:space="preserve">Matt Steventon</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SR</w:t>
      </w:r>
    </w:p>
    <w:p>
      <w:pPr>
        <w:pStyle w:val="Definition"/>
      </w:pPr>
      <w:r>
        <w:t xml:space="preserve">Surface Reflectance</w:t>
      </w:r>
    </w:p>
    <w:p>
      <w:pPr>
        <w:pStyle w:val="DefinitionTerm"/>
      </w:pPr>
      <w:r>
        <w:t xml:space="preserve">SWIR</w:t>
      </w:r>
    </w:p>
    <w:p>
      <w:pPr>
        <w:pStyle w:val="Definition"/>
      </w:pPr>
      <w:r>
        <w:t xml:space="preserve">Shortwave Infrared</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74" w:name="references"/>
    <w:p>
      <w:pPr>
        <w:pStyle w:val="berschrift2"/>
      </w:pPr>
      <w:r>
        <w:t xml:space="preserve">References</w:t>
      </w:r>
    </w:p>
    <w:bookmarkStart w:id="73"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li2012"/>
    <w:p>
      <w:pPr>
        <w:pStyle w:val="Literaturverzeichnis"/>
      </w:pPr>
      <w:r>
        <w:t xml:space="preserve">Li, Fuqin, David L. B. Jupp, Medhavy Thankappan, Leo Lymburner, Norman Mueller, Adam Lewis, and Alex Held. 2012.</w:t>
      </w:r>
      <w:r>
        <w:t xml:space="preserve"> </w:t>
      </w:r>
      <w:r>
        <w:t xml:space="preserve">“A Physics-Based Atmospheric and BRDF Correction for Landsat Data over Mountainous Terrain.”</w:t>
      </w:r>
      <w:r>
        <w:t xml:space="preserve"> </w:t>
      </w:r>
      <w:r>
        <w:rPr>
          <w:i/>
          <w:iCs/>
        </w:rPr>
        <w:t xml:space="preserve">Remote Sensing of Environment</w:t>
      </w:r>
      <w:r>
        <w:t xml:space="preserve"> </w:t>
      </w:r>
      <w:r>
        <w:t xml:space="preserve">124: 756–70. https://doi.org/</w:t>
      </w:r>
      <w:hyperlink r:id="rId71">
        <w:r>
          <w:rPr>
            <w:rStyle w:val="Hyperlink"/>
          </w:rPr>
          <w:t xml:space="preserve">https://doi.org/10.1016/j.rse.2012.06.018</w:t>
        </w:r>
      </w:hyperlink>
      <w:r>
        <w:t xml:space="preserve">.</w:t>
      </w:r>
    </w:p>
    <w:bookmarkEnd w:id="72"/>
    <w:bookmarkEnd w:id="73"/>
    <w:bookmarkEnd w:id="74"/>
    <w:bookmarkEnd w:id="7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1" Target="https://doi.org/10.1016/j.rse.2012.06.018"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Reflectance - Version 5.1-draft</dc:title>
  <dc:creator/>
  <dc:language>en</dc:language>
  <cp:keywords/>
  <dcterms:created xsi:type="dcterms:W3CDTF">2025-04-22T17:37:46Z</dcterms:created>
  <dcterms:modified xsi:type="dcterms:W3CDTF">2025-04-22T17:37:46Z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