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0.jpg" ContentType="image/jpeg"/>
  <Override PartName="/word/media/rId31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1"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30"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30"/>
    <w:bookmarkEnd w:id="31"/>
    <w:bookmarkStart w:id="32"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2"/>
    <w:bookmarkStart w:id="24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3" w:name="threshold-requirements"/>
    <w:p>
      <w:pPr>
        <w:pStyle w:val="berschrift5"/>
      </w:pPr>
      <w:r>
        <w:t xml:space="preserve">Threshold requirements:</w:t>
      </w:r>
    </w:p>
    <w:p>
      <w:pPr>
        <w:pStyle w:val="FirstParagraph"/>
      </w:pPr>
      <w:r>
        <w:t xml:space="preserve">Not required.</w:t>
      </w:r>
      <w:r>
        <w:t xml:space="preserve"> </w:t>
      </w:r>
    </w:p>
    <w:bookmarkEnd w:id="33"/>
    <w:bookmarkStart w:id="34"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7"/>
    <w:bookmarkStart w:id="38"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1"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1"/>
    <w:bookmarkStart w:id="42" w:name="goal-requirements-2"/>
    <w:p>
      <w:pPr>
        <w:pStyle w:val="berschrift5"/>
      </w:pPr>
      <w:r>
        <w:t xml:space="preserve">Goal requirements:</w:t>
      </w:r>
    </w:p>
    <w:p>
      <w:pPr>
        <w:pStyle w:val="FirstParagraph"/>
      </w:pPr>
      <w:r>
        <w:t xml:space="preserve">As threshold.</w:t>
      </w:r>
      <w:r>
        <w:t xml:space="preserve"> </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5" w:name="threshold-requirements-3"/>
    <w:p>
      <w:pPr>
        <w:pStyle w:val="berschrift5"/>
      </w:pPr>
      <w:r>
        <w:t xml:space="preserve">Threshold requirements:</w:t>
      </w:r>
    </w:p>
    <w:p>
      <w:pPr>
        <w:pStyle w:val="FirstParagraph"/>
      </w:pPr>
      <w:r>
        <w:t xml:space="preserve">Reference to CEOS-ARD PFS document as URL.</w:t>
      </w:r>
    </w:p>
    <w:bookmarkEnd w:id="45"/>
    <w:bookmarkStart w:id="46" w:name="goal-requirements-3"/>
    <w:p>
      <w:pPr>
        <w:pStyle w:val="berschrift5"/>
      </w:pPr>
      <w:r>
        <w:t xml:space="preserve">Goal requirements:</w:t>
      </w:r>
    </w:p>
    <w:p>
      <w:pPr>
        <w:pStyle w:val="FirstParagraph"/>
      </w:pPr>
      <w:r>
        <w:t xml:space="preserve">As threshold.</w:t>
      </w:r>
      <w:r>
        <w:t xml:space="preserve"> </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9"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1"/>
    <w:bookmarkEnd w:id="52"/>
    <w:bookmarkEnd w:id="53"/>
    <w:bookmarkStart w:id="108"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7"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4"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4"/>
    <w:bookmarkStart w:id="55" w:name="goal-requirements-5"/>
    <w:p>
      <w:pPr>
        <w:pStyle w:val="berschrift5"/>
      </w:pPr>
      <w:r>
        <w:t xml:space="preserve">Goal requirements:</w:t>
      </w:r>
    </w:p>
    <w:p>
      <w:pPr>
        <w:pStyle w:val="FirstParagraph"/>
      </w:pPr>
      <w:r>
        <w:t xml:space="preserve">As threshold.</w:t>
      </w:r>
      <w:r>
        <w:t xml:space="preserve"> </w:t>
      </w:r>
    </w:p>
    <w:bookmarkEnd w:id="55"/>
    <w:bookmarkStart w:id="56"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8"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8"/>
    <w:bookmarkStart w:id="59"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9"/>
    <w:bookmarkStart w:id="60"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6"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2"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2"/>
    <w:bookmarkStart w:id="64" w:name="goal-requirements-7"/>
    <w:p>
      <w:pPr>
        <w:pStyle w:val="berschrift5"/>
      </w:pPr>
      <w:r>
        <w:t xml:space="preserve">Goal requirements:</w:t>
      </w:r>
    </w:p>
    <w:p>
      <w:pPr>
        <w:pStyle w:val="FirstParagraph"/>
      </w:pPr>
      <w:r>
        <w:t xml:space="preserve">As threshold, but including a reference to the relevant</w:t>
      </w:r>
      <w:r>
        <w:t xml:space="preserve"> </w:t>
      </w:r>
      <w:hyperlink r:id="rId63">
        <w:r>
          <w:rPr>
            <w:rStyle w:val="Hyperlink"/>
          </w:rPr>
          <w:t xml:space="preserve">CEOS Missions, Instruments and Measurements Database</w:t>
        </w:r>
      </w:hyperlink>
      <w:r>
        <w:t xml:space="preserve"> </w:t>
      </w:r>
      <w:r>
        <w:t xml:space="preserve">record.</w:t>
      </w:r>
    </w:p>
    <w:bookmarkEnd w:id="64"/>
    <w:bookmarkStart w:id="65"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7"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7"/>
    <w:bookmarkStart w:id="68" w:name="goal-requirements-8"/>
    <w:p>
      <w:pPr>
        <w:pStyle w:val="berschrift5"/>
      </w:pPr>
      <w:r>
        <w:t xml:space="preserve">Goal requirements:</w:t>
      </w:r>
    </w:p>
    <w:p>
      <w:pPr>
        <w:pStyle w:val="FirstParagraph"/>
      </w:pPr>
      <w:r>
        <w:t xml:space="preserve">As threshold.</w:t>
      </w:r>
      <w:r>
        <w:t xml:space="preserve"> </w:t>
      </w:r>
    </w:p>
    <w:bookmarkEnd w:id="68"/>
    <w:bookmarkStart w:id="69"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1"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1"/>
    <w:bookmarkStart w:id="72" w:name="goal-requirements-9"/>
    <w:p>
      <w:pPr>
        <w:pStyle w:val="berschrift5"/>
      </w:pPr>
      <w:r>
        <w:t xml:space="preserve">Goal requirements:</w:t>
      </w:r>
    </w:p>
    <w:p>
      <w:pPr>
        <w:pStyle w:val="FirstParagraph"/>
      </w:pPr>
      <w:r>
        <w:t xml:space="preserve">As threshold.</w:t>
      </w:r>
      <w:r>
        <w:t xml:space="preserve"> </w:t>
      </w:r>
    </w:p>
    <w:bookmarkEnd w:id="72"/>
    <w:bookmarkStart w:id="73"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3"/>
    <w:bookmarkEnd w:id="74"/>
    <w:bookmarkStart w:id="79"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6"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5"/>
      </w:r>
    </w:p>
    <w:p>
      <w:pPr>
        <w:pStyle w:val="Compact"/>
        <w:numPr>
          <w:ilvl w:val="0"/>
          <w:numId w:val="1016"/>
        </w:numPr>
      </w:pPr>
      <w:r>
        <w:t xml:space="preserve">Orbit data source (e.g., predicted, definite, precise, downlinked, etc.)</w:t>
      </w:r>
    </w:p>
    <w:bookmarkEnd w:id="76"/>
    <w:bookmarkStart w:id="77"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7"/>
    <w:bookmarkStart w:id="78"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8"/>
    <w:bookmarkEnd w:id="79"/>
    <w:bookmarkStart w:id="83"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80"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0"/>
    <w:bookmarkStart w:id="81"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1"/>
    <w:bookmarkStart w:id="82"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2"/>
    <w:bookmarkEnd w:id="83"/>
    <w:bookmarkStart w:id="87"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4"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4"/>
    <w:bookmarkStart w:id="85"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8" w:name="threshold-requirements-13"/>
    <w:p>
      <w:pPr>
        <w:pStyle w:val="berschrift5"/>
      </w:pPr>
      <w:r>
        <w:t xml:space="preserve">Threshold requirements:</w:t>
      </w:r>
    </w:p>
    <w:p>
      <w:pPr>
        <w:pStyle w:val="FirstParagraph"/>
      </w:pPr>
      <w:r>
        <w:t xml:space="preserve">Not required.</w:t>
      </w:r>
      <w:r>
        <w:t xml:space="preserve"> </w:t>
      </w:r>
    </w:p>
    <w:bookmarkEnd w:id="88"/>
    <w:bookmarkStart w:id="89"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9"/>
    <w:bookmarkStart w:id="90"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0"/>
    <w:bookmarkEnd w:id="91"/>
    <w:bookmarkStart w:id="95"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2"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2"/>
    <w:bookmarkStart w:id="93"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3"/>
    <w:bookmarkStart w:id="94"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4"/>
    <w:bookmarkEnd w:id="95"/>
    <w:bookmarkStart w:id="99"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6" w:name="threshold-requirements-15"/>
    <w:p>
      <w:pPr>
        <w:pStyle w:val="berschrift5"/>
      </w:pPr>
      <w:r>
        <w:t xml:space="preserve">Threshold requirements:</w:t>
      </w:r>
    </w:p>
    <w:p>
      <w:pPr>
        <w:pStyle w:val="FirstParagraph"/>
      </w:pPr>
      <w:r>
        <w:t xml:space="preserve">Not required.</w:t>
      </w:r>
      <w:r>
        <w:t xml:space="preserve"> </w:t>
      </w:r>
    </w:p>
    <w:bookmarkEnd w:id="96"/>
    <w:bookmarkStart w:id="97"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7"/>
    <w:bookmarkStart w:id="98"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8"/>
    <w:bookmarkEnd w:id="99"/>
    <w:bookmarkStart w:id="103"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1"/>
    <w:bookmarkStart w:id="102"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2"/>
    <w:bookmarkEnd w:id="103"/>
    <w:bookmarkStart w:id="107"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4" w:name="threshold-requirements-17"/>
    <w:p>
      <w:pPr>
        <w:pStyle w:val="berschrift5"/>
      </w:pPr>
      <w:r>
        <w:t xml:space="preserve">Threshold requirements:</w:t>
      </w:r>
    </w:p>
    <w:p>
      <w:pPr>
        <w:pStyle w:val="FirstParagraph"/>
      </w:pPr>
      <w:r>
        <w:t xml:space="preserve">Not required.</w:t>
      </w:r>
      <w:r>
        <w:t xml:space="preserve"> </w:t>
      </w:r>
    </w:p>
    <w:bookmarkEnd w:id="104"/>
    <w:bookmarkStart w:id="105"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5"/>
    <w:bookmarkStart w:id="106"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6"/>
    <w:bookmarkEnd w:id="107"/>
    <w:bookmarkEnd w:id="108"/>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2"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9"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9"/>
    <w:bookmarkStart w:id="110"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0"/>
    <w:bookmarkStart w:id="111"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1"/>
    <w:bookmarkEnd w:id="112"/>
    <w:bookmarkStart w:id="116"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3" w:name="threshold-requirements-19"/>
    <w:p>
      <w:pPr>
        <w:pStyle w:val="berschrift5"/>
      </w:pPr>
      <w:r>
        <w:t xml:space="preserve">Threshold requirements:</w:t>
      </w:r>
    </w:p>
    <w:p>
      <w:pPr>
        <w:pStyle w:val="FirstParagraph"/>
      </w:pPr>
      <w:r>
        <w:t xml:space="preserve">Not required.</w:t>
      </w:r>
      <w:r>
        <w:t xml:space="preserve"> </w:t>
      </w:r>
    </w:p>
    <w:bookmarkEnd w:id="113"/>
    <w:bookmarkStart w:id="114"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4"/>
    <w:bookmarkStart w:id="115"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5"/>
    <w:bookmarkEnd w:id="116"/>
    <w:bookmarkStart w:id="120"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7"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7"/>
    <w:bookmarkStart w:id="118" w:name="goal-requirements-20"/>
    <w:p>
      <w:pPr>
        <w:pStyle w:val="berschrift5"/>
      </w:pPr>
      <w:r>
        <w:t xml:space="preserve">Goal requirements:</w:t>
      </w:r>
    </w:p>
    <w:p>
      <w:pPr>
        <w:pStyle w:val="FirstParagraph"/>
      </w:pPr>
      <w:r>
        <w:t xml:space="preserve">As threshold.</w:t>
      </w:r>
      <w:r>
        <w:t xml:space="preserve"> </w:t>
      </w:r>
    </w:p>
    <w:bookmarkEnd w:id="118"/>
    <w:bookmarkStart w:id="119"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9"/>
    <w:bookmarkEnd w:id="120"/>
    <w:bookmarkStart w:id="124"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1" w:name="threshold-requirements-21"/>
    <w:p>
      <w:pPr>
        <w:pStyle w:val="berschrift5"/>
      </w:pPr>
      <w:r>
        <w:t xml:space="preserve">Threshold requirements:</w:t>
      </w:r>
    </w:p>
    <w:p>
      <w:pPr>
        <w:pStyle w:val="FirstParagraph"/>
      </w:pPr>
      <w:r>
        <w:t xml:space="preserve">Not required.</w:t>
      </w:r>
      <w:r>
        <w:t xml:space="preserve"> </w:t>
      </w:r>
    </w:p>
    <w:bookmarkEnd w:id="121"/>
    <w:bookmarkStart w:id="122" w:name="goal-requirements-21"/>
    <w:p>
      <w:pPr>
        <w:pStyle w:val="berschrift5"/>
      </w:pPr>
      <w:r>
        <w:t xml:space="preserve">Goal requirements:</w:t>
      </w:r>
    </w:p>
    <w:p>
      <w:pPr>
        <w:pStyle w:val="FirstParagraph"/>
      </w:pPr>
      <w:r>
        <w:t xml:space="preserve">Equivalent Number of Looks (ENL)</w:t>
      </w:r>
    </w:p>
    <w:bookmarkEnd w:id="122"/>
    <w:bookmarkStart w:id="123"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2"/>
    <w:p>
      <w:pPr>
        <w:pStyle w:val="berschrift5"/>
      </w:pPr>
      <w:r>
        <w:t xml:space="preserve">Threshold requirements:</w:t>
      </w:r>
    </w:p>
    <w:p>
      <w:pPr>
        <w:pStyle w:val="FirstParagraph"/>
      </w:pPr>
      <w:r>
        <w:t xml:space="preserve">Not required.</w:t>
      </w:r>
      <w:r>
        <w:t xml:space="preserve"> </w:t>
      </w:r>
    </w:p>
    <w:bookmarkEnd w:id="125"/>
    <w:bookmarkStart w:id="126"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rd-spk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prd-spkpol</w:t>
      </w:r>
    </w:p>
    <w:bookmarkStart w:id="129"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29"/>
    <w:bookmarkStart w:id="130" w:name="goal-requirements-23"/>
    <w:p>
      <w:pPr>
        <w:pStyle w:val="berschrift5"/>
      </w:pPr>
      <w:r>
        <w:t xml:space="preserve">Goal requirements:</w:t>
      </w:r>
    </w:p>
    <w:p>
      <w:pPr>
        <w:pStyle w:val="FirstParagraph"/>
      </w:pPr>
      <w:r>
        <w:t xml:space="preserve">As threshold.</w:t>
      </w:r>
      <w:r>
        <w:t xml:space="preserve"> </w:t>
      </w:r>
    </w:p>
    <w:bookmarkEnd w:id="130"/>
    <w:bookmarkStart w:id="131"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3"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3"/>
    <w:bookmarkStart w:id="134" w:name="goal-requirements-24"/>
    <w:p>
      <w:pPr>
        <w:pStyle w:val="berschrift5"/>
      </w:pPr>
      <w:r>
        <w:t xml:space="preserve">Goal requirements:</w:t>
      </w:r>
    </w:p>
    <w:p>
      <w:pPr>
        <w:pStyle w:val="FirstParagraph"/>
      </w:pPr>
      <w:r>
        <w:t xml:space="preserve">As threshold.</w:t>
      </w:r>
      <w:r>
        <w:t xml:space="preserve"> </w:t>
      </w:r>
    </w:p>
    <w:bookmarkEnd w:id="134"/>
    <w:bookmarkStart w:id="135"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5"/>
    <w:bookmarkEnd w:id="136"/>
    <w:bookmarkStart w:id="140"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7"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7"/>
    <w:bookmarkStart w:id="138" w:name="goal-requirements-25"/>
    <w:p>
      <w:pPr>
        <w:pStyle w:val="berschrift5"/>
      </w:pPr>
      <w:r>
        <w:t xml:space="preserve">Goal requirements:</w:t>
      </w:r>
    </w:p>
    <w:p>
      <w:pPr>
        <w:pStyle w:val="FirstParagraph"/>
      </w:pPr>
      <w:r>
        <w:t xml:space="preserve">As threshold.</w:t>
      </w:r>
      <w:r>
        <w:t xml:space="preserve"> </w:t>
      </w:r>
    </w:p>
    <w:bookmarkEnd w:id="138"/>
    <w:bookmarkStart w:id="139"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1"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1"/>
    <w:bookmarkStart w:id="142" w:name="goal-requirements-26"/>
    <w:p>
      <w:pPr>
        <w:pStyle w:val="berschrift5"/>
      </w:pPr>
      <w:r>
        <w:t xml:space="preserve">Goal requirements:</w:t>
      </w:r>
    </w:p>
    <w:p>
      <w:pPr>
        <w:pStyle w:val="FirstParagraph"/>
      </w:pPr>
      <w:r>
        <w:t xml:space="preserve">As threshold.</w:t>
      </w:r>
      <w:r>
        <w:t xml:space="preserve"> </w:t>
      </w:r>
    </w:p>
    <w:bookmarkEnd w:id="142"/>
    <w:bookmarkStart w:id="143"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5"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5"/>
    <w:bookmarkStart w:id="146" w:name="goal-requirements-27"/>
    <w:p>
      <w:pPr>
        <w:pStyle w:val="berschrift5"/>
      </w:pPr>
      <w:r>
        <w:t xml:space="preserve">Goal requirements:</w:t>
      </w:r>
    </w:p>
    <w:p>
      <w:pPr>
        <w:pStyle w:val="FirstParagraph"/>
      </w:pPr>
      <w:r>
        <w:t xml:space="preserve">As threshold.</w:t>
      </w:r>
      <w:r>
        <w:t xml:space="preserve"> </w:t>
      </w:r>
    </w:p>
    <w:bookmarkEnd w:id="146"/>
    <w:bookmarkStart w:id="147"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7"/>
    <w:bookmarkEnd w:id="148"/>
    <w:bookmarkStart w:id="152"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9"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9"/>
    <w:bookmarkStart w:id="150" w:name="goal-requirements-28"/>
    <w:p>
      <w:pPr>
        <w:pStyle w:val="berschrift5"/>
      </w:pPr>
      <w:r>
        <w:t xml:space="preserve">Goal requirements:</w:t>
      </w:r>
    </w:p>
    <w:p>
      <w:pPr>
        <w:pStyle w:val="FirstParagraph"/>
      </w:pPr>
      <w:r>
        <w:t xml:space="preserve">As threshold.</w:t>
      </w:r>
      <w:r>
        <w:t xml:space="preserve"> </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1"/>
    <w:bookmarkEnd w:id="152"/>
    <w:bookmarkStart w:id="156"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3" w:name="threshold-requirements-29"/>
    <w:p>
      <w:pPr>
        <w:pStyle w:val="berschrift5"/>
      </w:pPr>
      <w:r>
        <w:t xml:space="preserve">Threshold requirements:</w:t>
      </w:r>
    </w:p>
    <w:p>
      <w:pPr>
        <w:pStyle w:val="FirstParagraph"/>
      </w:pPr>
      <w:r>
        <w:t xml:space="preserve">Not required.</w:t>
      </w:r>
      <w:r>
        <w:t xml:space="preserve"> </w:t>
      </w:r>
    </w:p>
    <w:bookmarkEnd w:id="153"/>
    <w:bookmarkStart w:id="154"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4"/>
    <w:bookmarkStart w:id="155"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1"/>
    <w:bookmarkStart w:id="172"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3"/>
    <w:bookmarkStart w:id="184"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6" w:name="threshold-requirements-37"/>
    <w:p>
      <w:pPr>
        <w:pStyle w:val="berschrift5"/>
      </w:pPr>
      <w:r>
        <w:t xml:space="preserve">Threshold requirements:</w:t>
      </w:r>
    </w:p>
    <w:p>
      <w:pPr>
        <w:pStyle w:val="FirstParagraph"/>
      </w:pPr>
      <w:r>
        <w:t xml:space="preserve">Not required.</w:t>
      </w:r>
      <w:r>
        <w:t xml:space="preserve"> </w:t>
      </w:r>
    </w:p>
    <w:bookmarkEnd w:id="186"/>
    <w:bookmarkStart w:id="187"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7"/>
    <w:bookmarkStart w:id="188"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8"/>
    <w:bookmarkEnd w:id="189"/>
    <w:bookmarkStart w:id="193"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90"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0"/>
    <w:bookmarkStart w:id="191" w:name="goal-requirements-38"/>
    <w:p>
      <w:pPr>
        <w:pStyle w:val="berschrift5"/>
      </w:pPr>
      <w:r>
        <w:t xml:space="preserve">Goal requirements:</w:t>
      </w:r>
    </w:p>
    <w:p>
      <w:pPr>
        <w:pStyle w:val="FirstParagraph"/>
      </w:pPr>
      <w:r>
        <w:t xml:space="preserve">In case of image composites, the sources for each pixel are uniquely identified.</w:t>
      </w:r>
    </w:p>
    <w:bookmarkEnd w:id="191"/>
    <w:bookmarkStart w:id="192"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2"/>
    <w:bookmarkEnd w:id="193"/>
    <w:bookmarkStart w:id="197"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5"/>
    <w:bookmarkStart w:id="196"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6"/>
    <w:bookmarkEnd w:id="197"/>
    <w:bookmarkEnd w:id="198"/>
    <w:bookmarkStart w:id="22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1"/>
    <w:bookmarkEnd w:id="202"/>
    <w:bookmarkStart w:id="206" w:name="sec:rcm-bs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rcm-bspol</w:t>
      </w:r>
    </w:p>
    <w:bookmarkStart w:id="203"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3"/>
    <w:bookmarkStart w:id="204" w:name="goal-requirements-41"/>
    <w:p>
      <w:pPr>
        <w:pStyle w:val="berschrift5"/>
      </w:pPr>
      <w:r>
        <w:t xml:space="preserve">Goal requirements:</w:t>
      </w:r>
    </w:p>
    <w:p>
      <w:pPr>
        <w:pStyle w:val="FirstParagraph"/>
      </w:pPr>
      <w:r>
        <w:t xml:space="preserve">As threshold.</w:t>
      </w:r>
      <w:r>
        <w:t xml:space="preserve"> </w:t>
      </w:r>
    </w:p>
    <w:bookmarkEnd w:id="204"/>
    <w:bookmarkStart w:id="205"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3"/>
    <w:bookmarkEnd w:id="214"/>
    <w:bookmarkStart w:id="218"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5"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5"/>
    <w:bookmarkStart w:id="216" w:name="goal-requirements-44"/>
    <w:p>
      <w:pPr>
        <w:pStyle w:val="berschrift5"/>
      </w:pPr>
      <w:r>
        <w:t xml:space="preserve">Goal requirements:</w:t>
      </w:r>
    </w:p>
    <w:p>
      <w:pPr>
        <w:pStyle w:val="FirstParagraph"/>
      </w:pPr>
      <w:r>
        <w:t xml:space="preserve">As threshold.</w:t>
      </w:r>
      <w:r>
        <w:t xml:space="preserve"> </w:t>
      </w:r>
    </w:p>
    <w:bookmarkEnd w:id="216"/>
    <w:bookmarkStart w:id="217"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7"/>
    <w:bookmarkEnd w:id="218"/>
    <w:bookmarkStart w:id="222"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0"/>
    <w:bookmarkStart w:id="221"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1"/>
    <w:bookmarkEnd w:id="222"/>
    <w:bookmarkStart w:id="226"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4"/>
    <w:bookmarkStart w:id="225"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5"/>
    <w:bookmarkEnd w:id="226"/>
    <w:bookmarkEnd w:id="227"/>
    <w:bookmarkStart w:id="24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1"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8" w:name="threshold-requirements-47"/>
    <w:p>
      <w:pPr>
        <w:pStyle w:val="berschrift5"/>
      </w:pPr>
      <w:r>
        <w:t xml:space="preserve">Threshold requirements:</w:t>
      </w:r>
    </w:p>
    <w:p>
      <w:pPr>
        <w:pStyle w:val="FirstParagraph"/>
      </w:pPr>
      <w:r>
        <w:t xml:space="preserve">Not required.</w:t>
      </w:r>
      <w:r>
        <w:t xml:space="preserve"> </w:t>
      </w:r>
    </w:p>
    <w:bookmarkEnd w:id="228"/>
    <w:bookmarkStart w:id="229"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9"/>
    <w:bookmarkStart w:id="230"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0"/>
    <w:bookmarkEnd w:id="231"/>
    <w:bookmarkStart w:id="235"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2"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2"/>
    <w:bookmarkStart w:id="233"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3"/>
    <w:bookmarkStart w:id="234"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4"/>
    <w:bookmarkEnd w:id="235"/>
    <w:bookmarkStart w:id="239"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6"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6"/>
    <w:bookmarkStart w:id="237"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40" w:name="threshold-requirements-50"/>
    <w:p>
      <w:pPr>
        <w:pStyle w:val="berschrift5"/>
      </w:pPr>
      <w:r>
        <w:t xml:space="preserve">Threshold requirements:</w:t>
      </w:r>
    </w:p>
    <w:p>
      <w:pPr>
        <w:pStyle w:val="FirstParagraph"/>
      </w:pPr>
      <w:r>
        <w:t xml:space="preserve">Not required.</w:t>
      </w:r>
      <w:r>
        <w:t xml:space="preserve"> </w:t>
      </w:r>
    </w:p>
    <w:bookmarkEnd w:id="240"/>
    <w:bookmarkStart w:id="241"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1"/>
    <w:bookmarkStart w:id="242"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2"/>
    <w:bookmarkEnd w:id="243"/>
    <w:bookmarkStart w:id="247"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4"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4"/>
    <w:bookmarkStart w:id="245"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5"/>
    <w:bookmarkStart w:id="246"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6"/>
    <w:bookmarkEnd w:id="247"/>
    <w:bookmarkEnd w:id="248"/>
    <w:bookmarkEnd w:id="249"/>
    <w:bookmarkStart w:id="256" w:name="summary-self-assessment-table"/>
    <w:p>
      <w:pPr>
        <w:pStyle w:val="berschrift2"/>
      </w:pPr>
      <w:r>
        <w:t xml:space="preserve">Summary Self-Assessment Table</w:t>
      </w:r>
    </w:p>
    <w:bookmarkStart w:id="25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0"/>
    <w:bookmarkStart w:id="25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1"/>
    <w:bookmarkStart w:id="25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2"/>
    <w:bookmarkStart w:id="25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3"/>
    <w:bookmarkStart w:id="25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4"/>
    <w:bookmarkStart w:id="25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5"/>
    <w:bookmarkEnd w:id="256"/>
    <w:bookmarkStart w:id="26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7"/>
    <w:bookmarkStart w:id="25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9"/>
    <w:bookmarkStart w:id="26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0"/>
    <w:bookmarkEnd w:id="261"/>
    <w:bookmarkStart w:id="289" w:name="references"/>
    <w:p>
      <w:pPr>
        <w:pStyle w:val="berschrift2"/>
      </w:pPr>
      <w:r>
        <w:t xml:space="preserve">References</w:t>
      </w:r>
    </w:p>
    <w:bookmarkStart w:id="288" w:name="refs"/>
    <w:bookmarkStart w:id="263"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2">
        <w:r>
          <w:rPr>
            <w:rStyle w:val="Hyperlink"/>
          </w:rPr>
          <w:t xml:space="preserve">https://doi.org/10.1109/36.499784</w:t>
        </w:r>
      </w:hyperlink>
      <w:r>
        <w:t xml:space="preserve">.</w:t>
      </w:r>
    </w:p>
    <w:bookmarkEnd w:id="263"/>
    <w:bookmarkStart w:id="265"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4">
        <w:r>
          <w:rPr>
            <w:rStyle w:val="Hyperlink"/>
          </w:rPr>
          <w:t xml:space="preserve">https://doi.org/10.1109/36.485127</w:t>
        </w:r>
      </w:hyperlink>
      <w:r>
        <w:t xml:space="preserve">.</w:t>
      </w:r>
    </w:p>
    <w:bookmarkEnd w:id="265"/>
    <w:bookmarkStart w:id="267"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6">
        <w:r>
          <w:rPr>
            <w:rStyle w:val="Hyperlink"/>
          </w:rPr>
          <w:t xml:space="preserve">https://doi.org/10.1109/36.673687</w:t>
        </w:r>
      </w:hyperlink>
      <w:r>
        <w:t xml:space="preserve">.</w:t>
      </w:r>
    </w:p>
    <w:bookmarkEnd w:id="267"/>
    <w:bookmarkStart w:id="269"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8">
        <w:r>
          <w:rPr>
            <w:rStyle w:val="Hyperlink"/>
          </w:rPr>
          <w:t xml:space="preserve">https://doi.org/10.1080/2150704X.2012.687470</w:t>
        </w:r>
      </w:hyperlink>
      <w:r>
        <w:t xml:space="preserve">.</w:t>
      </w:r>
    </w:p>
    <w:bookmarkEnd w:id="269"/>
    <w:bookmarkStart w:id="27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25" w:name="annexes"/>
    <w:p>
      <w:pPr>
        <w:pStyle w:val="berschrift2"/>
      </w:pPr>
      <w:r>
        <w:t xml:space="preserve">Annexes</w:t>
      </w:r>
    </w:p>
    <w:bookmarkStart w:id="29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30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2"/>
    </w:p>
    <w:p>
      <w:pPr>
        <w:pStyle w:val="FirstParagraph"/>
      </w:pPr>
      <w:r>
        <w:t xml:space="preserve">Where</w:t>
      </w:r>
    </w:p>
    <w:p>
      <w:pPr>
        <w:pStyle w:val="Textkrper"/>
      </w:pPr>
      <w:bookmarkStart w:id="29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5"/>
    </w:p>
    <w:p>
      <w:pPr>
        <w:pStyle w:val="FirstParagraph"/>
      </w:pPr>
      <w:bookmarkStart w:id="29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6"/>
    </w:p>
    <w:p>
      <w:pPr>
        <w:pStyle w:val="FirstParagraph"/>
      </w:pPr>
      <w:r>
        <w:t xml:space="preserve">The differential phase is</w:t>
      </w:r>
    </w:p>
    <w:p>
      <w:pPr>
        <w:pStyle w:val="Textkrper"/>
      </w:pPr>
      <w:bookmarkStart w:id="29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8"/>
    </w:p>
    <w:p>
      <w:pPr>
        <w:pStyle w:val="FirstParagraph"/>
      </w:pPr>
      <w:bookmarkStart w:id="29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9"/>
    </w:p>
    <w:p>
      <w:pPr>
        <w:pStyle w:val="FirstParagraph"/>
      </w:pPr>
      <w:bookmarkStart w:id="30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2"/>
    </w:p>
    <w:bookmarkEnd w:id="303"/>
    <w:bookmarkStart w:id="31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5"/>
    </w:p>
    <w:p>
      <w:pPr>
        <w:pStyle w:val="FirstParagraph"/>
      </w:pPr>
      <w:bookmarkStart w:id="30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6"/>
    </w:p>
    <w:p>
      <w:pPr>
        <w:pStyle w:val="FirstParagraph"/>
      </w:pPr>
      <w:bookmarkStart w:id="30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9"/>
    </w:p>
    <w:bookmarkEnd w:id="310"/>
    <w:bookmarkStart w:id="315"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2"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sSup>
          <m:e>
            <m:d>
              <m:dPr>
                <m:begChr m:val="|"/>
                <m:sepChr m:val=""/>
                <m:endChr m:val="|"/>
                <m:grow/>
              </m:dPr>
              <m:e>
                <m:r>
                  <m:t>α</m:t>
                </m:r>
              </m:e>
            </m:d>
          </m:e>
          <m:sup>
            <m:r>
              <m:t>2</m:t>
            </m:r>
          </m:sup>
        </m:sSup>
      </m:oMath>
      <w:r>
        <w:t xml:space="preserve">: sphere (odd-bounce interaction) [Intensity]</w:t>
      </w:r>
    </w:p>
    <w:p>
      <w:pPr>
        <w:pStyle w:val="Compact"/>
        <w:numPr>
          <w:ilvl w:val="0"/>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8"/>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100"/>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100"/>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100"/>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1"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1"/>
    <w:bookmarkEnd w:id="312"/>
    <w:bookmarkStart w:id="314"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3"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3"/>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4"/>
    <w:bookmarkEnd w:id="315"/>
    <w:bookmarkStart w:id="324"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9"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7" name="Picture"/>
            <a:graphic>
              <a:graphicData uri="http://schemas.openxmlformats.org/drawingml/2006/picture">
                <pic:pic>
                  <pic:nvPicPr>
                    <pic:cNvPr descr="assets/sar-pol-examples/pol-decomposition.jpeg" id="318" name="Picture"/>
                    <pic:cNvPicPr>
                      <a:picLocks noChangeArrowheads="1" noChangeAspect="1"/>
                    </pic:cNvPicPr>
                  </pic:nvPicPr>
                  <pic:blipFill>
                    <a:blip r:embed="rId316"/>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9"/>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3"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1" name="Picture"/>
            <a:graphic>
              <a:graphicData uri="http://schemas.openxmlformats.org/drawingml/2006/picture">
                <pic:pic>
                  <pic:nvPicPr>
                    <pic:cNvPr descr="assets/sar-pol-examples/m-chi-decomposition.jpeg" id="322" name="Picture"/>
                    <pic:cNvPicPr>
                      <a:picLocks noChangeArrowheads="1" noChangeAspect="1"/>
                    </pic:cNvPicPr>
                  </pic:nvPicPr>
                  <pic:blipFill>
                    <a:blip r:embed="rId320"/>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5">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0" Target="media/rId320.jpg" /><Relationship Type="http://schemas.openxmlformats.org/officeDocument/2006/relationships/image" Id="rId316" Target="media/rId316.jpg" /><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2026-03-27T22:27:03Z</dcterms:created>
  <dcterms:modified xsi:type="dcterms:W3CDTF">2026-03-27T22:27:03Z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