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oa5qmzsz6h1x" w:id="0"/>
      <w:bookmarkEnd w:id="0"/>
      <w:r w:rsidDel="00000000" w:rsidR="00000000" w:rsidRPr="00000000">
        <w:rPr>
          <w:rtl w:val="0"/>
        </w:rPr>
        <w:t xml:space="preserve">Background &amp; Motivation</w:t>
      </w:r>
    </w:p>
    <w:p w:rsidR="00000000" w:rsidDel="00000000" w:rsidP="00000000" w:rsidRDefault="00000000" w:rsidRPr="00000000" w14:paraId="00000002">
      <w:pPr>
        <w:jc w:val="both"/>
        <w:rPr/>
      </w:pPr>
      <w:r w:rsidDel="00000000" w:rsidR="00000000" w:rsidRPr="00000000">
        <w:rPr>
          <w:rtl w:val="0"/>
        </w:rPr>
        <w:t xml:space="preserve">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rsidR="00000000" w:rsidDel="00000000" w:rsidP="00000000" w:rsidRDefault="00000000" w:rsidRPr="00000000" w14:paraId="00000003">
      <w:pPr>
        <w:pStyle w:val="Heading2"/>
        <w:rPr/>
      </w:pPr>
      <w:bookmarkStart w:colFirst="0" w:colLast="0" w:name="_lb1cgzsnq6kk"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To design an intelligent, latency-constrained resource tuning strategy that dynamically reduces CPU and memory </w:t>
      </w:r>
      <w:r w:rsidDel="00000000" w:rsidR="00000000" w:rsidRPr="00000000">
        <w:rPr>
          <w:i w:val="1"/>
          <w:rtl w:val="0"/>
        </w:rPr>
        <w:t xml:space="preserve">requests</w:t>
      </w:r>
      <w:r w:rsidDel="00000000" w:rsidR="00000000" w:rsidRPr="00000000">
        <w:rPr>
          <w:rtl w:val="0"/>
        </w:rPr>
        <w:t xml:space="preserve"> and </w:t>
      </w:r>
      <w:r w:rsidDel="00000000" w:rsidR="00000000" w:rsidRPr="00000000">
        <w:rPr>
          <w:i w:val="1"/>
          <w:rtl w:val="0"/>
        </w:rPr>
        <w:t xml:space="preserve">limits</w:t>
      </w:r>
      <w:r w:rsidDel="00000000" w:rsidR="00000000" w:rsidRPr="00000000">
        <w:rPr>
          <w:rtl w:val="0"/>
        </w:rPr>
        <w:t xml:space="preserve"> for each service, starting from overprovisioned conditions. The reduction continues until the service latency increases by no more than a certain percentage from the baseline (measured under full resource availability). </w:t>
      </w:r>
    </w:p>
    <w:p w:rsidR="00000000" w:rsidDel="00000000" w:rsidP="00000000" w:rsidRDefault="00000000" w:rsidRPr="00000000" w14:paraId="00000005">
      <w:pPr>
        <w:pStyle w:val="Heading2"/>
        <w:spacing w:before="280" w:lineRule="auto"/>
        <w:rPr/>
      </w:pPr>
      <w:bookmarkStart w:colFirst="0" w:colLast="0" w:name="_92i1f5d5gm6h" w:id="2"/>
      <w:bookmarkEnd w:id="2"/>
      <w:r w:rsidDel="00000000" w:rsidR="00000000" w:rsidRPr="00000000">
        <w:rPr>
          <w:rtl w:val="0"/>
        </w:rPr>
        <w:t xml:space="preserve">Experimental Scope</w:t>
      </w:r>
    </w:p>
    <w:p w:rsidR="00000000" w:rsidDel="00000000" w:rsidP="00000000" w:rsidRDefault="00000000" w:rsidRPr="00000000" w14:paraId="00000006">
      <w:pPr>
        <w:spacing w:after="240" w:before="240" w:lineRule="auto"/>
        <w:rPr/>
      </w:pPr>
      <w:r w:rsidDel="00000000" w:rsidR="00000000" w:rsidRPr="00000000">
        <w:rPr>
          <w:rtl w:val="0"/>
        </w:rPr>
        <w:t xml:space="preserve">Your research involves four distinct Java and Go-based microservices under constant or semi-constant request load:</w:t>
      </w:r>
    </w:p>
    <w:p w:rsidR="00000000" w:rsidDel="00000000" w:rsidP="00000000" w:rsidRDefault="00000000" w:rsidRPr="00000000" w14:paraId="00000007">
      <w:pPr>
        <w:numPr>
          <w:ilvl w:val="0"/>
          <w:numId w:val="2"/>
        </w:numPr>
        <w:spacing w:after="0" w:afterAutospacing="0" w:before="240" w:lineRule="auto"/>
        <w:ind w:left="720" w:hanging="360"/>
        <w:rPr/>
      </w:pPr>
      <w:r w:rsidDel="00000000" w:rsidR="00000000" w:rsidRPr="00000000">
        <w:rPr>
          <w:rtl w:val="0"/>
        </w:rPr>
        <w:t xml:space="preserve">Prime Verifier</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rtl w:val="0"/>
        </w:rPr>
        <w:t xml:space="preserve">Echo</w:t>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rtl w:val="0"/>
        </w:rPr>
        <w:t xml:space="preserve">Hash Generator</w:t>
      </w:r>
    </w:p>
    <w:p w:rsidR="00000000" w:rsidDel="00000000" w:rsidP="00000000" w:rsidRDefault="00000000" w:rsidRPr="00000000" w14:paraId="0000000A">
      <w:pPr>
        <w:numPr>
          <w:ilvl w:val="0"/>
          <w:numId w:val="2"/>
        </w:numPr>
        <w:spacing w:after="240" w:before="0" w:beforeAutospacing="0" w:lineRule="auto"/>
        <w:ind w:left="720" w:hanging="360"/>
        <w:rPr/>
      </w:pPr>
      <w:r w:rsidDel="00000000" w:rsidR="00000000" w:rsidRPr="00000000">
        <w:rPr>
          <w:rtl w:val="0"/>
        </w:rPr>
        <w:t xml:space="preserve">Random Password Generator</w:t>
      </w:r>
    </w:p>
    <w:p w:rsidR="00000000" w:rsidDel="00000000" w:rsidP="00000000" w:rsidRDefault="00000000" w:rsidRPr="00000000" w14:paraId="0000000B">
      <w:pPr>
        <w:spacing w:after="240" w:before="240" w:lineRule="auto"/>
        <w:rPr/>
      </w:pPr>
      <w:r w:rsidDel="00000000" w:rsidR="00000000" w:rsidRPr="00000000">
        <w:rPr>
          <w:rtl w:val="0"/>
        </w:rPr>
        <w:t xml:space="preserve">Each service is evaluated under:</w:t>
      </w:r>
    </w:p>
    <w:p w:rsidR="00000000" w:rsidDel="00000000" w:rsidP="00000000" w:rsidRDefault="00000000" w:rsidRPr="00000000" w14:paraId="0000000C">
      <w:pPr>
        <w:numPr>
          <w:ilvl w:val="0"/>
          <w:numId w:val="1"/>
        </w:numPr>
        <w:spacing w:after="0" w:afterAutospacing="0" w:before="240" w:lineRule="auto"/>
        <w:ind w:left="720" w:hanging="360"/>
        <w:rPr/>
      </w:pPr>
      <w:r w:rsidDel="00000000" w:rsidR="00000000" w:rsidRPr="00000000">
        <w:rPr>
          <w:rtl w:val="0"/>
        </w:rPr>
        <w:t xml:space="preserve">CPU-only reductions</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rtl w:val="0"/>
        </w:rPr>
        <w:t xml:space="preserve">Memory-only reductions</w:t>
      </w:r>
    </w:p>
    <w:p w:rsidR="00000000" w:rsidDel="00000000" w:rsidP="00000000" w:rsidRDefault="00000000" w:rsidRPr="00000000" w14:paraId="0000000E">
      <w:pPr>
        <w:numPr>
          <w:ilvl w:val="0"/>
          <w:numId w:val="1"/>
        </w:numPr>
        <w:spacing w:after="240" w:before="0" w:beforeAutospacing="0" w:lineRule="auto"/>
        <w:ind w:left="720" w:hanging="360"/>
        <w:rPr/>
      </w:pPr>
      <w:r w:rsidDel="00000000" w:rsidR="00000000" w:rsidRPr="00000000">
        <w:rPr>
          <w:rtl w:val="0"/>
        </w:rPr>
        <w:t xml:space="preserve">Combined CPU and memory reductions</w:t>
      </w:r>
    </w:p>
    <w:p w:rsidR="00000000" w:rsidDel="00000000" w:rsidP="00000000" w:rsidRDefault="00000000" w:rsidRPr="00000000" w14:paraId="0000000F">
      <w:pPr>
        <w:spacing w:after="240" w:before="240" w:lineRule="auto"/>
        <w:rPr/>
      </w:pPr>
      <w:r w:rsidDel="00000000" w:rsidR="00000000" w:rsidRPr="00000000">
        <w:rPr>
          <w:rtl w:val="0"/>
        </w:rPr>
        <w:t xml:space="preserve">Latency, CPU usage, and memory usage are tracked continuously during gradual reductions.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