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A0965F1" w14:textId="77777777" w:rsidR="00EC505C" w:rsidRPr="00EC505C" w:rsidRDefault="00EC505C" w:rsidP="00EC505C">
      <w:pPr>
        <w:numPr>
          <w:ilvl w:val="1"/>
          <w:numId w:val="121"/>
        </w:numPr>
        <w:rPr>
          <w:lang w:val="en-US"/>
        </w:rPr>
      </w:pPr>
      <w:r w:rsidRPr="00EC505C">
        <w:rPr>
          <w:lang w:val="en-US"/>
        </w:rPr>
        <w:t>Record this reversal for RE’s learning.</w:t>
      </w:r>
    </w:p>
    <w:p w14:paraId="61C6E272" w14:textId="77777777" w:rsidR="004307E2" w:rsidRDefault="004307E2" w:rsidP="00FF3CD8">
      <w:pPr>
        <w:rPr>
          <w:lang w:val="en-US"/>
        </w:rPr>
      </w:pP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3"/>
  </w:num>
  <w:num w:numId="2" w16cid:durableId="1450926641">
    <w:abstractNumId w:val="32"/>
  </w:num>
  <w:num w:numId="3" w16cid:durableId="1988432412">
    <w:abstractNumId w:val="66"/>
  </w:num>
  <w:num w:numId="4" w16cid:durableId="1087264787">
    <w:abstractNumId w:val="93"/>
    <w:lvlOverride w:ilvl="0">
      <w:lvl w:ilvl="0">
        <w:numFmt w:val="decimal"/>
        <w:lvlText w:val="%1."/>
        <w:lvlJc w:val="left"/>
      </w:lvl>
    </w:lvlOverride>
  </w:num>
  <w:num w:numId="5" w16cid:durableId="748431124">
    <w:abstractNumId w:val="88"/>
  </w:num>
  <w:num w:numId="6" w16cid:durableId="1536456503">
    <w:abstractNumId w:val="99"/>
    <w:lvlOverride w:ilvl="0">
      <w:lvl w:ilvl="0">
        <w:numFmt w:val="decimal"/>
        <w:lvlText w:val="%1."/>
        <w:lvlJc w:val="left"/>
      </w:lvl>
    </w:lvlOverride>
  </w:num>
  <w:num w:numId="7" w16cid:durableId="255604169">
    <w:abstractNumId w:val="112"/>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4"/>
  </w:num>
  <w:num w:numId="11" w16cid:durableId="1783332703">
    <w:abstractNumId w:val="58"/>
  </w:num>
  <w:num w:numId="12" w16cid:durableId="313796474">
    <w:abstractNumId w:val="90"/>
  </w:num>
  <w:num w:numId="13" w16cid:durableId="1185250422">
    <w:abstractNumId w:val="36"/>
  </w:num>
  <w:num w:numId="14" w16cid:durableId="920677950">
    <w:abstractNumId w:val="64"/>
  </w:num>
  <w:num w:numId="15" w16cid:durableId="980839953">
    <w:abstractNumId w:val="12"/>
  </w:num>
  <w:num w:numId="16" w16cid:durableId="1261179069">
    <w:abstractNumId w:val="86"/>
  </w:num>
  <w:num w:numId="17" w16cid:durableId="1972442974">
    <w:abstractNumId w:val="35"/>
  </w:num>
  <w:num w:numId="18" w16cid:durableId="1515878939">
    <w:abstractNumId w:val="102"/>
  </w:num>
  <w:num w:numId="19" w16cid:durableId="33701099">
    <w:abstractNumId w:val="44"/>
  </w:num>
  <w:num w:numId="20" w16cid:durableId="1483691536">
    <w:abstractNumId w:val="63"/>
  </w:num>
  <w:num w:numId="21" w16cid:durableId="1958097199">
    <w:abstractNumId w:val="30"/>
  </w:num>
  <w:num w:numId="22" w16cid:durableId="2141334422">
    <w:abstractNumId w:val="17"/>
  </w:num>
  <w:num w:numId="23" w16cid:durableId="712314648">
    <w:abstractNumId w:val="92"/>
  </w:num>
  <w:num w:numId="24" w16cid:durableId="877007963">
    <w:abstractNumId w:val="55"/>
  </w:num>
  <w:num w:numId="25" w16cid:durableId="456141266">
    <w:abstractNumId w:val="6"/>
  </w:num>
  <w:num w:numId="26" w16cid:durableId="659115637">
    <w:abstractNumId w:val="49"/>
  </w:num>
  <w:num w:numId="27" w16cid:durableId="1971013152">
    <w:abstractNumId w:val="27"/>
  </w:num>
  <w:num w:numId="28" w16cid:durableId="617882297">
    <w:abstractNumId w:val="11"/>
  </w:num>
  <w:num w:numId="29" w16cid:durableId="1494564341">
    <w:abstractNumId w:val="61"/>
  </w:num>
  <w:num w:numId="30" w16cid:durableId="294680013">
    <w:abstractNumId w:val="3"/>
  </w:num>
  <w:num w:numId="31" w16cid:durableId="426728619">
    <w:abstractNumId w:val="0"/>
  </w:num>
  <w:num w:numId="32" w16cid:durableId="1251626374">
    <w:abstractNumId w:val="95"/>
  </w:num>
  <w:num w:numId="33" w16cid:durableId="486213697">
    <w:abstractNumId w:val="85"/>
  </w:num>
  <w:num w:numId="34" w16cid:durableId="897205560">
    <w:abstractNumId w:val="96"/>
    <w:lvlOverride w:ilvl="0">
      <w:lvl w:ilvl="0">
        <w:numFmt w:val="decimal"/>
        <w:lvlText w:val="%1."/>
        <w:lvlJc w:val="left"/>
      </w:lvl>
    </w:lvlOverride>
  </w:num>
  <w:num w:numId="35" w16cid:durableId="2041318333">
    <w:abstractNumId w:val="74"/>
  </w:num>
  <w:num w:numId="36" w16cid:durableId="2092848536">
    <w:abstractNumId w:val="16"/>
  </w:num>
  <w:num w:numId="37" w16cid:durableId="796030722">
    <w:abstractNumId w:val="115"/>
  </w:num>
  <w:num w:numId="38" w16cid:durableId="1584870896">
    <w:abstractNumId w:val="100"/>
  </w:num>
  <w:num w:numId="39" w16cid:durableId="798305728">
    <w:abstractNumId w:val="89"/>
  </w:num>
  <w:num w:numId="40" w16cid:durableId="753816852">
    <w:abstractNumId w:val="94"/>
  </w:num>
  <w:num w:numId="41" w16cid:durableId="823425625">
    <w:abstractNumId w:val="43"/>
    <w:lvlOverride w:ilvl="0">
      <w:lvl w:ilvl="0">
        <w:numFmt w:val="decimal"/>
        <w:lvlText w:val="%1."/>
        <w:lvlJc w:val="left"/>
      </w:lvl>
    </w:lvlOverride>
  </w:num>
  <w:num w:numId="42" w16cid:durableId="851409413">
    <w:abstractNumId w:val="51"/>
  </w:num>
  <w:num w:numId="43" w16cid:durableId="2009016626">
    <w:abstractNumId w:val="65"/>
  </w:num>
  <w:num w:numId="44" w16cid:durableId="90861938">
    <w:abstractNumId w:val="14"/>
  </w:num>
  <w:num w:numId="45" w16cid:durableId="818962596">
    <w:abstractNumId w:val="119"/>
    <w:lvlOverride w:ilvl="0">
      <w:lvl w:ilvl="0">
        <w:numFmt w:val="decimal"/>
        <w:lvlText w:val="%1."/>
        <w:lvlJc w:val="left"/>
      </w:lvl>
    </w:lvlOverride>
  </w:num>
  <w:num w:numId="46" w16cid:durableId="560333979">
    <w:abstractNumId w:val="84"/>
  </w:num>
  <w:num w:numId="47" w16cid:durableId="878779911">
    <w:abstractNumId w:val="67"/>
    <w:lvlOverride w:ilvl="0">
      <w:lvl w:ilvl="0">
        <w:numFmt w:val="decimal"/>
        <w:lvlText w:val="%1."/>
        <w:lvlJc w:val="left"/>
      </w:lvl>
    </w:lvlOverride>
  </w:num>
  <w:num w:numId="48" w16cid:durableId="1964462942">
    <w:abstractNumId w:val="70"/>
  </w:num>
  <w:num w:numId="49" w16cid:durableId="1837189843">
    <w:abstractNumId w:val="76"/>
  </w:num>
  <w:num w:numId="50" w16cid:durableId="1729524993">
    <w:abstractNumId w:val="19"/>
  </w:num>
  <w:num w:numId="51" w16cid:durableId="378743519">
    <w:abstractNumId w:val="111"/>
  </w:num>
  <w:num w:numId="52" w16cid:durableId="2142338636">
    <w:abstractNumId w:val="78"/>
  </w:num>
  <w:num w:numId="53" w16cid:durableId="501362553">
    <w:abstractNumId w:val="117"/>
  </w:num>
  <w:num w:numId="54" w16cid:durableId="213665539">
    <w:abstractNumId w:val="47"/>
  </w:num>
  <w:num w:numId="55" w16cid:durableId="1334793400">
    <w:abstractNumId w:val="13"/>
  </w:num>
  <w:num w:numId="56" w16cid:durableId="2036543157">
    <w:abstractNumId w:val="105"/>
  </w:num>
  <w:num w:numId="57" w16cid:durableId="1444229400">
    <w:abstractNumId w:val="57"/>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60"/>
  </w:num>
  <w:num w:numId="63" w16cid:durableId="811949408">
    <w:abstractNumId w:val="18"/>
  </w:num>
  <w:num w:numId="64" w16cid:durableId="773329815">
    <w:abstractNumId w:val="5"/>
  </w:num>
  <w:num w:numId="65" w16cid:durableId="1338532258">
    <w:abstractNumId w:val="69"/>
  </w:num>
  <w:num w:numId="66" w16cid:durableId="811797795">
    <w:abstractNumId w:val="81"/>
  </w:num>
  <w:num w:numId="67" w16cid:durableId="2110854431">
    <w:abstractNumId w:val="21"/>
  </w:num>
  <w:num w:numId="68" w16cid:durableId="1110316592">
    <w:abstractNumId w:val="7"/>
  </w:num>
  <w:num w:numId="69" w16cid:durableId="818694562">
    <w:abstractNumId w:val="101"/>
  </w:num>
  <w:num w:numId="70" w16cid:durableId="962030958">
    <w:abstractNumId w:val="59"/>
  </w:num>
  <w:num w:numId="71" w16cid:durableId="681010134">
    <w:abstractNumId w:val="73"/>
  </w:num>
  <w:num w:numId="72" w16cid:durableId="657347662">
    <w:abstractNumId w:val="24"/>
  </w:num>
  <w:num w:numId="73" w16cid:durableId="1652755800">
    <w:abstractNumId w:val="2"/>
  </w:num>
  <w:num w:numId="74" w16cid:durableId="1728138521">
    <w:abstractNumId w:val="9"/>
  </w:num>
  <w:num w:numId="75" w16cid:durableId="2095587177">
    <w:abstractNumId w:val="75"/>
  </w:num>
  <w:num w:numId="76" w16cid:durableId="1085690311">
    <w:abstractNumId w:val="62"/>
  </w:num>
  <w:num w:numId="77" w16cid:durableId="313603152">
    <w:abstractNumId w:val="82"/>
  </w:num>
  <w:num w:numId="78" w16cid:durableId="1737125903">
    <w:abstractNumId w:val="79"/>
  </w:num>
  <w:num w:numId="79" w16cid:durableId="615869073">
    <w:abstractNumId w:val="121"/>
  </w:num>
  <w:num w:numId="80" w16cid:durableId="3938681">
    <w:abstractNumId w:val="48"/>
  </w:num>
  <w:num w:numId="81" w16cid:durableId="397676865">
    <w:abstractNumId w:val="118"/>
  </w:num>
  <w:num w:numId="82" w16cid:durableId="2101179248">
    <w:abstractNumId w:val="109"/>
  </w:num>
  <w:num w:numId="83" w16cid:durableId="2015447804">
    <w:abstractNumId w:val="53"/>
  </w:num>
  <w:num w:numId="84" w16cid:durableId="978995770">
    <w:abstractNumId w:val="108"/>
  </w:num>
  <w:num w:numId="85" w16cid:durableId="308438172">
    <w:abstractNumId w:val="52"/>
  </w:num>
  <w:num w:numId="86" w16cid:durableId="2093433698">
    <w:abstractNumId w:val="1"/>
  </w:num>
  <w:num w:numId="87" w16cid:durableId="788940761">
    <w:abstractNumId w:val="50"/>
  </w:num>
  <w:num w:numId="88" w16cid:durableId="95104959">
    <w:abstractNumId w:val="23"/>
  </w:num>
  <w:num w:numId="89" w16cid:durableId="1006784112">
    <w:abstractNumId w:val="87"/>
  </w:num>
  <w:num w:numId="90" w16cid:durableId="1459570979">
    <w:abstractNumId w:val="97"/>
  </w:num>
  <w:num w:numId="91" w16cid:durableId="1799910685">
    <w:abstractNumId w:val="120"/>
  </w:num>
  <w:num w:numId="92" w16cid:durableId="1622108820">
    <w:abstractNumId w:val="26"/>
  </w:num>
  <w:num w:numId="93" w16cid:durableId="390077794">
    <w:abstractNumId w:val="103"/>
  </w:num>
  <w:num w:numId="94" w16cid:durableId="550850113">
    <w:abstractNumId w:val="22"/>
  </w:num>
  <w:num w:numId="95" w16cid:durableId="1431580108">
    <w:abstractNumId w:val="83"/>
  </w:num>
  <w:num w:numId="96" w16cid:durableId="1499880877">
    <w:abstractNumId w:val="40"/>
  </w:num>
  <w:num w:numId="97" w16cid:durableId="78596881">
    <w:abstractNumId w:val="31"/>
  </w:num>
  <w:num w:numId="98" w16cid:durableId="2090542189">
    <w:abstractNumId w:val="45"/>
  </w:num>
  <w:num w:numId="99" w16cid:durableId="1331106359">
    <w:abstractNumId w:val="42"/>
  </w:num>
  <w:num w:numId="100" w16cid:durableId="898517232">
    <w:abstractNumId w:val="107"/>
  </w:num>
  <w:num w:numId="101" w16cid:durableId="413089884">
    <w:abstractNumId w:val="72"/>
    <w:lvlOverride w:ilvl="0">
      <w:lvl w:ilvl="0">
        <w:numFmt w:val="decimal"/>
        <w:lvlText w:val="%1."/>
        <w:lvlJc w:val="left"/>
      </w:lvl>
    </w:lvlOverride>
  </w:num>
  <w:num w:numId="102" w16cid:durableId="1232038251">
    <w:abstractNumId w:val="46"/>
  </w:num>
  <w:num w:numId="103" w16cid:durableId="1114055210">
    <w:abstractNumId w:val="110"/>
  </w:num>
  <w:num w:numId="104" w16cid:durableId="50035225">
    <w:abstractNumId w:val="77"/>
  </w:num>
  <w:num w:numId="105" w16cid:durableId="622544486">
    <w:abstractNumId w:val="91"/>
  </w:num>
  <w:num w:numId="106" w16cid:durableId="1583906339">
    <w:abstractNumId w:val="114"/>
  </w:num>
  <w:num w:numId="107" w16cid:durableId="454908311">
    <w:abstractNumId w:val="98"/>
  </w:num>
  <w:num w:numId="108" w16cid:durableId="356588997">
    <w:abstractNumId w:val="116"/>
  </w:num>
  <w:num w:numId="109" w16cid:durableId="481434906">
    <w:abstractNumId w:val="4"/>
  </w:num>
  <w:num w:numId="110" w16cid:durableId="1560634106">
    <w:abstractNumId w:val="28"/>
  </w:num>
  <w:num w:numId="111" w16cid:durableId="1828130227">
    <w:abstractNumId w:val="41"/>
  </w:num>
  <w:num w:numId="112" w16cid:durableId="65034473">
    <w:abstractNumId w:val="56"/>
  </w:num>
  <w:num w:numId="113" w16cid:durableId="1540822811">
    <w:abstractNumId w:val="54"/>
  </w:num>
  <w:num w:numId="114" w16cid:durableId="34743193">
    <w:abstractNumId w:val="10"/>
  </w:num>
  <w:num w:numId="115" w16cid:durableId="1984696549">
    <w:abstractNumId w:val="15"/>
  </w:num>
  <w:num w:numId="116" w16cid:durableId="2098473660">
    <w:abstractNumId w:val="106"/>
  </w:num>
  <w:num w:numId="117" w16cid:durableId="1458722194">
    <w:abstractNumId w:val="71"/>
  </w:num>
  <w:num w:numId="118" w16cid:durableId="181404814">
    <w:abstractNumId w:val="25"/>
  </w:num>
  <w:num w:numId="119" w16cid:durableId="1827668807">
    <w:abstractNumId w:val="8"/>
  </w:num>
  <w:num w:numId="120" w16cid:durableId="2059354274">
    <w:abstractNumId w:val="80"/>
  </w:num>
  <w:num w:numId="121" w16cid:durableId="1713118985">
    <w:abstractNumId w:val="39"/>
  </w:num>
  <w:num w:numId="122" w16cid:durableId="180133859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1D33C4"/>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28</Pages>
  <Words>5959</Words>
  <Characters>33970</Characters>
  <Application>Microsoft Office Word</Application>
  <DocSecurity>0</DocSecurity>
  <Lines>283</Lines>
  <Paragraphs>79</Paragraphs>
  <ScaleCrop>false</ScaleCrop>
  <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63</cp:revision>
  <dcterms:created xsi:type="dcterms:W3CDTF">2025-05-28T11:41:00Z</dcterms:created>
  <dcterms:modified xsi:type="dcterms:W3CDTF">2025-05-30T09:24:00Z</dcterms:modified>
</cp:coreProperties>
</file>