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 xml:space="preserve">Latency-aware adjustments must be </w:t>
      </w:r>
      <w:proofErr w:type="gramStart"/>
      <w:r w:rsidRPr="00E85D48">
        <w:rPr>
          <w:lang w:val="en-US"/>
        </w:rPr>
        <w:t>consider</w:t>
      </w:r>
      <w:proofErr w:type="gramEnd"/>
      <w:r w:rsidRPr="00E85D48">
        <w:rPr>
          <w:lang w:val="en-US"/>
        </w:rPr>
        <w:t xml:space="preserve">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788D1632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15"/>
  </w:num>
  <w:num w:numId="2" w16cid:durableId="1450926641">
    <w:abstractNumId w:val="1"/>
  </w:num>
  <w:num w:numId="3" w16cid:durableId="1988432412">
    <w:abstractNumId w:val="7"/>
  </w:num>
  <w:num w:numId="4" w16cid:durableId="1087264787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9"/>
  </w:num>
  <w:num w:numId="6" w16cid:durableId="1536456503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14"/>
  </w:num>
  <w:num w:numId="8" w16cid:durableId="1524249707">
    <w:abstractNumId w:val="4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2"/>
  </w:num>
  <w:num w:numId="10" w16cid:durableId="985472665">
    <w:abstractNumId w:val="13"/>
  </w:num>
  <w:num w:numId="11" w16cid:durableId="1783332703">
    <w:abstractNumId w:val="5"/>
  </w:num>
  <w:num w:numId="12" w16cid:durableId="313796474">
    <w:abstractNumId w:val="10"/>
  </w:num>
  <w:num w:numId="13" w16cid:durableId="1185250422">
    <w:abstractNumId w:val="3"/>
  </w:num>
  <w:num w:numId="14" w16cid:durableId="920677950">
    <w:abstractNumId w:val="6"/>
  </w:num>
  <w:num w:numId="15" w16cid:durableId="980839953">
    <w:abstractNumId w:val="0"/>
  </w:num>
  <w:num w:numId="16" w16cid:durableId="12611790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3B5DB9"/>
    <w:rsid w:val="00A24C8B"/>
    <w:rsid w:val="00B51468"/>
    <w:rsid w:val="00E13DBA"/>
    <w:rsid w:val="00E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4</cp:revision>
  <dcterms:created xsi:type="dcterms:W3CDTF">2025-05-28T11:41:00Z</dcterms:created>
  <dcterms:modified xsi:type="dcterms:W3CDTF">2025-05-28T13:54:00Z</dcterms:modified>
</cp:coreProperties>
</file>