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vkc89oaje1u" w:id="0"/>
      <w:bookmarkEnd w:id="0"/>
      <w:r w:rsidDel="00000000" w:rsidR="00000000" w:rsidRPr="00000000">
        <w:rPr>
          <w:rtl w:val="0"/>
        </w:rPr>
        <w:t xml:space="preserve">Recommended Models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yolfq7hsj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River: Adaptive Models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River</w:t>
        </w:r>
      </w:hyperlink>
      <w:r w:rsidDel="00000000" w:rsidR="00000000" w:rsidRPr="00000000">
        <w:rPr>
          <w:rtl w:val="0"/>
        </w:rPr>
        <w:t xml:space="preserve"> is the best library for </w:t>
      </w:r>
      <w:r w:rsidDel="00000000" w:rsidR="00000000" w:rsidRPr="00000000">
        <w:rPr>
          <w:rtl w:val="0"/>
        </w:rPr>
        <w:t xml:space="preserve">real-time online ML — especially in resource-sensitive environments like Kubernetes.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qpa4dej3e72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Suitable Models from River: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2460"/>
        <w:gridCol w:w="3840"/>
        <w:tblGridChange w:id="0">
          <w:tblGrid>
            <w:gridCol w:w="3720"/>
            <w:gridCol w:w="2460"/>
            <w:gridCol w:w="38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it's great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HoeffdingTreeRegressor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Adaptive trees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Captures nonlinear trends incrementally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AdaptiveRandomForestRegressor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Powerful ensemble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Great for mixed trends or variable load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ARIMA</w:t>
            </w:r>
            <w:r w:rsidDel="00000000" w:rsidR="00000000" w:rsidRPr="00000000">
              <w:rPr>
                <w:rtl w:val="0"/>
              </w:rPr>
              <w:t xml:space="preserve"> (time series)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Forecasting usage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For periodic trends (day/night patterns)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iverml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