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CO326: Project Implementation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Since you are doing the FYP, this project is designed in such a way that it will not overload you, but you will learn the important Learning Outcomes expected of the project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the basic implementations will bethe  same for all groups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Group-specific implementations should be simple but demonstrate how deeply you have understood the principles of industrial systems. The project is not another undergraduate project, but it should be industry-ready.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project proposal and Suggested Projects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Project Proposal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Suggested 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docker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the following containers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Grafana (SCADA / Visualisation / Digital Twin)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NodeRed (Flow Logic)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Mosquitto_Brocker (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InfluxDB (Hostroian)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ML application in ESP32-S3 (Edge Logic)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9gNLTveAh_fY8tqBWZI4OGv9GFKuFsfUMiQZ09Fi1wI/edit?tab=t.0#heading=h.62hsl69od6bb" TargetMode="External"/><Relationship Id="rId7" Type="http://schemas.openxmlformats.org/officeDocument/2006/relationships/hyperlink" Target="https://docs.google.com/document/d/1lElUhNhiiRTpK1S5rsX13hfzhKY9PHWB2VubJxXrYag/edit?tab=t.0#heading=h.9wdulrubtsh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