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A75031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A75031">
              <w:rPr>
                <w:rFonts w:ascii="微軟正黑體" w:eastAsia="微軟正黑體" w:hAnsi="微軟正黑體" w:hint="eastAsia"/>
              </w:rPr>
              <w:t>計價檢視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0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FFundView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6833EC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分包商計價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1609D3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S</w:t>
            </w:r>
            <w:r w:rsidR="000C209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3260" w:type="dxa"/>
            <w:noWrap/>
          </w:tcPr>
          <w:p w:rsidR="001609D3" w:rsidRPr="009C0825" w:rsidRDefault="001609D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0C209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合約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0C209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 w:rsidR="004E59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906BC1" w:rsidRPr="00736ADF" w:rsidTr="00841F3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906BC1" w:rsidRDefault="004E597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FFID</w:t>
            </w:r>
          </w:p>
        </w:tc>
        <w:tc>
          <w:tcPr>
            <w:tcW w:w="3260" w:type="dxa"/>
            <w:noWrap/>
          </w:tcPr>
          <w:p w:rsidR="00906BC1" w:rsidRPr="009C0825" w:rsidRDefault="004E5978" w:rsidP="00F237DE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儲存所選之計價單編號</w:t>
            </w:r>
          </w:p>
        </w:tc>
        <w:tc>
          <w:tcPr>
            <w:tcW w:w="2835" w:type="dxa"/>
            <w:noWrap/>
          </w:tcPr>
          <w:p w:rsidR="00906BC1" w:rsidRPr="009C0825" w:rsidRDefault="004E5978" w:rsidP="00906BC1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  <w:tr w:rsidR="006943D8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6943D8" w:rsidRDefault="006943D8" w:rsidP="00841F3C">
            <w:pPr>
              <w:widowControl/>
              <w:spacing w:line="320" w:lineRule="exact"/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Edition</w:t>
            </w:r>
          </w:p>
        </w:tc>
        <w:tc>
          <w:tcPr>
            <w:tcW w:w="3260" w:type="dxa"/>
            <w:noWrap/>
          </w:tcPr>
          <w:p w:rsidR="006943D8" w:rsidRDefault="006943D8" w:rsidP="00F237D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儲存所選之計價期別</w:t>
            </w:r>
          </w:p>
        </w:tc>
        <w:tc>
          <w:tcPr>
            <w:tcW w:w="2835" w:type="dxa"/>
            <w:noWrap/>
          </w:tcPr>
          <w:p w:rsidR="006943D8" w:rsidRDefault="006943D8" w:rsidP="00906BC1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FF</w:t>
            </w:r>
            <w:r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  <w:t>und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930944" cy="540694"/>
            <wp:effectExtent l="19050" t="19050" r="2222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44" cy="540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4E5978">
        <w:rPr>
          <w:rFonts w:ascii="微軟正黑體" w:eastAsia="微軟正黑體" w:hAnsi="微軟正黑體" w:hint="eastAsia"/>
          <w:bCs/>
          <w:sz w:val="22"/>
        </w:rPr>
        <w:t>檢視分包商計價歷史資料</w:t>
      </w:r>
    </w:p>
    <w:p w:rsidR="004E5978" w:rsidRDefault="004E5978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使用者檢視，不得新增刪除或修改</w:t>
      </w:r>
    </w:p>
    <w:p w:rsidR="001609D3" w:rsidRPr="00462110" w:rsidRDefault="00462110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進入功能頁面時先提供一下拉式選單(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DropdownList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Cs/>
          <w:sz w:val="22"/>
          <w:bdr w:val="single" w:sz="4" w:space="0" w:color="auto"/>
        </w:rPr>
        <w:t>▼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 xml:space="preserve">供使用者選擇(Select From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，.Text=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bCs/>
          <w:sz w:val="22"/>
        </w:rPr>
        <w:t xml:space="preserve">. </w:t>
      </w:r>
      <w:proofErr w:type="spellStart"/>
      <w:r>
        <w:rPr>
          <w:rFonts w:ascii="微軟正黑體" w:eastAsia="微軟正黑體" w:hAnsi="微軟正黑體"/>
          <w:bCs/>
          <w:sz w:val="22"/>
        </w:rPr>
        <w:t>SC_Name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，.Value=</w:t>
      </w:r>
      <w:r w:rsidRPr="00462110">
        <w:rPr>
          <w:rFonts w:ascii="微軟正黑體" w:eastAsia="微軟正黑體" w:hAnsi="微軟正黑體" w:hint="eastAsia"/>
          <w:bCs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bCs/>
          <w:sz w:val="22"/>
        </w:rPr>
        <w:t>SubContract_Main</w:t>
      </w:r>
      <w:r>
        <w:rPr>
          <w:rFonts w:ascii="微軟正黑體" w:eastAsia="微軟正黑體" w:hAnsi="微軟正黑體"/>
          <w:bCs/>
          <w:sz w:val="22"/>
        </w:rPr>
        <w:t>.SCID</w:t>
      </w:r>
      <w:proofErr w:type="spellEnd"/>
      <w:r>
        <w:rPr>
          <w:rFonts w:ascii="微軟正黑體" w:eastAsia="微軟正黑體" w:hAnsi="微軟正黑體" w:hint="eastAsia"/>
          <w:bCs/>
          <w:sz w:val="22"/>
        </w:rPr>
        <w:t>)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462110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分包合約</w:t>
      </w:r>
      <w:proofErr w:type="gramStart"/>
      <w:r w:rsidRPr="0046211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▼</w:t>
      </w:r>
      <w:proofErr w:type="gramEnd"/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 w:hint="eastAsia"/>
          <w:b/>
          <w:szCs w:val="24"/>
        </w:rPr>
        <w:t>SelectedChange</w:t>
      </w:r>
      <w:proofErr w:type="spellEnd"/>
    </w:p>
    <w:p w:rsidR="00675D72" w:rsidRDefault="00675D72" w:rsidP="00675D72">
      <w:pPr>
        <w:pStyle w:val="a4"/>
        <w:ind w:leftChars="0" w:left="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5426277" cy="1465447"/>
            <wp:effectExtent l="19050" t="19050" r="22225" b="209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77" cy="1465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 w:rsidR="00DA1BB7">
        <w:rPr>
          <w:rFonts w:ascii="微軟正黑體" w:eastAsia="微軟正黑體" w:hAnsi="微軟正黑體" w:hint="eastAsia"/>
          <w:sz w:val="22"/>
        </w:rPr>
        <w:t>C</w:t>
      </w:r>
      <w:r w:rsidR="009E25C6">
        <w:rPr>
          <w:rFonts w:ascii="微軟正黑體" w:eastAsia="微軟正黑體" w:hAnsi="微軟正黑體" w:hint="eastAsia"/>
          <w:sz w:val="22"/>
        </w:rPr>
        <w:t>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462110">
        <w:rPr>
          <w:rFonts w:ascii="微軟正黑體" w:eastAsia="微軟正黑體" w:hAnsi="微軟正黑體" w:hint="eastAsia"/>
          <w:sz w:val="22"/>
        </w:rPr>
        <w:t>.</w:t>
      </w:r>
      <w:proofErr w:type="spellStart"/>
      <w:r w:rsidR="00462110">
        <w:rPr>
          <w:rFonts w:ascii="微軟正黑體" w:eastAsia="微軟正黑體" w:hAnsi="微軟正黑體"/>
          <w:sz w:val="22"/>
        </w:rPr>
        <w:t>SelectedValue</w:t>
      </w:r>
      <w:proofErr w:type="spellEnd"/>
    </w:p>
    <w:p w:rsidR="00906BC1" w:rsidRPr="00A27B2E" w:rsidRDefault="004E5978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計價</w:t>
      </w:r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總</w:t>
      </w:r>
      <w:proofErr w:type="gramStart"/>
      <w:r w:rsidR="00A27B2E" w:rsidRPr="00A27B2E">
        <w:rPr>
          <w:rFonts w:ascii="微軟正黑體" w:eastAsia="微軟正黑體" w:hAnsi="微軟正黑體" w:hint="eastAsia"/>
          <w:bCs/>
          <w:sz w:val="22"/>
          <w:u w:val="single"/>
        </w:rPr>
        <w:t>覽</w:t>
      </w:r>
      <w:proofErr w:type="gramEnd"/>
      <w:r w:rsidR="00A27B2E">
        <w:rPr>
          <w:rFonts w:ascii="微軟正黑體" w:eastAsia="微軟正黑體" w:hAnsi="微軟正黑體" w:hint="eastAsia"/>
          <w:bCs/>
          <w:sz w:val="22"/>
        </w:rPr>
        <w:t>中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</w:t>
      </w:r>
      <w:proofErr w:type="gramStart"/>
      <w:r>
        <w:rPr>
          <w:rFonts w:ascii="微軟正黑體" w:eastAsia="微軟正黑體" w:hAnsi="微軟正黑體" w:hint="eastAsia"/>
          <w:sz w:val="22"/>
        </w:rPr>
        <w:t>所選分包</w:t>
      </w:r>
      <w:proofErr w:type="gramEnd"/>
      <w:r>
        <w:rPr>
          <w:rFonts w:ascii="微軟正黑體" w:eastAsia="微軟正黑體" w:hAnsi="微軟正黑體" w:hint="eastAsia"/>
          <w:sz w:val="22"/>
        </w:rPr>
        <w:t>合約之相關計價</w:t>
      </w:r>
      <w:r w:rsidR="00A27B2E">
        <w:rPr>
          <w:rFonts w:ascii="微軟正黑體" w:eastAsia="微軟正黑體" w:hAnsi="微軟正黑體" w:hint="eastAsia"/>
          <w:sz w:val="22"/>
        </w:rPr>
        <w:t>紀錄(</w:t>
      </w:r>
      <w:r w:rsidR="00A27B2E">
        <w:rPr>
          <w:rFonts w:ascii="微軟正黑體" w:eastAsia="微軟正黑體" w:hAnsi="微軟正黑體"/>
          <w:sz w:val="22"/>
        </w:rPr>
        <w:t>Select</w:t>
      </w:r>
      <w:r w:rsidR="00A27B2E" w:rsidRPr="00A27B2E">
        <w:rPr>
          <w:rFonts w:ascii="微軟正黑體" w:eastAsia="微軟正黑體" w:hAnsi="微軟正黑體"/>
          <w:sz w:val="22"/>
        </w:rPr>
        <w:t xml:space="preserve"> F</w:t>
      </w:r>
      <w:r w:rsidR="00A27B2E">
        <w:rPr>
          <w:rFonts w:ascii="微軟正黑體" w:eastAsia="微軟正黑體" w:hAnsi="微軟正黑體"/>
          <w:sz w:val="22"/>
        </w:rPr>
        <w:t>rom</w:t>
      </w:r>
      <w:r w:rsidR="00A27B2E"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841F3C">
        <w:rPr>
          <w:rFonts w:ascii="微軟正黑體" w:eastAsia="微軟正黑體" w:hAnsi="微軟正黑體"/>
          <w:sz w:val="22"/>
        </w:rPr>
        <w:t>FFund_</w:t>
      </w:r>
      <w:r>
        <w:rPr>
          <w:rFonts w:ascii="微軟正黑體" w:eastAsia="微軟正黑體" w:hAnsi="微軟正黑體" w:hint="eastAsia"/>
          <w:sz w:val="22"/>
        </w:rPr>
        <w:t>M</w:t>
      </w:r>
      <w:r>
        <w:rPr>
          <w:rFonts w:ascii="微軟正黑體" w:eastAsia="微軟正黑體" w:hAnsi="微軟正黑體"/>
          <w:sz w:val="22"/>
        </w:rPr>
        <w:t>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"S</w:t>
      </w:r>
      <w:r>
        <w:rPr>
          <w:rFonts w:ascii="微軟正黑體" w:eastAsia="微軟正黑體" w:hAnsi="微軟正黑體" w:hint="eastAsia"/>
          <w:sz w:val="22"/>
        </w:rPr>
        <w:t>CI</w:t>
      </w:r>
      <w:r>
        <w:rPr>
          <w:rFonts w:ascii="微軟正黑體" w:eastAsia="微軟正黑體" w:hAnsi="微軟正黑體"/>
          <w:sz w:val="22"/>
        </w:rPr>
        <w:t>D"</w:t>
      </w:r>
      <w:r>
        <w:rPr>
          <w:rFonts w:ascii="微軟正黑體" w:eastAsia="微軟正黑體" w:hAnsi="微軟正黑體" w:hint="eastAsia"/>
          <w:sz w:val="22"/>
        </w:rPr>
        <w:t>)</w:t>
      </w:r>
      <w:r w:rsidR="00A27B2E">
        <w:rPr>
          <w:rFonts w:ascii="微軟正黑體" w:eastAsia="微軟正黑體" w:hAnsi="微軟正黑體" w:hint="eastAsia"/>
          <w:sz w:val="22"/>
        </w:rPr>
        <w:t>，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="00A27B2E"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="00A27B2E"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="00A27B2E" w:rsidRPr="000C2098"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明細</w:t>
      </w:r>
      <w:r w:rsidR="00A27B2E" w:rsidRPr="000C2098">
        <w:rPr>
          <w:rFonts w:ascii="微軟正黑體" w:eastAsia="微軟正黑體" w:hAnsi="微軟正黑體"/>
          <w:bCs/>
          <w:sz w:val="22"/>
        </w:rPr>
        <w:t>"</w:t>
      </w:r>
      <w:r w:rsidR="00A27B2E"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56424D" w:rsidRPr="004E5978" w:rsidRDefault="004E5978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</w:rPr>
      </w:pPr>
      <w:r w:rsidRPr="004E597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2C51D4C4" wp14:editId="5A5C27D6">
            <wp:extent cx="5168586" cy="3078202"/>
            <wp:effectExtent l="19050" t="19050" r="13335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86" cy="3078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7DE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所選之FFID</w:t>
      </w:r>
    </w:p>
    <w:p w:rsidR="006943D8" w:rsidRDefault="006943D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Edition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>
        <w:rPr>
          <w:rFonts w:ascii="微軟正黑體" w:eastAsia="微軟正黑體" w:hAnsi="微軟正黑體" w:hint="eastAsia"/>
          <w:sz w:val="22"/>
        </w:rPr>
        <w:t>所選之</w:t>
      </w:r>
      <w:proofErr w:type="spellStart"/>
      <w:r>
        <w:rPr>
          <w:rFonts w:ascii="微軟正黑體" w:eastAsia="微軟正黑體" w:hAnsi="微軟正黑體" w:hint="eastAsia"/>
          <w:sz w:val="22"/>
        </w:rPr>
        <w:t>FF</w:t>
      </w:r>
      <w:r>
        <w:rPr>
          <w:rFonts w:ascii="微軟正黑體" w:eastAsia="微軟正黑體" w:hAnsi="微軟正黑體"/>
          <w:sz w:val="22"/>
        </w:rPr>
        <w:t>_Ediotion</w:t>
      </w:r>
      <w:proofErr w:type="spellEnd"/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開啟</w:t>
      </w:r>
      <w:r w:rsidRPr="004E5978">
        <w:rPr>
          <w:rFonts w:ascii="微軟正黑體" w:eastAsia="微軟正黑體" w:hAnsi="微軟正黑體" w:hint="eastAsia"/>
          <w:sz w:val="22"/>
          <w:u w:val="single"/>
        </w:rPr>
        <w:t>計價明細</w:t>
      </w:r>
      <w:r>
        <w:rPr>
          <w:rFonts w:ascii="微軟正黑體" w:eastAsia="微軟正黑體" w:hAnsi="微軟正黑體" w:hint="eastAsia"/>
          <w:sz w:val="22"/>
        </w:rPr>
        <w:t>面板(頁籤)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第一部分(計價單號~備註說明)Select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第二部分(分包合約金額(變更後)~付款方式)</w:t>
      </w:r>
      <w:r>
        <w:rPr>
          <w:rFonts w:ascii="微軟正黑體" w:eastAsia="微軟正黑體" w:hAnsi="微軟正黑體"/>
          <w:sz w:val="22"/>
        </w:rPr>
        <w:t>Select From</w:t>
      </w:r>
      <w:r>
        <w:rPr>
          <w:rFonts w:ascii="微軟正黑體" w:eastAsia="微軟正黑體" w:hAnsi="微軟正黑體" w:hint="eastAsia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S</w:t>
      </w:r>
      <w:r>
        <w:rPr>
          <w:rFonts w:ascii="微軟正黑體" w:eastAsia="微軟正黑體" w:hAnsi="微軟正黑體"/>
          <w:sz w:val="22"/>
        </w:rPr>
        <w:t>ubContract_Main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proofErr w:type="spellStart"/>
      <w:r>
        <w:rPr>
          <w:rFonts w:ascii="微軟正黑體" w:eastAsia="微軟正黑體" w:hAnsi="微軟正黑體"/>
          <w:sz w:val="22"/>
        </w:rPr>
        <w:t>FFund_Main.SCID</w:t>
      </w:r>
      <w:proofErr w:type="spellEnd"/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4E5978" w:rsidRDefault="004E5978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第三部分(項次1~12款項)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)，將所需欄位帶入</w:t>
      </w:r>
    </w:p>
    <w:p w:rsidR="004E5978" w:rsidRDefault="000231D4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預設</w:t>
      </w:r>
      <w:r w:rsidRPr="000231D4">
        <w:rPr>
          <w:rFonts w:ascii="微軟正黑體" w:eastAsia="微軟正黑體" w:hAnsi="微軟正黑體" w:hint="eastAsia"/>
          <w:sz w:val="22"/>
          <w:bdr w:val="single" w:sz="4" w:space="0" w:color="auto"/>
        </w:rPr>
        <w:t>營業稅計算比率</w:t>
      </w:r>
      <w:r>
        <w:rPr>
          <w:rFonts w:ascii="微軟正黑體" w:eastAsia="微軟正黑體" w:hAnsi="微軟正黑體" w:hint="eastAsia"/>
          <w:sz w:val="22"/>
        </w:rPr>
        <w:t>.Text=5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32731" w:rsidRDefault="004E5978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估驗明細</w:t>
      </w:r>
      <w:r w:rsidR="00A27B2E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8836B13" wp14:editId="34AF7306">
            <wp:extent cx="5274310" cy="804075"/>
            <wp:effectExtent l="19050" t="19050" r="21590" b="152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748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FundItemView.aspx(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0231D4" w:rsidRDefault="000231D4" w:rsidP="000231D4">
      <w:pPr>
        <w:pStyle w:val="a4"/>
        <w:numPr>
          <w:ilvl w:val="0"/>
          <w:numId w:val="7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此頁面資料來源於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</w:t>
      </w:r>
      <w:proofErr w:type="spellEnd"/>
      <w:r>
        <w:rPr>
          <w:rFonts w:ascii="微軟正黑體" w:eastAsia="微軟正黑體" w:hAnsi="微軟正黑體"/>
          <w:sz w:val="22"/>
        </w:rPr>
        <w:t>(</w:t>
      </w:r>
      <w:r>
        <w:rPr>
          <w:rFonts w:ascii="微軟正黑體" w:eastAsia="微軟正黑體" w:hAnsi="微軟正黑體"/>
          <w:sz w:val="22"/>
        </w:rPr>
        <w:t>FFID=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SC_MID=</w:t>
      </w:r>
      <w:proofErr w:type="spellStart"/>
      <w:r>
        <w:rPr>
          <w:rFonts w:ascii="微軟正黑體" w:eastAsia="微軟正黑體" w:hAnsi="微軟正黑體"/>
          <w:sz w:val="22"/>
        </w:rPr>
        <w:t>FFund_Item.SC_MID</w:t>
      </w:r>
      <w:proofErr w:type="spellEnd"/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項次：自動排序</w:t>
      </w:r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工項/工料名稱：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 w:hint="eastAsia"/>
          <w:sz w:val="22"/>
        </w:rPr>
        <w:t>.ItemName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單位：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 w:hint="eastAsia"/>
          <w:sz w:val="22"/>
        </w:rPr>
        <w:t>.</w:t>
      </w:r>
      <w:r>
        <w:rPr>
          <w:rFonts w:ascii="微軟正黑體" w:eastAsia="微軟正黑體" w:hAnsi="微軟正黑體"/>
          <w:sz w:val="22"/>
        </w:rPr>
        <w:t>Unit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分包數量：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 w:hint="eastAsia"/>
          <w:sz w:val="22"/>
        </w:rPr>
        <w:t>.LastSCNumber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 w:hint="eastAsia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分包單價：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 w:hint="eastAsia"/>
          <w:sz w:val="22"/>
        </w:rPr>
        <w:t>.UnitPrice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</w:t>
      </w:r>
      <w:proofErr w:type="gramStart"/>
      <w:r>
        <w:rPr>
          <w:rFonts w:ascii="微軟正黑體" w:eastAsia="微軟正黑體" w:hAnsi="微軟正黑體" w:hint="eastAsia"/>
          <w:sz w:val="22"/>
        </w:rPr>
        <w:t>複</w:t>
      </w:r>
      <w:proofErr w:type="gramEnd"/>
      <w:r>
        <w:rPr>
          <w:rFonts w:ascii="微軟正黑體" w:eastAsia="微軟正黑體" w:hAnsi="微軟正黑體" w:hint="eastAsia"/>
          <w:sz w:val="22"/>
        </w:rPr>
        <w:t>價：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SubContract_Item</w:t>
      </w:r>
      <w:r>
        <w:rPr>
          <w:rFonts w:ascii="微軟正黑體" w:eastAsia="微軟正黑體" w:hAnsi="微軟正黑體"/>
          <w:sz w:val="22"/>
        </w:rPr>
        <w:t>.LastComplexPrice</w:t>
      </w:r>
      <w:proofErr w:type="spellEnd"/>
    </w:p>
    <w:p w:rsidR="000231D4" w:rsidRDefault="000231D4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前期累計數量：</w:t>
      </w:r>
      <w:r w:rsidR="006943D8">
        <w:rPr>
          <w:rFonts w:ascii="微軟正黑體" w:eastAsia="微軟正黑體" w:hAnsi="微軟正黑體" w:hint="eastAsia"/>
          <w:sz w:val="22"/>
        </w:rPr>
        <w:t>SUM(</w:t>
      </w:r>
      <w:r>
        <w:rPr>
          <w:rFonts w:ascii="微軟正黑體" w:eastAsia="微軟正黑體" w:hAnsi="微軟正黑體" w:hint="eastAsia"/>
          <w:sz w:val="22"/>
        </w:rPr>
        <w:t>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ComplexNumber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 w:rsidR="006943D8">
        <w:rPr>
          <w:rFonts w:ascii="微軟正黑體" w:eastAsia="微軟正黑體" w:hAnsi="微軟正黑體"/>
          <w:sz w:val="22"/>
        </w:rPr>
        <w:t xml:space="preserve"> Where SC_MID=</w:t>
      </w:r>
      <w:proofErr w:type="gramStart"/>
      <w:r w:rsidR="006943D8">
        <w:rPr>
          <w:rFonts w:ascii="微軟正黑體" w:eastAsia="微軟正黑體" w:hAnsi="微軟正黑體" w:hint="eastAsia"/>
          <w:sz w:val="22"/>
        </w:rPr>
        <w:t>該工項</w:t>
      </w:r>
      <w:proofErr w:type="gramEnd"/>
      <w:r w:rsidR="006943D8">
        <w:rPr>
          <w:rFonts w:ascii="微軟正黑體" w:eastAsia="微軟正黑體" w:hAnsi="微軟正黑體" w:hint="eastAsia"/>
          <w:sz w:val="22"/>
        </w:rPr>
        <w:t>之SC_MID And FFID=之前期數之FFID)</w:t>
      </w:r>
    </w:p>
    <w:p w:rsidR="006943D8" w:rsidRDefault="006943D8" w:rsidP="000231D4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前期累計</w:t>
      </w:r>
      <w:r>
        <w:rPr>
          <w:rFonts w:ascii="微軟正黑體" w:eastAsia="微軟正黑體" w:hAnsi="微軟正黑體" w:hint="eastAsia"/>
          <w:sz w:val="22"/>
        </w:rPr>
        <w:t>金額</w:t>
      </w:r>
      <w:r>
        <w:rPr>
          <w:rFonts w:ascii="微軟正黑體" w:eastAsia="微軟正黑體" w:hAnsi="微軟正黑體" w:hint="eastAsia"/>
          <w:sz w:val="22"/>
        </w:rPr>
        <w:t>：SUM(Select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Complex</w:t>
      </w:r>
      <w:r>
        <w:rPr>
          <w:rFonts w:ascii="微軟正黑體" w:eastAsia="微軟正黑體" w:hAnsi="微軟正黑體" w:hint="eastAsia"/>
          <w:sz w:val="22"/>
        </w:rPr>
        <w:t>P</w:t>
      </w:r>
      <w:r>
        <w:rPr>
          <w:rFonts w:ascii="微軟正黑體" w:eastAsia="微軟正黑體" w:hAnsi="微軟正黑體"/>
          <w:sz w:val="22"/>
        </w:rPr>
        <w:t>rice</w:t>
      </w:r>
      <w:proofErr w:type="spellEnd"/>
      <w:r>
        <w:rPr>
          <w:rFonts w:ascii="微軟正黑體" w:eastAsia="微軟正黑體" w:hAnsi="微軟正黑體"/>
          <w:sz w:val="22"/>
        </w:rPr>
        <w:t xml:space="preserve"> From </w:t>
      </w:r>
      <w:proofErr w:type="spellStart"/>
      <w:r>
        <w:rPr>
          <w:rFonts w:ascii="微軟正黑體" w:eastAsia="微軟正黑體" w:hAnsi="微軟正黑體"/>
          <w:sz w:val="22"/>
        </w:rPr>
        <w:t>FFund_Item</w:t>
      </w:r>
      <w:proofErr w:type="spellEnd"/>
      <w:r>
        <w:rPr>
          <w:rFonts w:ascii="微軟正黑體" w:eastAsia="微軟正黑體" w:hAnsi="微軟正黑體"/>
          <w:sz w:val="22"/>
        </w:rPr>
        <w:t xml:space="preserve"> Where SC_MID=</w:t>
      </w:r>
      <w:proofErr w:type="gramStart"/>
      <w:r>
        <w:rPr>
          <w:rFonts w:ascii="微軟正黑體" w:eastAsia="微軟正黑體" w:hAnsi="微軟正黑體" w:hint="eastAsia"/>
          <w:sz w:val="22"/>
        </w:rPr>
        <w:t>該工項</w:t>
      </w:r>
      <w:proofErr w:type="gramEnd"/>
      <w:r>
        <w:rPr>
          <w:rFonts w:ascii="微軟正黑體" w:eastAsia="微軟正黑體" w:hAnsi="微軟正黑體" w:hint="eastAsia"/>
          <w:sz w:val="22"/>
        </w:rPr>
        <w:t>之SC_MID And FFID=之前期數之FFID)</w:t>
      </w:r>
    </w:p>
    <w:p w:rsidR="006943D8" w:rsidRDefault="006943D8" w:rsidP="006943D8">
      <w:pPr>
        <w:spacing w:line="360" w:lineRule="exact"/>
        <w:ind w:left="1043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sz w:val="22"/>
        </w:rPr>
        <w:t>：之前期數之FFID應搜尋Select</w:t>
      </w:r>
      <w:r>
        <w:rPr>
          <w:rFonts w:ascii="微軟正黑體" w:eastAsia="微軟正黑體" w:hAnsi="微軟正黑體"/>
          <w:sz w:val="22"/>
        </w:rPr>
        <w:t xml:space="preserve"> FFID From </w:t>
      </w:r>
      <w:proofErr w:type="spellStart"/>
      <w:r>
        <w:rPr>
          <w:rFonts w:ascii="微軟正黑體" w:eastAsia="微軟正黑體" w:hAnsi="微軟正黑體"/>
          <w:sz w:val="22"/>
        </w:rPr>
        <w:t>FFund_Main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 SCID=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SCID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FF_Edition</w:t>
      </w:r>
      <w:proofErr w:type="spellEnd"/>
      <w:r>
        <w:rPr>
          <w:rFonts w:ascii="微軟正黑體" w:eastAsia="微軟正黑體" w:hAnsi="微軟正黑體"/>
          <w:sz w:val="22"/>
        </w:rPr>
        <w:t>&lt;</w:t>
      </w:r>
      <w:r w:rsidRPr="006943D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/>
          <w:sz w:val="22"/>
        </w:rPr>
        <w:t>Edition</w:t>
      </w:r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 w:rsidRPr="006943D8">
        <w:rPr>
          <w:rFonts w:ascii="微軟正黑體" w:eastAsia="微軟正黑體" w:hAnsi="微軟正黑體" w:hint="eastAsia"/>
          <w:sz w:val="22"/>
        </w:rPr>
        <w:t>本</w:t>
      </w:r>
      <w:r w:rsidRPr="006943D8">
        <w:rPr>
          <w:rFonts w:ascii="微軟正黑體" w:eastAsia="微軟正黑體" w:hAnsi="微軟正黑體" w:hint="eastAsia"/>
          <w:sz w:val="22"/>
        </w:rPr>
        <w:t>期</w:t>
      </w:r>
      <w:r w:rsidRPr="006943D8">
        <w:rPr>
          <w:rFonts w:ascii="微軟正黑體" w:eastAsia="微軟正黑體" w:hAnsi="微軟正黑體" w:hint="eastAsia"/>
          <w:sz w:val="22"/>
        </w:rPr>
        <w:t>完成</w:t>
      </w:r>
      <w:r w:rsidRPr="006943D8">
        <w:rPr>
          <w:rFonts w:ascii="微軟正黑體" w:eastAsia="微軟正黑體" w:hAnsi="微軟正黑體" w:hint="eastAsia"/>
          <w:sz w:val="22"/>
        </w:rPr>
        <w:t>數量：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Item.ComplexNumber</w:t>
      </w:r>
      <w:proofErr w:type="spellEnd"/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本期完成金額：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Item.ComplexPrice</w:t>
      </w:r>
      <w:proofErr w:type="spellEnd"/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本期累計數量：頁面計算</w:t>
      </w:r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本期累計金額：頁面計算</w:t>
      </w:r>
    </w:p>
    <w:p w:rsidR="006943D8" w:rsidRDefault="006943D8" w:rsidP="004F1A33">
      <w:pPr>
        <w:pStyle w:val="a4"/>
        <w:numPr>
          <w:ilvl w:val="1"/>
          <w:numId w:val="7"/>
        </w:numPr>
        <w:spacing w:line="360" w:lineRule="exact"/>
        <w:ind w:leftChars="0" w:left="161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備註：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Item.Note</w:t>
      </w:r>
      <w:proofErr w:type="spellEnd"/>
    </w:p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扣款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74647C5B" wp14:editId="4E03AE70">
            <wp:extent cx="5274310" cy="791429"/>
            <wp:effectExtent l="19050" t="19050" r="21590" b="279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</w:t>
      </w:r>
      <w:r>
        <w:rPr>
          <w:rFonts w:ascii="微軟正黑體" w:eastAsia="微軟正黑體" w:hAnsi="微軟正黑體" w:hint="eastAsia"/>
          <w:sz w:val="22"/>
        </w:rPr>
        <w:t>Debit</w:t>
      </w:r>
      <w:r>
        <w:rPr>
          <w:rFonts w:ascii="微軟正黑體" w:eastAsia="微軟正黑體" w:hAnsi="微軟正黑體"/>
          <w:sz w:val="22"/>
        </w:rPr>
        <w:t>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Default="00B10A31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="D"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B10A31" w:rsidRPr="00B10A31" w:rsidRDefault="00B10A31" w:rsidP="00B10A31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p w:rsidR="00B10A31" w:rsidRPr="00332731" w:rsidRDefault="00B10A31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加</w:t>
      </w: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款明細</w:t>
      </w:r>
      <w:r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81AAE5" wp14:editId="2C860F0D">
            <wp:extent cx="5274310" cy="783482"/>
            <wp:effectExtent l="19050" t="19050" r="21590" b="171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點選開啟F</w:t>
      </w:r>
      <w:r>
        <w:rPr>
          <w:rFonts w:ascii="微軟正黑體" w:eastAsia="微軟正黑體" w:hAnsi="微軟正黑體"/>
          <w:sz w:val="22"/>
        </w:rPr>
        <w:t>Fund</w:t>
      </w:r>
      <w:r>
        <w:rPr>
          <w:rFonts w:ascii="微軟正黑體" w:eastAsia="微軟正黑體" w:hAnsi="微軟正黑體" w:hint="eastAsia"/>
          <w:sz w:val="22"/>
        </w:rPr>
        <w:t>Increase</w:t>
      </w:r>
      <w:r>
        <w:rPr>
          <w:rFonts w:ascii="微軟正黑體" w:eastAsia="微軟正黑體" w:hAnsi="微軟正黑體"/>
          <w:sz w:val="22"/>
        </w:rPr>
        <w:t>View.aspx(</w:t>
      </w:r>
      <w:r>
        <w:rPr>
          <w:rFonts w:ascii="微軟正黑體" w:eastAsia="微軟正黑體" w:hAnsi="微軟正黑體" w:hint="eastAsia"/>
          <w:sz w:val="22"/>
        </w:rPr>
        <w:t>開新視窗)</w:t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Modify</w:t>
      </w:r>
      <w:proofErr w:type="spellEnd"/>
      <w:r>
        <w:rPr>
          <w:rFonts w:ascii="微軟正黑體" w:eastAsia="微軟正黑體" w:hAnsi="微軟正黑體"/>
          <w:sz w:val="22"/>
        </w:rPr>
        <w:t xml:space="preserve"> Where </w:t>
      </w:r>
      <w:proofErr w:type="spellStart"/>
      <w:r>
        <w:rPr>
          <w:rFonts w:ascii="微軟正黑體" w:eastAsia="微軟正黑體" w:hAnsi="微軟正黑體"/>
          <w:sz w:val="22"/>
        </w:rPr>
        <w:t>BelongFFID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"FFID"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 xml:space="preserve"> And </w:t>
      </w:r>
      <w:proofErr w:type="spellStart"/>
      <w:r>
        <w:rPr>
          <w:rFonts w:ascii="微軟正黑體" w:eastAsia="微軟正黑體" w:hAnsi="微軟正黑體"/>
          <w:sz w:val="22"/>
        </w:rPr>
        <w:t>IncreaseDebit</w:t>
      </w:r>
      <w:proofErr w:type="spellEnd"/>
      <w:r>
        <w:rPr>
          <w:rFonts w:ascii="微軟正黑體" w:eastAsia="微軟正黑體" w:hAnsi="微軟正黑體"/>
          <w:sz w:val="22"/>
        </w:rPr>
        <w:t>="</w:t>
      </w:r>
      <w:r>
        <w:rPr>
          <w:rFonts w:ascii="微軟正黑體" w:eastAsia="微軟正黑體" w:hAnsi="微軟正黑體"/>
          <w:sz w:val="22"/>
        </w:rPr>
        <w:t>I</w:t>
      </w:r>
      <w:bookmarkStart w:id="0" w:name="_GoBack"/>
      <w:bookmarkEnd w:id="0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，將所需欄位帶入</w:t>
      </w:r>
    </w:p>
    <w:p w:rsidR="00B10A31" w:rsidRPr="00B10A31" w:rsidRDefault="00B10A31" w:rsidP="00B10A31">
      <w:pPr>
        <w:spacing w:line="360" w:lineRule="exact"/>
        <w:rPr>
          <w:rFonts w:ascii="微軟正黑體" w:eastAsia="微軟正黑體" w:hAnsi="微軟正黑體" w:hint="eastAsia"/>
          <w:sz w:val="22"/>
        </w:rPr>
      </w:pPr>
    </w:p>
    <w:sectPr w:rsidR="00B10A31" w:rsidRPr="00B10A31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DC0" w:rsidRDefault="00DA5DC0" w:rsidP="00C16923">
      <w:r>
        <w:separator/>
      </w:r>
    </w:p>
  </w:endnote>
  <w:endnote w:type="continuationSeparator" w:id="0">
    <w:p w:rsidR="00DA5DC0" w:rsidRDefault="00DA5DC0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8C474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</w:t>
    </w:r>
    <w:r w:rsidR="004E5978">
      <w:rPr>
        <w:rFonts w:ascii="微軟正黑體" w:eastAsia="微軟正黑體" w:hAnsi="微軟正黑體" w:hint="eastAsia"/>
      </w:rPr>
      <w:t>計價檢視</w:t>
    </w:r>
    <w:r w:rsidRPr="00EA2699">
      <w:rPr>
        <w:rFonts w:ascii="微軟正黑體" w:eastAsia="微軟正黑體" w:hAnsi="微軟正黑體"/>
      </w:rPr>
      <w:t>V</w:t>
    </w:r>
    <w:r w:rsidR="004E5978"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</w:t>
    </w:r>
    <w:r w:rsidR="004E5978">
      <w:rPr>
        <w:rFonts w:ascii="微軟正黑體" w:eastAsia="微軟正黑體" w:hAnsi="微軟正黑體" w:hint="eastAsia"/>
      </w:rPr>
      <w:t>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4E597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包商計價模組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分包商計價檢視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-2015/</w:t>
    </w:r>
    <w:r>
      <w:rPr>
        <w:rFonts w:ascii="微軟正黑體" w:eastAsia="微軟正黑體" w:hAnsi="微軟正黑體" w:hint="eastAsia"/>
      </w:rPr>
      <w:t>12/10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DC0" w:rsidRDefault="00DA5DC0" w:rsidP="00C16923">
      <w:r>
        <w:separator/>
      </w:r>
    </w:p>
  </w:footnote>
  <w:footnote w:type="continuationSeparator" w:id="0">
    <w:p w:rsidR="00DA5DC0" w:rsidRDefault="00DA5DC0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10A31" w:rsidRPr="00B10A3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DA5D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B10A31" w:rsidRPr="00B10A31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DA5DC0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DA5DC0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4F34"/>
    <w:rsid w:val="003611D7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FDD"/>
    <w:rsid w:val="00EE3929"/>
    <w:rsid w:val="00EF29C9"/>
    <w:rsid w:val="00EF5A4B"/>
    <w:rsid w:val="00F00F56"/>
    <w:rsid w:val="00F03704"/>
    <w:rsid w:val="00F03F01"/>
    <w:rsid w:val="00F05105"/>
    <w:rsid w:val="00F068C2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FB4E-8320-4B64-904B-49C9B9A6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7</cp:revision>
  <cp:lastPrinted>2015-07-02T03:49:00Z</cp:lastPrinted>
  <dcterms:created xsi:type="dcterms:W3CDTF">2015-11-30T17:34:00Z</dcterms:created>
  <dcterms:modified xsi:type="dcterms:W3CDTF">2015-12-10T07:13:00Z</dcterms:modified>
</cp:coreProperties>
</file>