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 xml:space="preserve">FX5U PLC </w:t>
      </w:r>
      <w:r>
        <w:rPr/>
        <w:t xml:space="preserve">与 </w:t>
      </w:r>
      <w:r>
        <w:rPr/>
        <w:t xml:space="preserve">D700 </w:t>
      </w:r>
      <w:r>
        <w:rPr/>
        <w:t xml:space="preserve">变频器 </w:t>
      </w:r>
      <w:r>
        <w:rPr/>
        <w:t xml:space="preserve">RS485 </w:t>
      </w:r>
      <w:r>
        <w:rPr/>
        <w:t>接线图</w:t>
      </w:r>
    </w:p>
    <w:p>
      <w:pPr>
        <w:pStyle w:val="Heading2"/>
        <w:bidi w:val="0"/>
        <w:rPr/>
      </w:pPr>
      <w:r>
        <w:rPr/>
        <w:t xml:space="preserve">1. </w:t>
      </w:r>
      <w:r>
        <w:rPr/>
        <w:t>单台变频器接线图（两线制）</w:t>
      </w:r>
    </w:p>
    <w:p>
      <w:pPr>
        <w:pStyle w:val="BodyText"/>
        <w:bidi w:val="0"/>
        <w:rPr/>
      </w:pPr>
      <w:r>
        <w:rPr/>
        <w:t>text</w:t>
      </w:r>
    </w:p>
    <w:p>
      <w:pPr>
        <w:pStyle w:val="Style15"/>
        <w:bidi w:val="0"/>
        <w:rPr/>
      </w:pPr>
      <w:r>
        <w:rPr/>
        <w:t xml:space="preserve">        </w:t>
      </w:r>
      <w:r>
        <w:rPr/>
        <w:t xml:space="preserve">FX5U PLC </w:t>
      </w:r>
      <w:r>
        <w:rPr/>
        <w:t xml:space="preserve">侧                          </w:t>
      </w:r>
      <w:r>
        <w:rPr/>
        <w:t xml:space="preserve">D700 </w:t>
      </w:r>
      <w:r>
        <w:rPr/>
        <w:t>变频器侧</w:t>
      </w:r>
    </w:p>
    <w:p>
      <w:pPr>
        <w:pStyle w:val="Style15"/>
        <w:bidi w:val="0"/>
        <w:rPr/>
      </w:pPr>
      <w:r>
        <w:rPr/>
        <w:t xml:space="preserve">   ┌──────────────────┐                ┌──────────────────┐</w:t>
      </w:r>
    </w:p>
    <w:p>
      <w:pPr>
        <w:pStyle w:val="Style15"/>
        <w:bidi w:val="0"/>
        <w:rPr/>
      </w:pPr>
      <w:r>
        <w:rPr/>
        <w:t xml:space="preserve">   │                  │                │                  │</w:t>
      </w:r>
    </w:p>
    <w:p>
      <w:pPr>
        <w:pStyle w:val="Style15"/>
        <w:bidi w:val="0"/>
        <w:rPr/>
      </w:pPr>
      <w:r>
        <w:rPr/>
        <w:t xml:space="preserve">   │   </w:t>
      </w:r>
      <w:r>
        <w:rPr/>
        <w:t>SDA ●──────────┼────────────────┼──────────● P+    │</w:t>
      </w:r>
    </w:p>
    <w:p>
      <w:pPr>
        <w:pStyle w:val="Style15"/>
        <w:bidi w:val="0"/>
        <w:rPr/>
      </w:pPr>
      <w:r>
        <w:rPr/>
        <w:t xml:space="preserve">   │                  │   </w:t>
      </w:r>
      <w:r>
        <w:rPr/>
        <w:t xml:space="preserve">(A / </w:t>
      </w:r>
      <w:r>
        <w:rPr/>
        <w:t>正</w:t>
      </w:r>
      <w:r>
        <w:rPr/>
        <w:t>)     │          (SDA)   │</w:t>
      </w:r>
    </w:p>
    <w:p>
      <w:pPr>
        <w:pStyle w:val="Style15"/>
        <w:bidi w:val="0"/>
        <w:rPr/>
      </w:pPr>
      <w:r>
        <w:rPr/>
        <w:t xml:space="preserve">   │                  │                │                  │</w:t>
      </w:r>
    </w:p>
    <w:p>
      <w:pPr>
        <w:pStyle w:val="Style15"/>
        <w:bidi w:val="0"/>
        <w:rPr/>
      </w:pPr>
      <w:r>
        <w:rPr/>
        <w:t xml:space="preserve">   │   </w:t>
      </w:r>
      <w:r>
        <w:rPr/>
        <w:t>SDB ●──────────┼────────────────┼──────────● N-    │</w:t>
      </w:r>
    </w:p>
    <w:p>
      <w:pPr>
        <w:pStyle w:val="Style15"/>
        <w:bidi w:val="0"/>
        <w:rPr/>
      </w:pPr>
      <w:r>
        <w:rPr/>
        <w:t xml:space="preserve">   │                  │   </w:t>
      </w:r>
      <w:r>
        <w:rPr/>
        <w:t xml:space="preserve">(B / </w:t>
      </w:r>
      <w:r>
        <w:rPr/>
        <w:t>负</w:t>
      </w:r>
      <w:r>
        <w:rPr/>
        <w:t>)     │          (SDB)   │</w:t>
      </w:r>
    </w:p>
    <w:p>
      <w:pPr>
        <w:pStyle w:val="Style15"/>
        <w:bidi w:val="0"/>
        <w:rPr/>
      </w:pPr>
      <w:r>
        <w:rPr/>
        <w:t xml:space="preserve">   │                  │                │                  │</w:t>
      </w:r>
    </w:p>
    <w:p>
      <w:pPr>
        <w:pStyle w:val="Style15"/>
        <w:bidi w:val="0"/>
        <w:rPr/>
      </w:pPr>
      <w:r>
        <w:rPr/>
        <w:t xml:space="preserve">   │   </w:t>
      </w:r>
      <w:r>
        <w:rPr/>
        <w:t>SG  ●──────────┼────────────────┼──────────● SG    │</w:t>
      </w:r>
    </w:p>
    <w:p>
      <w:pPr>
        <w:pStyle w:val="Style15"/>
        <w:bidi w:val="0"/>
        <w:rPr/>
      </w:pPr>
      <w:r>
        <w:rPr/>
        <w:t xml:space="preserve">   │                  │   </w:t>
      </w:r>
      <w:r>
        <w:rPr/>
        <w:t>(</w:t>
      </w:r>
      <w:r>
        <w:rPr/>
        <w:t>信号地</w:t>
      </w:r>
      <w:r>
        <w:rPr/>
        <w:t>)      │                  │</w:t>
      </w:r>
    </w:p>
    <w:p>
      <w:pPr>
        <w:pStyle w:val="Style15"/>
        <w:bidi w:val="0"/>
        <w:rPr/>
      </w:pPr>
      <w:r>
        <w:rPr/>
        <w:t xml:space="preserve">   │                  │                │                  │</w:t>
      </w:r>
    </w:p>
    <w:p>
      <w:pPr>
        <w:pStyle w:val="Style15"/>
        <w:bidi w:val="0"/>
        <w:rPr/>
      </w:pPr>
      <w:r>
        <w:rPr/>
        <w:t xml:space="preserve">   │  ┌────┐          │                │                  │</w:t>
      </w:r>
    </w:p>
    <w:p>
      <w:pPr>
        <w:pStyle w:val="Style15"/>
        <w:bidi w:val="0"/>
        <w:rPr/>
      </w:pPr>
      <w:r>
        <w:rPr/>
        <w:t xml:space="preserve">   │  │</w:t>
      </w:r>
      <w:r>
        <w:rPr/>
        <w:t xml:space="preserve">110Ω│ </w:t>
      </w:r>
      <w:r>
        <w:rPr/>
        <w:t>终端电阻 │                │                  │</w:t>
      </w:r>
    </w:p>
    <w:p>
      <w:pPr>
        <w:pStyle w:val="Style15"/>
        <w:bidi w:val="0"/>
        <w:rPr/>
      </w:pPr>
      <w:r>
        <w:rPr/>
        <w:t xml:space="preserve">   │  └─┬──┘          │                │                  │</w:t>
      </w:r>
    </w:p>
    <w:p>
      <w:pPr>
        <w:pStyle w:val="Style15"/>
        <w:bidi w:val="0"/>
        <w:rPr/>
      </w:pPr>
      <w:r>
        <w:rPr/>
        <w:t xml:space="preserve">   │    │             │                │                  │</w:t>
      </w:r>
    </w:p>
    <w:p>
      <w:pPr>
        <w:pStyle w:val="Style15"/>
        <w:bidi w:val="0"/>
        <w:rPr/>
      </w:pPr>
      <w:r>
        <w:rPr/>
        <w:t xml:space="preserve">   │   </w:t>
      </w:r>
      <w:r>
        <w:rPr/>
        <w:t>SDA ───────────┼────────────────┼─────── SDA       │</w:t>
      </w:r>
    </w:p>
    <w:p>
      <w:pPr>
        <w:pStyle w:val="Style15"/>
        <w:bidi w:val="0"/>
        <w:rPr/>
      </w:pPr>
      <w:r>
        <w:rPr/>
        <w:t xml:space="preserve">   │    │             │                │         │        │</w:t>
      </w:r>
    </w:p>
    <w:p>
      <w:pPr>
        <w:pStyle w:val="Style15"/>
        <w:bidi w:val="0"/>
        <w:rPr/>
      </w:pPr>
      <w:r>
        <w:rPr/>
        <w:t xml:space="preserve">   │   </w:t>
      </w:r>
      <w:r>
        <w:rPr/>
        <w:t>SDB ───────────┼────────────────┼─────── SDB       │</w:t>
      </w:r>
    </w:p>
    <w:p>
      <w:pPr>
        <w:pStyle w:val="Style15"/>
        <w:bidi w:val="0"/>
        <w:rPr/>
      </w:pPr>
      <w:r>
        <w:rPr/>
        <w:t xml:space="preserve">   │                  │                │         │        │</w:t>
      </w:r>
    </w:p>
    <w:p>
      <w:pPr>
        <w:pStyle w:val="Style15"/>
        <w:bidi w:val="0"/>
        <w:rPr/>
      </w:pPr>
      <w:r>
        <w:rPr/>
        <w:t xml:space="preserve">   │                  │                │      ┌──┴──┐     │</w:t>
      </w:r>
    </w:p>
    <w:p>
      <w:pPr>
        <w:pStyle w:val="Style15"/>
        <w:bidi w:val="0"/>
        <w:rPr/>
      </w:pPr>
      <w:r>
        <w:rPr/>
        <w:t xml:space="preserve">   │                  │                │      │</w:t>
      </w:r>
      <w:r>
        <w:rPr/>
        <w:t>110Ω │     │</w:t>
      </w:r>
    </w:p>
    <w:p>
      <w:pPr>
        <w:pStyle w:val="Style15"/>
        <w:bidi w:val="0"/>
        <w:rPr/>
      </w:pPr>
      <w:r>
        <w:rPr/>
        <w:t xml:space="preserve">   │                  │                │      └─────┘     │</w:t>
      </w:r>
    </w:p>
    <w:p>
      <w:pPr>
        <w:pStyle w:val="Style15"/>
        <w:bidi w:val="0"/>
        <w:rPr/>
      </w:pPr>
      <w:r>
        <w:rPr/>
        <w:t xml:space="preserve">   │                  │                │     </w:t>
      </w:r>
      <w:r>
        <w:rPr/>
        <w:t>终端电阻      │</w:t>
      </w:r>
    </w:p>
    <w:p>
      <w:pPr>
        <w:pStyle w:val="Style15"/>
        <w:bidi w:val="0"/>
        <w:spacing w:before="0" w:after="283"/>
        <w:rPr/>
      </w:pPr>
      <w:r>
        <w:rPr/>
        <w:t xml:space="preserve">   └──────────────────┘                └──────────────────┘</w:t>
      </w:r>
    </w:p>
    <w:p>
      <w:pPr>
        <w:pStyle w:val="BodyText"/>
        <w:bidi w:val="0"/>
        <w:rPr/>
      </w:pPr>
      <w:r>
        <w:rPr>
          <w:rStyle w:val="Strong"/>
        </w:rPr>
        <w:t>接线要点</w:t>
      </w:r>
      <w:r>
        <w:rPr/>
        <w:t>：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709" w:leader="none"/>
        </w:tabs>
        <w:bidi w:val="0"/>
        <w:ind w:hanging="283" w:left="709"/>
        <w:rPr/>
      </w:pPr>
      <w:r>
        <w:rPr/>
        <w:t xml:space="preserve">PLC </w:t>
      </w:r>
      <w:r>
        <w:rPr/>
        <w:t xml:space="preserve">的 </w:t>
      </w:r>
      <w:r>
        <w:rPr>
          <w:rStyle w:val="Strong"/>
        </w:rPr>
        <w:t>SDA</w:t>
      </w:r>
      <w:r>
        <w:rPr/>
        <w:t xml:space="preserve"> </w:t>
      </w:r>
      <w:r>
        <w:rPr/>
        <w:t xml:space="preserve">接变频器的 </w:t>
      </w:r>
      <w:r>
        <w:rPr>
          <w:rStyle w:val="Strong"/>
        </w:rPr>
        <w:t>P+</w:t>
      </w:r>
      <w:r>
        <w:rPr>
          <w:rStyle w:val="Strong"/>
        </w:rPr>
        <w:t>（</w:t>
      </w:r>
      <w:r>
        <w:rPr>
          <w:rStyle w:val="Strong"/>
        </w:rPr>
        <w:t>SDA</w:t>
      </w:r>
      <w:r>
        <w:rPr>
          <w:rStyle w:val="Strong"/>
        </w:rPr>
        <w:t>）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709" w:leader="none"/>
        </w:tabs>
        <w:bidi w:val="0"/>
        <w:ind w:hanging="283" w:left="709"/>
        <w:rPr/>
      </w:pPr>
      <w:r>
        <w:rPr/>
        <w:t xml:space="preserve">PLC </w:t>
      </w:r>
      <w:r>
        <w:rPr/>
        <w:t xml:space="preserve">的 </w:t>
      </w:r>
      <w:r>
        <w:rPr>
          <w:rStyle w:val="Strong"/>
        </w:rPr>
        <w:t>SDB</w:t>
      </w:r>
      <w:r>
        <w:rPr/>
        <w:t xml:space="preserve"> </w:t>
      </w:r>
      <w:r>
        <w:rPr/>
        <w:t xml:space="preserve">接变频器的 </w:t>
      </w:r>
      <w:r>
        <w:rPr>
          <w:rStyle w:val="Strong"/>
        </w:rPr>
        <w:t>N-</w:t>
      </w:r>
      <w:r>
        <w:rPr>
          <w:rStyle w:val="Strong"/>
        </w:rPr>
        <w:t>（</w:t>
      </w:r>
      <w:r>
        <w:rPr>
          <w:rStyle w:val="Strong"/>
        </w:rPr>
        <w:t>SDB</w:t>
      </w:r>
      <w:r>
        <w:rPr>
          <w:rStyle w:val="Strong"/>
        </w:rPr>
        <w:t>）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SG</w:t>
      </w:r>
      <w:r>
        <w:rPr/>
        <w:t xml:space="preserve"> </w:t>
      </w:r>
      <w:r>
        <w:rPr/>
        <w:t>信号地互连（可选，长距离时建议连接）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709" w:leader="none"/>
        </w:tabs>
        <w:bidi w:val="0"/>
        <w:ind w:hanging="283" w:left="709"/>
        <w:rPr/>
      </w:pPr>
      <w:r>
        <w:rPr/>
        <w:t xml:space="preserve">终端电阻 </w:t>
      </w:r>
      <w:r>
        <w:rPr>
          <w:rStyle w:val="Strong"/>
        </w:rPr>
        <w:t>110Ω</w:t>
      </w:r>
      <w:r>
        <w:rPr/>
        <w:t xml:space="preserve"> </w:t>
      </w:r>
      <w:r>
        <w:rPr/>
        <w:t>分别接在总线</w:t>
      </w:r>
      <w:r>
        <w:rPr>
          <w:rStyle w:val="Strong"/>
        </w:rPr>
        <w:t>首端（</w:t>
      </w:r>
      <w:r>
        <w:rPr>
          <w:rStyle w:val="Strong"/>
        </w:rPr>
        <w:t>PLC</w:t>
      </w:r>
      <w:r>
        <w:rPr>
          <w:rStyle w:val="Strong"/>
        </w:rPr>
        <w:t>）</w:t>
      </w:r>
      <w:r>
        <w:rPr/>
        <w:t>和</w:t>
      </w:r>
      <w:r>
        <w:rPr>
          <w:rStyle w:val="Strong"/>
        </w:rPr>
        <w:t>末端（变频器）</w:t>
      </w:r>
      <w:r>
        <w:rPr/>
        <w:t xml:space="preserve">的 </w:t>
      </w:r>
      <w:r>
        <w:rPr/>
        <w:t xml:space="preserve">SDA-SDB </w:t>
      </w:r>
      <w:r>
        <w:rPr/>
        <w:t>之间</w:t>
      </w:r>
    </w:p>
    <w:p>
      <w:pPr>
        <w:pStyle w:val="Style16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2. </w:t>
      </w:r>
      <w:r>
        <w:rPr/>
        <w:t>多台变频器组网接线图（菊花链）</w:t>
      </w:r>
    </w:p>
    <w:p>
      <w:pPr>
        <w:pStyle w:val="BodyText"/>
        <w:bidi w:val="0"/>
        <w:rPr/>
      </w:pPr>
      <w:r>
        <w:rPr/>
        <w:t>text</w:t>
      </w:r>
    </w:p>
    <w:p>
      <w:pPr>
        <w:pStyle w:val="Style15"/>
        <w:bidi w:val="0"/>
        <w:rPr/>
      </w:pPr>
      <w:r>
        <w:rPr/>
        <w:t xml:space="preserve">   </w:t>
      </w:r>
      <w:r>
        <w:rPr/>
        <w:t>FX5U PLC                 D700 #1              D700 #2              D700 #3</w:t>
      </w:r>
    </w:p>
    <w:p>
      <w:pPr>
        <w:pStyle w:val="Style15"/>
        <w:bidi w:val="0"/>
        <w:rPr/>
      </w:pPr>
      <w:r>
        <w:rPr/>
        <w:t xml:space="preserve">  ┌────────┐              ┌────────┐           ┌────────┐           ┌────────┐</w:t>
      </w:r>
    </w:p>
    <w:p>
      <w:pPr>
        <w:pStyle w:val="Style15"/>
        <w:bidi w:val="0"/>
        <w:rPr/>
      </w:pPr>
      <w:r>
        <w:rPr/>
        <w:t xml:space="preserve">  │        │              │        │           │        │           │        │</w:t>
      </w:r>
    </w:p>
    <w:p>
      <w:pPr>
        <w:pStyle w:val="Style15"/>
        <w:bidi w:val="0"/>
        <w:rPr/>
      </w:pPr>
      <w:r>
        <w:rPr/>
        <w:t xml:space="preserve">  │ </w:t>
      </w:r>
      <w:r>
        <w:rPr/>
        <w:t>SDA ●──┼──────┬───────┼● P+    │           │        │           │        │</w:t>
      </w:r>
    </w:p>
    <w:p>
      <w:pPr>
        <w:pStyle w:val="Style15"/>
        <w:bidi w:val="0"/>
        <w:rPr/>
      </w:pPr>
      <w:r>
        <w:rPr/>
        <w:t xml:space="preserve">  │        │      │       │   </w:t>
      </w:r>
      <w:r>
        <w:rPr/>
        <w:t>SDA ●┼─────┬─────┼● P+    │           │        │</w:t>
      </w:r>
    </w:p>
    <w:p>
      <w:pPr>
        <w:pStyle w:val="Style15"/>
        <w:bidi w:val="0"/>
        <w:rPr/>
      </w:pPr>
      <w:r>
        <w:rPr/>
        <w:t xml:space="preserve">  │        │      │       │        │     │     │   </w:t>
      </w:r>
      <w:r>
        <w:rPr/>
        <w:t>SDA ●┼─────┬─────┼● P+    │</w:t>
      </w:r>
    </w:p>
    <w:p>
      <w:pPr>
        <w:pStyle w:val="Style15"/>
        <w:bidi w:val="0"/>
        <w:rPr/>
      </w:pPr>
      <w:r>
        <w:rPr/>
        <w:t xml:space="preserve">  │        │      │       │        │     │     │        │     │     │  </w:t>
      </w:r>
      <w:r>
        <w:rPr/>
        <w:t>SDA   │</w:t>
      </w:r>
    </w:p>
    <w:p>
      <w:pPr>
        <w:pStyle w:val="Style15"/>
        <w:bidi w:val="0"/>
        <w:rPr/>
      </w:pPr>
      <w:r>
        <w:rPr/>
        <w:t xml:space="preserve">  │ </w:t>
      </w:r>
      <w:r>
        <w:rPr/>
        <w:t>SDB ●──┼──────┼───────┼● N-    │     │     │        │     │     │        │</w:t>
      </w:r>
    </w:p>
    <w:p>
      <w:pPr>
        <w:pStyle w:val="Style15"/>
        <w:bidi w:val="0"/>
        <w:rPr/>
      </w:pPr>
      <w:r>
        <w:rPr/>
        <w:t xml:space="preserve">  │        │      │       │   </w:t>
      </w:r>
      <w:r>
        <w:rPr/>
        <w:t>SDB ●┼─────┼─────┼● N-    │     │     │        │</w:t>
      </w:r>
    </w:p>
    <w:p>
      <w:pPr>
        <w:pStyle w:val="Style15"/>
        <w:bidi w:val="0"/>
        <w:rPr/>
      </w:pPr>
      <w:r>
        <w:rPr/>
        <w:t xml:space="preserve">  │        │      │       │        │     │     │   </w:t>
      </w:r>
      <w:r>
        <w:rPr/>
        <w:t>SDB ●┼─────┼─────┼● N-    │</w:t>
      </w:r>
    </w:p>
    <w:p>
      <w:pPr>
        <w:pStyle w:val="Style15"/>
        <w:bidi w:val="0"/>
        <w:rPr/>
      </w:pPr>
      <w:r>
        <w:rPr/>
        <w:t xml:space="preserve">  │        │      │       │        │     │     │        │     │     │  </w:t>
      </w:r>
      <w:r>
        <w:rPr/>
        <w:t>SDB   │</w:t>
      </w:r>
    </w:p>
    <w:p>
      <w:pPr>
        <w:pStyle w:val="Style15"/>
        <w:bidi w:val="0"/>
        <w:rPr/>
      </w:pPr>
      <w:r>
        <w:rPr/>
        <w:t xml:space="preserve">  │ </w:t>
      </w:r>
      <w:r>
        <w:rPr/>
        <w:t>SG  ●──┼──────┼───────┼● SG    │     │     │● SG    │     │     │● SG    │</w:t>
      </w:r>
    </w:p>
    <w:p>
      <w:pPr>
        <w:pStyle w:val="Style15"/>
        <w:bidi w:val="0"/>
        <w:rPr/>
      </w:pPr>
      <w:r>
        <w:rPr/>
        <w:t xml:space="preserve">  │        │      │       │        │     │     │        │     │     │        │</w:t>
      </w:r>
    </w:p>
    <w:p>
      <w:pPr>
        <w:pStyle w:val="Style15"/>
        <w:bidi w:val="0"/>
        <w:rPr/>
      </w:pPr>
      <w:r>
        <w:rPr/>
        <w:t xml:space="preserve">  │ ┌───┐  │      │       │        │     │     │        │     │     │        │</w:t>
      </w:r>
    </w:p>
    <w:p>
      <w:pPr>
        <w:pStyle w:val="Style15"/>
        <w:bidi w:val="0"/>
        <w:rPr/>
      </w:pPr>
      <w:r>
        <w:rPr/>
        <w:t xml:space="preserve">  │ │</w:t>
      </w:r>
      <w:r>
        <w:rPr/>
        <w:t>110│  │      │       │        │     │     │        │     │     │        │</w:t>
      </w:r>
    </w:p>
    <w:p>
      <w:pPr>
        <w:pStyle w:val="Style15"/>
        <w:bidi w:val="0"/>
        <w:rPr/>
      </w:pPr>
      <w:r>
        <w:rPr/>
        <w:t xml:space="preserve">  │ │ </w:t>
      </w:r>
      <w:r>
        <w:rPr/>
        <w:t>Ω │  │      │       │        │     │     │        │     │  ┌───┐      │</w:t>
      </w:r>
    </w:p>
    <w:p>
      <w:pPr>
        <w:pStyle w:val="Style15"/>
        <w:bidi w:val="0"/>
        <w:rPr/>
      </w:pPr>
      <w:r>
        <w:rPr/>
        <w:t xml:space="preserve">  │ └─┬─┘  │      │       │        │     │     │        │     │  │</w:t>
      </w:r>
      <w:r>
        <w:rPr/>
        <w:t>110│      │</w:t>
      </w:r>
    </w:p>
    <w:p>
      <w:pPr>
        <w:pStyle w:val="Style15"/>
        <w:bidi w:val="0"/>
        <w:rPr/>
      </w:pPr>
      <w:r>
        <w:rPr/>
        <w:t xml:space="preserve">  │   │    │      │       │        │     │     │        │     │  │ </w:t>
      </w:r>
      <w:r>
        <w:rPr/>
        <w:t>Ω │      │</w:t>
      </w:r>
    </w:p>
    <w:p>
      <w:pPr>
        <w:pStyle w:val="Style15"/>
        <w:bidi w:val="0"/>
        <w:rPr/>
      </w:pPr>
      <w:r>
        <w:rPr/>
        <w:t xml:space="preserve">  │  </w:t>
      </w:r>
      <w:r>
        <w:rPr/>
        <w:t>SDA   │      │       │        │     │     │        │     │  └─┬─┘      │</w:t>
      </w:r>
    </w:p>
    <w:p>
      <w:pPr>
        <w:pStyle w:val="Style15"/>
        <w:bidi w:val="0"/>
        <w:rPr/>
      </w:pPr>
      <w:r>
        <w:rPr/>
        <w:t xml:space="preserve">  │   │    │      │       │        │     │     │        │     │    │        │</w:t>
      </w:r>
    </w:p>
    <w:p>
      <w:pPr>
        <w:pStyle w:val="Style15"/>
        <w:bidi w:val="0"/>
        <w:rPr/>
      </w:pPr>
      <w:r>
        <w:rPr/>
        <w:t xml:space="preserve">  │  </w:t>
      </w:r>
      <w:r>
        <w:rPr/>
        <w:t>SDB   │      │       │        │     │     │        │     │   SDA       │</w:t>
      </w:r>
    </w:p>
    <w:p>
      <w:pPr>
        <w:pStyle w:val="Style15"/>
        <w:bidi w:val="0"/>
        <w:rPr/>
      </w:pPr>
      <w:r>
        <w:rPr/>
        <w:t xml:space="preserve">  │        │      │       │        │     │     │        │     │    │        │</w:t>
      </w:r>
    </w:p>
    <w:p>
      <w:pPr>
        <w:pStyle w:val="Style15"/>
        <w:bidi w:val="0"/>
        <w:rPr/>
      </w:pPr>
      <w:r>
        <w:rPr/>
        <w:t xml:space="preserve">  └────────┘      │       └────────┘     │     └────────┘     │   </w:t>
      </w:r>
      <w:r>
        <w:rPr/>
        <w:t>SDB       │</w:t>
      </w:r>
    </w:p>
    <w:p>
      <w:pPr>
        <w:pStyle w:val="Style15"/>
        <w:bidi w:val="0"/>
        <w:rPr/>
      </w:pPr>
      <w:r>
        <w:rPr/>
        <w:t xml:space="preserve">                  │                      │                    │    │        │</w:t>
      </w:r>
    </w:p>
    <w:p>
      <w:pPr>
        <w:pStyle w:val="Style15"/>
        <w:bidi w:val="0"/>
        <w:rPr/>
      </w:pPr>
      <w:r>
        <w:rPr/>
        <w:t xml:space="preserve">                  └──────────────────────┴────────────────────┴────┘        │</w:t>
      </w:r>
    </w:p>
    <w:p>
      <w:pPr>
        <w:pStyle w:val="Style15"/>
        <w:bidi w:val="0"/>
        <w:rPr/>
      </w:pPr>
      <w:r>
        <w:rPr/>
        <w:t xml:space="preserve">                                                                             │</w:t>
      </w:r>
    </w:p>
    <w:p>
      <w:pPr>
        <w:pStyle w:val="Style15"/>
        <w:bidi w:val="0"/>
        <w:rPr/>
      </w:pPr>
      <w:r>
        <w:rPr/>
        <w:t xml:space="preserve">                       </w:t>
      </w:r>
      <w:r>
        <w:rPr/>
        <w:t>屏蔽层 ──────────────────────────────────────────────┘</w:t>
      </w:r>
    </w:p>
    <w:p>
      <w:pPr>
        <w:pStyle w:val="Style15"/>
        <w:bidi w:val="0"/>
        <w:spacing w:before="0" w:after="283"/>
        <w:rPr/>
      </w:pPr>
      <w:r>
        <w:rPr/>
        <w:t xml:space="preserve">                       </w:t>
      </w:r>
      <w:r>
        <w:rPr/>
        <w:t xml:space="preserve">（单端接地，接 </w:t>
      </w:r>
      <w:r>
        <w:rPr/>
        <w:t xml:space="preserve">PLC </w:t>
      </w:r>
      <w:r>
        <w:rPr/>
        <w:t xml:space="preserve">侧 </w:t>
      </w:r>
      <w:r>
        <w:rPr/>
        <w:t xml:space="preserve">SG </w:t>
      </w:r>
      <w:r>
        <w:rPr/>
        <w:t>或机柜地）</w:t>
      </w:r>
    </w:p>
    <w:p>
      <w:pPr>
        <w:pStyle w:val="BodyText"/>
        <w:bidi w:val="0"/>
        <w:rPr/>
      </w:pPr>
      <w:r>
        <w:rPr>
          <w:rStyle w:val="Strong"/>
        </w:rPr>
        <w:t>组网规则</w:t>
      </w:r>
      <w:r>
        <w:rPr/>
        <w:t>：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left="709"/>
        <w:rPr/>
      </w:pPr>
      <w:r>
        <w:rPr/>
        <w:t>采用</w:t>
      </w:r>
      <w:r>
        <w:rPr>
          <w:rStyle w:val="Strong"/>
        </w:rPr>
        <w:t>菊花链（</w:t>
      </w:r>
      <w:r>
        <w:rPr>
          <w:rStyle w:val="Strong"/>
        </w:rPr>
        <w:t>Daisy Chain</w:t>
      </w:r>
      <w:r>
        <w:rPr>
          <w:rStyle w:val="Strong"/>
        </w:rPr>
        <w:t>）</w:t>
      </w:r>
      <w:r>
        <w:rPr/>
        <w:t>拓扑，严禁星型或树型分支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left="709"/>
        <w:rPr/>
      </w:pPr>
      <w:r>
        <w:rPr/>
        <w:t>终端电阻仅接在</w:t>
      </w:r>
      <w:r>
        <w:rPr>
          <w:rStyle w:val="Strong"/>
        </w:rPr>
        <w:t>最首端（</w:t>
      </w:r>
      <w:r>
        <w:rPr>
          <w:rStyle w:val="Strong"/>
        </w:rPr>
        <w:t>PLC</w:t>
      </w:r>
      <w:r>
        <w:rPr>
          <w:rStyle w:val="Strong"/>
        </w:rPr>
        <w:t>）</w:t>
      </w:r>
      <w:r>
        <w:rPr/>
        <w:t>和</w:t>
      </w:r>
      <w:r>
        <w:rPr>
          <w:rStyle w:val="Strong"/>
        </w:rPr>
        <w:t>最末端（</w:t>
      </w:r>
      <w:r>
        <w:rPr>
          <w:rStyle w:val="Strong"/>
        </w:rPr>
        <w:t>D700 #3</w:t>
      </w:r>
      <w:r>
        <w:rPr>
          <w:rStyle w:val="Strong"/>
        </w:rPr>
        <w:t>）</w:t>
      </w:r>
      <w:r>
        <w:rPr/>
        <w:t>，中间节点</w:t>
      </w:r>
      <w:r>
        <w:rPr>
          <w:rStyle w:val="Strong"/>
        </w:rPr>
        <w:t>不接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left="709"/>
        <w:rPr/>
      </w:pPr>
      <w:r>
        <w:rPr/>
        <w:t>屏蔽层</w:t>
      </w:r>
      <w:r>
        <w:rPr>
          <w:rStyle w:val="Strong"/>
        </w:rPr>
        <w:t>单端接地</w:t>
      </w:r>
      <w:r>
        <w:rPr/>
        <w:t xml:space="preserve">，通常接 </w:t>
      </w:r>
      <w:r>
        <w:rPr/>
        <w:t xml:space="preserve">PLC </w:t>
      </w:r>
      <w:r>
        <w:rPr/>
        <w:t>侧或控制柜接地排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left="709"/>
        <w:rPr/>
      </w:pPr>
      <w:r>
        <w:rPr/>
        <w:t>每台变频器需设置</w:t>
      </w:r>
      <w:r>
        <w:rPr>
          <w:rStyle w:val="Strong"/>
        </w:rPr>
        <w:t>不同站号</w:t>
      </w:r>
      <w:r>
        <w:rPr/>
        <w:t>（</w:t>
      </w:r>
      <w:r>
        <w:rPr/>
        <w:t>Pr.117 = 1</w:t>
      </w:r>
      <w:r>
        <w:rPr/>
        <w:t>、</w:t>
      </w:r>
      <w:r>
        <w:rPr/>
        <w:t>2</w:t>
      </w:r>
      <w:r>
        <w:rPr/>
        <w:t>、</w:t>
      </w:r>
      <w:r>
        <w:rPr/>
        <w:t>3...</w:t>
      </w:r>
      <w:r>
        <w:rPr/>
        <w:t>）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left="709"/>
        <w:rPr/>
      </w:pPr>
      <w:r>
        <w:rPr/>
        <w:t xml:space="preserve">通讯距离 ≤ </w:t>
      </w:r>
      <w:r>
        <w:rPr/>
        <w:t>500m</w:t>
      </w:r>
      <w:r>
        <w:rPr/>
        <w:t>，波特率越高距离越短</w:t>
      </w:r>
    </w:p>
    <w:p>
      <w:pPr>
        <w:pStyle w:val="Style16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3. </w:t>
      </w:r>
      <w:r>
        <w:rPr/>
        <w:t>端子位置示意（实物参考）</w:t>
      </w:r>
    </w:p>
    <w:p>
      <w:pPr>
        <w:pStyle w:val="Heading3"/>
        <w:bidi w:val="0"/>
        <w:rPr/>
      </w:pPr>
      <w:r>
        <w:rPr/>
        <w:t xml:space="preserve">FX5U PLC </w:t>
      </w:r>
      <w:r>
        <w:rPr/>
        <w:t>侧（</w:t>
      </w:r>
      <w:r>
        <w:rPr/>
        <w:t xml:space="preserve">RS485 </w:t>
      </w:r>
      <w:r>
        <w:rPr/>
        <w:t>端子）</w:t>
      </w:r>
    </w:p>
    <w:p>
      <w:pPr>
        <w:pStyle w:val="BodyText"/>
        <w:bidi w:val="0"/>
        <w:rPr/>
      </w:pPr>
      <w:r>
        <w:rPr/>
        <w:t>text</w:t>
      </w:r>
    </w:p>
    <w:p>
      <w:pPr>
        <w:pStyle w:val="Style15"/>
        <w:bidi w:val="0"/>
        <w:rPr/>
      </w:pPr>
      <w:r>
        <w:rPr/>
        <w:t xml:space="preserve">   ┌─────────────────────────────┐</w:t>
      </w:r>
    </w:p>
    <w:p>
      <w:pPr>
        <w:pStyle w:val="Style15"/>
        <w:bidi w:val="0"/>
        <w:rPr/>
      </w:pPr>
      <w:r>
        <w:rPr/>
        <w:t xml:space="preserve">   │  </w:t>
      </w:r>
      <w:r>
        <w:rPr/>
        <w:t xml:space="preserve">FX5U  CPU </w:t>
      </w:r>
      <w:r>
        <w:rPr/>
        <w:t>单元              │</w:t>
      </w:r>
    </w:p>
    <w:p>
      <w:pPr>
        <w:pStyle w:val="Style15"/>
        <w:bidi w:val="0"/>
        <w:rPr/>
      </w:pPr>
      <w:r>
        <w:rPr/>
        <w:t xml:space="preserve">   │                             │</w:t>
      </w:r>
    </w:p>
    <w:p>
      <w:pPr>
        <w:pStyle w:val="Style15"/>
        <w:bidi w:val="0"/>
        <w:rPr/>
      </w:pPr>
      <w:r>
        <w:rPr/>
        <w:t xml:space="preserve">   │   ┌───────────────────┐     │</w:t>
      </w:r>
    </w:p>
    <w:p>
      <w:pPr>
        <w:pStyle w:val="Style15"/>
        <w:bidi w:val="0"/>
        <w:rPr/>
      </w:pPr>
      <w:r>
        <w:rPr/>
        <w:t xml:space="preserve">   │   │  </w:t>
      </w:r>
      <w:r>
        <w:rPr/>
        <w:t xml:space="preserve">RS485 </w:t>
      </w:r>
      <w:r>
        <w:rPr/>
        <w:t>端子排      │     │</w:t>
      </w:r>
    </w:p>
    <w:p>
      <w:pPr>
        <w:pStyle w:val="Style15"/>
        <w:bidi w:val="0"/>
        <w:rPr/>
      </w:pPr>
      <w:r>
        <w:rPr/>
        <w:t xml:space="preserve">   │   │                   │     │</w:t>
      </w:r>
    </w:p>
    <w:p>
      <w:pPr>
        <w:pStyle w:val="Style15"/>
        <w:bidi w:val="0"/>
        <w:rPr/>
      </w:pPr>
      <w:r>
        <w:rPr/>
        <w:t xml:space="preserve">   │   │   </w:t>
      </w:r>
      <w:r>
        <w:rPr/>
        <w:t>SDA  ●          │     │</w:t>
      </w:r>
    </w:p>
    <w:p>
      <w:pPr>
        <w:pStyle w:val="Style15"/>
        <w:bidi w:val="0"/>
        <w:rPr/>
      </w:pPr>
      <w:r>
        <w:rPr/>
        <w:t xml:space="preserve">   │   │   </w:t>
      </w:r>
      <w:r>
        <w:rPr/>
        <w:t>SDB  ●          │     │</w:t>
      </w:r>
    </w:p>
    <w:p>
      <w:pPr>
        <w:pStyle w:val="Style15"/>
        <w:bidi w:val="0"/>
        <w:rPr/>
      </w:pPr>
      <w:r>
        <w:rPr/>
        <w:t xml:space="preserve">   │   │   </w:t>
      </w:r>
      <w:r>
        <w:rPr/>
        <w:t>SG   ●          │     │</w:t>
      </w:r>
    </w:p>
    <w:p>
      <w:pPr>
        <w:pStyle w:val="Style15"/>
        <w:bidi w:val="0"/>
        <w:rPr/>
      </w:pPr>
      <w:r>
        <w:rPr/>
        <w:t xml:space="preserve">   │   │   </w:t>
      </w:r>
      <w:r>
        <w:rPr/>
        <w:t xml:space="preserve">(RDA/RDB </w:t>
      </w:r>
      <w:r>
        <w:rPr/>
        <w:t>备用</w:t>
      </w:r>
      <w:r>
        <w:rPr/>
        <w:t>)  │     │</w:t>
      </w:r>
    </w:p>
    <w:p>
      <w:pPr>
        <w:pStyle w:val="Style15"/>
        <w:bidi w:val="0"/>
        <w:rPr/>
      </w:pPr>
      <w:r>
        <w:rPr/>
        <w:t xml:space="preserve">   │   └───────────────────┘     │</w:t>
      </w:r>
    </w:p>
    <w:p>
      <w:pPr>
        <w:pStyle w:val="Style15"/>
        <w:bidi w:val="0"/>
        <w:rPr/>
      </w:pPr>
      <w:r>
        <w:rPr/>
        <w:t xml:space="preserve">   │                             │</w:t>
      </w:r>
    </w:p>
    <w:p>
      <w:pPr>
        <w:pStyle w:val="Style15"/>
        <w:bidi w:val="0"/>
        <w:spacing w:before="0" w:after="283"/>
        <w:rPr/>
      </w:pPr>
      <w:r>
        <w:rPr/>
        <w:t xml:space="preserve">   └─────────────────────────────┘</w:t>
      </w:r>
    </w:p>
    <w:p>
      <w:pPr>
        <w:pStyle w:val="Heading3"/>
        <w:bidi w:val="0"/>
        <w:rPr/>
      </w:pPr>
      <w:r>
        <w:rPr/>
        <w:t xml:space="preserve">D700 </w:t>
      </w:r>
      <w:r>
        <w:rPr/>
        <w:t>变频器侧（控制端子）</w:t>
      </w:r>
    </w:p>
    <w:p>
      <w:pPr>
        <w:pStyle w:val="BodyText"/>
        <w:bidi w:val="0"/>
        <w:rPr/>
      </w:pPr>
      <w:r>
        <w:rPr/>
        <w:t>text</w:t>
      </w:r>
    </w:p>
    <w:p>
      <w:pPr>
        <w:pStyle w:val="Style15"/>
        <w:bidi w:val="0"/>
        <w:rPr/>
      </w:pPr>
      <w:r>
        <w:rPr/>
        <w:t xml:space="preserve">   ┌─────────────────────────────┐</w:t>
      </w:r>
    </w:p>
    <w:p>
      <w:pPr>
        <w:pStyle w:val="Style15"/>
        <w:bidi w:val="0"/>
        <w:rPr/>
      </w:pPr>
      <w:r>
        <w:rPr/>
        <w:t xml:space="preserve">   │  </w:t>
      </w:r>
      <w:r>
        <w:rPr/>
        <w:t xml:space="preserve">三菱 </w:t>
      </w:r>
      <w:r>
        <w:rPr/>
        <w:t xml:space="preserve">D700 </w:t>
      </w:r>
      <w:r>
        <w:rPr/>
        <w:t>变频器            │</w:t>
      </w:r>
    </w:p>
    <w:p>
      <w:pPr>
        <w:pStyle w:val="Style15"/>
        <w:bidi w:val="0"/>
        <w:rPr/>
      </w:pPr>
      <w:r>
        <w:rPr/>
        <w:t xml:space="preserve">   │                             │</w:t>
      </w:r>
    </w:p>
    <w:p>
      <w:pPr>
        <w:pStyle w:val="Style15"/>
        <w:bidi w:val="0"/>
        <w:rPr/>
      </w:pPr>
      <w:r>
        <w:rPr/>
        <w:t xml:space="preserve">   │   ┌───────────────────┐     │</w:t>
      </w:r>
    </w:p>
    <w:p>
      <w:pPr>
        <w:pStyle w:val="Style15"/>
        <w:bidi w:val="0"/>
        <w:rPr/>
      </w:pPr>
      <w:r>
        <w:rPr/>
        <w:t xml:space="preserve">   │   │  </w:t>
      </w:r>
      <w:r>
        <w:rPr/>
        <w:t>控制端子排        │     │</w:t>
      </w:r>
    </w:p>
    <w:p>
      <w:pPr>
        <w:pStyle w:val="Style15"/>
        <w:bidi w:val="0"/>
        <w:rPr/>
      </w:pPr>
      <w:r>
        <w:rPr/>
        <w:t xml:space="preserve">   │   │                   │     │</w:t>
      </w:r>
    </w:p>
    <w:p>
      <w:pPr>
        <w:pStyle w:val="Style15"/>
        <w:bidi w:val="0"/>
        <w:rPr/>
      </w:pPr>
      <w:r>
        <w:rPr/>
        <w:t xml:space="preserve">   │   │   </w:t>
      </w:r>
      <w:r>
        <w:rPr/>
        <w:t>P+  (SDA) ●     │     │</w:t>
      </w:r>
    </w:p>
    <w:p>
      <w:pPr>
        <w:pStyle w:val="Style15"/>
        <w:bidi w:val="0"/>
        <w:rPr/>
      </w:pPr>
      <w:r>
        <w:rPr/>
        <w:t xml:space="preserve">   │   │   </w:t>
      </w:r>
      <w:r>
        <w:rPr/>
        <w:t>N-  (SDB) ●     │     │</w:t>
      </w:r>
    </w:p>
    <w:p>
      <w:pPr>
        <w:pStyle w:val="Style15"/>
        <w:bidi w:val="0"/>
        <w:rPr/>
      </w:pPr>
      <w:r>
        <w:rPr/>
        <w:t xml:space="preserve">   │   │   </w:t>
      </w:r>
      <w:r>
        <w:rPr/>
        <w:t>SG        ●     │     │</w:t>
      </w:r>
    </w:p>
    <w:p>
      <w:pPr>
        <w:pStyle w:val="Style15"/>
        <w:bidi w:val="0"/>
        <w:rPr/>
      </w:pPr>
      <w:r>
        <w:rPr/>
        <w:t xml:space="preserve">   │   │   </w:t>
      </w:r>
      <w:r>
        <w:rPr/>
        <w:t>(PU</w:t>
      </w:r>
      <w:r>
        <w:rPr/>
        <w:t>接口备用</w:t>
      </w:r>
      <w:r>
        <w:rPr/>
        <w:t>)     │     │</w:t>
      </w:r>
    </w:p>
    <w:p>
      <w:pPr>
        <w:pStyle w:val="Style15"/>
        <w:bidi w:val="0"/>
        <w:rPr/>
      </w:pPr>
      <w:r>
        <w:rPr/>
        <w:t xml:space="preserve">   │   └───────────────────┘     │</w:t>
      </w:r>
    </w:p>
    <w:p>
      <w:pPr>
        <w:pStyle w:val="Style15"/>
        <w:bidi w:val="0"/>
        <w:rPr/>
      </w:pPr>
      <w:r>
        <w:rPr/>
        <w:t xml:space="preserve">   │                             │</w:t>
      </w:r>
    </w:p>
    <w:p>
      <w:pPr>
        <w:pStyle w:val="Style15"/>
        <w:bidi w:val="0"/>
        <w:spacing w:before="0" w:after="283"/>
        <w:rPr/>
      </w:pPr>
      <w:r>
        <w:rPr/>
        <w:t xml:space="preserve">   └─────────────────────────────┘</w:t>
      </w:r>
    </w:p>
    <w:p>
      <w:pPr>
        <w:pStyle w:val="Style16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4. </w:t>
      </w:r>
      <w:r>
        <w:rPr/>
        <w:t>接线检查清单</w:t>
      </w:r>
    </w:p>
    <w:tbl>
      <w:tblPr>
        <w:tblW w:w="461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3186"/>
        <w:gridCol w:w="466"/>
      </w:tblGrid>
      <w:tr>
        <w:trPr>
          <w:tblHeader w:val="true"/>
        </w:trPr>
        <w:tc>
          <w:tcPr>
            <w:tcW w:w="961" w:type="dxa"/>
            <w:tcBorders/>
            <w:vAlign w:val="center"/>
          </w:tcPr>
          <w:p>
            <w:pPr>
              <w:pStyle w:val="Style18"/>
              <w:suppressLineNumbers/>
              <w:bidi w:val="0"/>
              <w:jc w:val="center"/>
              <w:rPr/>
            </w:pPr>
            <w:r>
              <w:rPr/>
              <w:t>检查项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Style18"/>
              <w:suppressLineNumbers/>
              <w:bidi w:val="0"/>
              <w:jc w:val="center"/>
              <w:rPr/>
            </w:pPr>
            <w:r>
              <w:rPr/>
              <w:t>确认内容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8"/>
              <w:suppressLineNumbers/>
              <w:bidi w:val="0"/>
              <w:jc w:val="center"/>
              <w:rPr/>
            </w:pPr>
            <w:r>
              <w:rPr/>
              <w:t>✔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极性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SDA→P+</w:t>
            </w:r>
            <w:r>
              <w:rPr/>
              <w:t>，</w:t>
            </w:r>
            <w:r>
              <w:rPr/>
              <w:t>SDB→N-</w:t>
            </w:r>
            <w:r>
              <w:rPr/>
              <w:t>，未接反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☐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终端电阻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 xml:space="preserve">首末端各接 </w:t>
            </w:r>
            <w:r>
              <w:rPr/>
              <w:t>110Ω</w:t>
            </w:r>
            <w:r>
              <w:rPr/>
              <w:t>，中间不接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☐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屏蔽层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单端接地，未两端接地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☐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站号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每台变频器站号唯一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☐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波特率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 xml:space="preserve">PLC </w:t>
            </w:r>
            <w:r>
              <w:rPr/>
              <w:t>与所有变频器一致（</w:t>
            </w:r>
            <w:r>
              <w:rPr/>
              <w:t>9600</w:t>
            </w:r>
            <w:r>
              <w:rPr/>
              <w:t>）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☐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校验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 xml:space="preserve">偶校验，数据位 </w:t>
            </w:r>
            <w:r>
              <w:rPr/>
              <w:t>8</w:t>
            </w:r>
            <w:r>
              <w:rPr/>
              <w:t xml:space="preserve">，停止位 </w:t>
            </w:r>
            <w:r>
              <w:rPr/>
              <w:t>1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☐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线材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使用屏蔽双绞线，非普通导线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rPr/>
            </w:pPr>
            <w:r>
              <w:rPr/>
              <w:t>☐</w:t>
            </w:r>
          </w:p>
        </w:tc>
      </w:tr>
    </w:tbl>
    <w:p>
      <w:pPr>
        <w:pStyle w:val="Style16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5. </w:t>
      </w:r>
      <w:r>
        <w:rPr/>
        <w:t>常见接线错误图示</w:t>
      </w:r>
    </w:p>
    <w:p>
      <w:pPr>
        <w:pStyle w:val="BodyText"/>
        <w:bidi w:val="0"/>
        <w:rPr/>
      </w:pPr>
      <w:r>
        <w:rPr/>
        <w:t>text</w:t>
      </w:r>
    </w:p>
    <w:p>
      <w:pPr>
        <w:pStyle w:val="Style15"/>
        <w:bidi w:val="0"/>
        <w:rPr/>
      </w:pPr>
      <w:r>
        <w:rPr/>
        <w:t xml:space="preserve">   ❌ </w:t>
      </w:r>
      <w:r>
        <w:rPr/>
        <w:t>错误</w:t>
      </w:r>
      <w:r>
        <w:rPr/>
        <w:t>1</w:t>
      </w:r>
      <w:r>
        <w:rPr/>
        <w:t>：</w:t>
      </w:r>
      <w:r>
        <w:rPr/>
        <w:t xml:space="preserve">A/B </w:t>
      </w:r>
      <w:r>
        <w:rPr/>
        <w:t>接反</w:t>
      </w:r>
    </w:p>
    <w:p>
      <w:pPr>
        <w:pStyle w:val="Style15"/>
        <w:bidi w:val="0"/>
        <w:rPr/>
      </w:pPr>
      <w:r>
        <w:rPr/>
        <w:t xml:space="preserve">   </w:t>
      </w:r>
      <w:r>
        <w:rPr/>
        <w:t xml:space="preserve">SDA ──────── N-     → </w:t>
      </w:r>
      <w:r>
        <w:rPr/>
        <w:t>指示灯亮但通讯失败</w:t>
      </w:r>
    </w:p>
    <w:p>
      <w:pPr>
        <w:pStyle w:val="Style15"/>
        <w:bidi w:val="0"/>
        <w:rPr/>
      </w:pPr>
      <w:r>
        <w:rPr/>
        <w:t xml:space="preserve">   </w:t>
      </w:r>
      <w:r>
        <w:rPr/>
        <w:t>SDB ──────── P+</w:t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  <w:t xml:space="preserve">   ❌ </w:t>
      </w:r>
      <w:r>
        <w:rPr/>
        <w:t>错误</w:t>
      </w:r>
      <w:r>
        <w:rPr/>
        <w:t>2</w:t>
      </w:r>
      <w:r>
        <w:rPr/>
        <w:t>：星型分支</w:t>
      </w:r>
    </w:p>
    <w:p>
      <w:pPr>
        <w:pStyle w:val="Style15"/>
        <w:bidi w:val="0"/>
        <w:rPr/>
      </w:pPr>
      <w:r>
        <w:rPr/>
        <w:t xml:space="preserve">        ┌── </w:t>
      </w:r>
      <w:r>
        <w:rPr/>
        <w:t>D700#1</w:t>
      </w:r>
    </w:p>
    <w:p>
      <w:pPr>
        <w:pStyle w:val="Style15"/>
        <w:bidi w:val="0"/>
        <w:rPr/>
      </w:pPr>
      <w:r>
        <w:rPr/>
        <w:t xml:space="preserve">   </w:t>
      </w:r>
      <w:r>
        <w:rPr/>
        <w:t xml:space="preserve">PLC ─┼── D700#2     → </w:t>
      </w:r>
      <w:r>
        <w:rPr/>
        <w:t>信号反射，通讯不稳定</w:t>
      </w:r>
    </w:p>
    <w:p>
      <w:pPr>
        <w:pStyle w:val="Style15"/>
        <w:bidi w:val="0"/>
        <w:rPr/>
      </w:pPr>
      <w:r>
        <w:rPr/>
        <w:t xml:space="preserve">        └── </w:t>
      </w:r>
      <w:r>
        <w:rPr/>
        <w:t>D700#3</w:t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  <w:t xml:space="preserve">   ❌ </w:t>
      </w:r>
      <w:r>
        <w:rPr/>
        <w:t>错误</w:t>
      </w:r>
      <w:r>
        <w:rPr/>
        <w:t>3</w:t>
      </w:r>
      <w:r>
        <w:rPr/>
        <w:t>：终端电阻过多</w:t>
      </w:r>
    </w:p>
    <w:p>
      <w:pPr>
        <w:pStyle w:val="Style15"/>
        <w:bidi w:val="0"/>
        <w:rPr/>
      </w:pPr>
      <w:r>
        <w:rPr/>
        <w:t xml:space="preserve">   </w:t>
      </w:r>
      <w:r>
        <w:rPr/>
        <w:t xml:space="preserve">每个节点都接 </w:t>
      </w:r>
      <w:r>
        <w:rPr/>
        <w:t xml:space="preserve">110Ω   → </w:t>
      </w:r>
      <w:r>
        <w:rPr/>
        <w:t>总线负载过重，通讯失败</w:t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  <w:t xml:space="preserve">   ❌ </w:t>
      </w:r>
      <w:r>
        <w:rPr/>
        <w:t>错误</w:t>
      </w:r>
      <w:r>
        <w:rPr/>
        <w:t>4</w:t>
      </w:r>
      <w:r>
        <w:rPr/>
        <w:t>：屏蔽层两端接地</w:t>
      </w:r>
    </w:p>
    <w:p>
      <w:pPr>
        <w:pStyle w:val="Style15"/>
        <w:bidi w:val="0"/>
        <w:spacing w:before="0" w:after="283"/>
        <w:rPr/>
      </w:pPr>
      <w:r>
        <w:rPr/>
        <w:t xml:space="preserve">   </w:t>
      </w:r>
      <w:r>
        <w:rPr/>
        <w:t>屏蔽层两端接地        → 地环流干扰，数据错误</w:t>
      </w:r>
    </w:p>
    <w:p>
      <w:pPr>
        <w:pStyle w:val="Style16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6. </w:t>
      </w:r>
      <w:r>
        <w:rPr/>
        <w:t>总结</w:t>
      </w:r>
    </w:p>
    <w:p>
      <w:pPr>
        <w:pStyle w:val="BodyText"/>
        <w:bidi w:val="0"/>
        <w:rPr/>
      </w:pPr>
      <w:r>
        <w:rPr/>
        <w:t xml:space="preserve">正确的接线是 </w:t>
      </w:r>
      <w:r>
        <w:rPr/>
        <w:t xml:space="preserve">RS485 </w:t>
      </w:r>
      <w:r>
        <w:rPr/>
        <w:t>通讯成功的基础。核心原则：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A-A</w:t>
      </w:r>
      <w:r>
        <w:rPr>
          <w:rStyle w:val="Strong"/>
        </w:rPr>
        <w:t>、</w:t>
      </w:r>
      <w:r>
        <w:rPr>
          <w:rStyle w:val="Strong"/>
        </w:rPr>
        <w:t xml:space="preserve">B-B </w:t>
      </w:r>
      <w:r>
        <w:rPr>
          <w:rStyle w:val="Strong"/>
        </w:rPr>
        <w:t>严格对应</w:t>
      </w:r>
      <w:r>
        <w:rPr/>
        <w:t>，不可接反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菊花链拓扑</w:t>
      </w:r>
      <w:r>
        <w:rPr/>
        <w:t>，禁止星型分支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终端电阻仅首末端</w:t>
      </w:r>
      <w:r>
        <w:rPr/>
        <w:t>，</w:t>
      </w:r>
      <w:r>
        <w:rPr/>
        <w:t>110Ω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屏蔽层单端接地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所有设备波特率、校验、站号配置一致</w:t>
      </w:r>
    </w:p>
    <w:p>
      <w:pPr>
        <w:pStyle w:val="BodyText"/>
        <w:bidi w:val="0"/>
        <w:rPr/>
      </w:pPr>
      <w:r>
        <w:rPr/>
        <w:t xml:space="preserve">建议接线完成后，先用万用表测量 </w:t>
      </w:r>
      <w:r>
        <w:rPr/>
        <w:t xml:space="preserve">SDA-SDB </w:t>
      </w:r>
      <w:r>
        <w:rPr/>
        <w:t xml:space="preserve">间电阻（应约 </w:t>
      </w:r>
      <w:r>
        <w:rPr/>
        <w:t>110Ω</w:t>
      </w:r>
      <w:r>
        <w:rPr/>
        <w:t>），再上电调试。</w:t>
      </w:r>
    </w:p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新細明體" w:cs="Lucida Sans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新細明體" w:cs="Lucida Sans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新細明體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項目符號"/>
    <w:qFormat/>
    <w:rPr>
      <w:rFonts w:ascii="OpenSymbol" w:hAnsi="OpenSymbol" w:eastAsia="OpenSymbol" w:cs="OpenSymbol"/>
    </w:rPr>
  </w:style>
  <w:style w:type="character" w:styleId="Style12">
    <w:name w:val="編號字元"/>
    <w:qFormat/>
    <w:rPr/>
  </w:style>
  <w:style w:type="paragraph" w:styleId="Style13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已先格式設定文字"/>
    <w:basedOn w:val="Normal"/>
    <w:qFormat/>
    <w:pPr>
      <w:spacing w:before="0" w:after="0"/>
    </w:pPr>
    <w:rPr>
      <w:rFonts w:ascii="Liberation Mono" w:hAnsi="Liberation Mono" w:eastAsia="細明體" w:cs="Liberation Mono"/>
      <w:sz w:val="20"/>
      <w:szCs w:val="20"/>
    </w:rPr>
  </w:style>
  <w:style w:type="paragraph" w:styleId="Style16">
    <w:name w:val="水平線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表格內容"/>
    <w:basedOn w:val="Normal"/>
    <w:qFormat/>
    <w:pPr>
      <w:widowControl w:val="false"/>
      <w:suppressLineNumbers/>
    </w:pPr>
    <w:rPr/>
  </w:style>
  <w:style w:type="paragraph" w:styleId="Style18">
    <w:name w:val="表格標題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4</Pages>
  <Words>1161</Words>
  <Characters>2267</Characters>
  <CharactersWithSpaces>5407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2026-09-10T20:46:40Z</dcterms:created>
  <dc:creator/>
  <dc:description/>
  <dc:language>zh-TW</dc:language>
  <cp:lastModifiedBy/>
  <dcterms:modified xsi:type="dcterms:W3CDTF">2026-09-10T20:47:18Z</dcterms:modified>
  <cp:revision>1</cp:revision>
  <dc:subject/>
  <dc:title/>
</cp:coreProperties>
</file>