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微軟正黑體" w:cs="微軟正黑體" w:eastAsia="微軟正黑體" w:hAnsi="微軟正黑體"/>
          <w:b/>
          <w:bCs/>
          <w:color w:val="0F6E5C"/>
          <w:sz w:val="56"/>
          <w:szCs w:val="56"/>
        </w:rPr>
        <w:t xml:space="preserve">中央空調電控系統</w:t>
      </w:r>
    </w:p>
    <w:p>
      <w:pPr>
        <w:spacing w:after="600" w:before="2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用戶操作手冊</w:t>
      </w:r>
    </w:p>
    <w:p>
      <w:pPr>
        <w:jc w:val="center"/>
      </w:pPr>
      <w:r>
        <w:rPr>
          <w:rFonts w:ascii="微軟正黑體" w:cs="微軟正黑體" w:eastAsia="微軟正黑體" w:hAnsi="微軟正黑體"/>
          <w:color w:val="666666"/>
          <w:sz w:val="24"/>
          <w:szCs w:val="24"/>
        </w:rPr>
        <w:t xml:space="preserve">禾山林綠能股份有限公司</w:t>
      </w:r>
    </w:p>
    <w:p>
      <w:pPr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文件版本：V1.0　　文件日期：2026年9月</w:t>
      </w:r>
    </w:p>
    <w:p>
      <w:pPr>
        <w:spacing w:before="400"/>
        <w:jc w:val="center"/>
      </w:pPr>
      <w:r>
        <w:rPr>
          <w:rFonts w:ascii="微軟正黑體" w:cs="微軟正黑體" w:eastAsia="微軟正黑體" w:hAnsi="微軟正黑體"/>
          <w:color w:val="999999"/>
          <w:sz w:val="18"/>
          <w:szCs w:val="18"/>
        </w:rPr>
        <w:t xml:space="preserve">本手冊適用對象：機房日常操作人員／值班人員</w:t>
      </w:r>
    </w:p>
    <w:p>
      <w:pPr>
        <w:jc w:val="center"/>
      </w:pPr>
      <w:r>
        <w:rPr>
          <w:rFonts w:ascii="微軟正黑體" w:cs="微軟正黑體" w:eastAsia="微軟正黑體" w:hAnsi="微軟正黑體"/>
          <w:color w:val="999999"/>
          <w:sz w:val="16"/>
          <w:szCs w:val="16"/>
        </w:rPr>
        <w:t xml:space="preserve">如需維修、保養或故障排除，請參閱《維修手冊與故障排除指南》，或聯繫維護廠商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系統簡介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本系統為大樓中央空調的自動控制系統，主要負責控制冰水主機、冷卻水塔風扇、冰水泵浦、冷卻水泵浦等設備的啟動、停止與運轉調節，讓空調系統能自動、穩定地運轉，提供大樓所需的冷氣。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系統平時以「自動模式」運轉，操作人員主要透過觸控螢幕(HMI)或電腦監控畫面(SCADA)監看系統狀態、確認運轉是否正常，並在異常發生時進行初步處理與通報。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F1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微軟正黑體" w:cs="微軟正黑體" w:eastAsia="微軟正黑體" w:hAnsi="微軟正黑體"/>
                <w:b/>
                <w:bCs/>
                <w:color w:val="0F6E5C"/>
                <w:sz w:val="21"/>
                <w:szCs w:val="21"/>
              </w:rPr>
              <w:t xml:space="preserve">本手冊涵蓋範圍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日常開機、關機操作方式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觸控螢幕(HMI)與監控畫面(SCADA)的基本使用方式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警報發生時的處理原則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緊急停止的使用時機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日常巡視紀錄建議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本手冊不包含設備維修、保養、參數設定等專業技術內容，如遇本手冊未涵蓋之狀況，請勿自行嘗試排除，應立即聯繫維護廠商或設備管理單位。</w:t>
      </w:r>
    </w:p>
    <w:p>
      <w:r>
        <w:br w:type="page"/>
      </w:r>
    </w:p>
    <w:p>
      <w:pPr>
        <w:pStyle w:val="Heading1"/>
      </w:pPr>
      <w:r>
        <w:t xml:space="preserve">2. 操作人員權責與注意事項</w:t>
      </w:r>
    </w:p>
    <w:p>
      <w:pPr>
        <w:pStyle w:val="Heading2"/>
      </w:pPr>
      <w:r>
        <w:t xml:space="preserve">2.1 操作人員可執行的工作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依標準程序啟動/停止系統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透過HMI/SCADA監看系統運轉狀態、溫度、壓力等數據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警報發生時進行確認(ACK)、消音，並依本手冊指引處理或通報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填寫日常巡視紀錄表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必要時使用緊急停止按鈕</w:t>
      </w:r>
    </w:p>
    <w:p>
      <w:pPr>
        <w:pStyle w:val="Heading2"/>
      </w:pPr>
      <w:r>
        <w:t xml:space="preserve">2.2 操作人員不應執行的工作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不得自行打開控制盤盤門或觸碰盤內任何元件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不得自行修改HMI/SCADA中的設定值、參數或PLC程式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不得自行切換設備的手動/自動選擇開關(HOA)，除非經維護人員指示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不得在未排除異常原因的情況下，強行重複啟動故障設備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不得自行拆修水塔、泵浦、主機等機電設備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F1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微軟正黑體" w:cs="微軟正黑體" w:eastAsia="微軟正黑體" w:hAnsi="微軟正黑體"/>
                <w:b/>
                <w:bCs/>
                <w:color w:val="0F6E5C"/>
                <w:sz w:val="21"/>
                <w:szCs w:val="21"/>
              </w:rPr>
              <w:t xml:space="preserve">重要提醒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以上「不應執行」事項如有需要，請聯繫具資格之維護人員處理，切勿自行嘗試，以免發生設備損壞或人身安全風險。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系統啟動前檢查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啟動系統前，請先於HMI「總覽」畫面或SCADA「廠區總覽」畫面確認以下項目：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檢查項目</w:t>
            </w:r>
          </w:p>
        </w:tc>
        <w:tc>
          <w:tcPr>
            <w:tcW w:type="dxa" w:w="4513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正常狀態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畫面右上角警報鈴鐺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顯示「無異常警報」，無紅色閃爍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緊急停止按鈕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呈彈起狀態(未被按下鎖定)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系統狀態顯示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顯示「系統停止」或「待機」(非故障狀態)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各設備自動/手動狀態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應為「自動」(如非自動，請先聯繫維護人員確認原因)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畫面與PLC通訊狀態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顯示「通訊正常」，無中斷提示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若上述任一項目異常，請先排查原因或聯繫維護人員，切勿強行啟動系統。</w:t>
      </w:r>
    </w:p>
    <w:p>
      <w:r>
        <w:br w:type="page"/>
      </w:r>
    </w:p>
    <w:p>
      <w:pPr>
        <w:pStyle w:val="Heading1"/>
      </w:pPr>
      <w:r>
        <w:t xml:space="preserve">4. 系統啟動操作步驟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系統啟動採自動循序方式，操作人員僅需下達「系統啟動」指令，後續各設備將依安全程序自動依序啟動，無需人工逐台操作。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步驟1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於HMI或SCADA「總覽」畫面，確認第3章之啟動前檢查項目皆正常。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步驟2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按下畫面上的「系統啟動」按鈕。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步驟3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系統將自動依序啟動：冷卻水塔風扇＋冷卻水泵浦 → 確認冷卻水流量正常 → 冰水泵浦 → 確認冰水流量正常 → 冰水主機。整個程序約需1~2分鐘完成。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步驟4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啟動完成後，畫面狀態應顯示「系統運轉中」，並可於各設備頁面看到對應之運轉指示燈(綠燈)亮起。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步驟5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如啟動後系統又自動停止，請至「警報」頁面查看警報內容，並依第7章處理原則進行處理或通報。</w:t>
      </w:r>
    </w:p>
    <w:p>
      <w:pPr>
        <w:spacing w:after="120"/>
      </w:pPr>
    </w:p>
    <w:p>
      <w:pPr>
        <w:pStyle w:val="Heading1"/>
      </w:pPr>
      <w:r>
        <w:t xml:space="preserve">5. 系統停止操作步驟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步驟1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於HMI或SCADA「總覽」畫面，按下「系統停止」按鈕。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步驟2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系統將先停止冰水主機，並等待約3分鐘讓機組餘熱排除。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步驟3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延時完成後，系統會自動依序停止冰水泵浦、冷卻水泵浦、冷卻水塔風扇。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步驟4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全部設備停止後，畫面狀態顯示「系統停止」。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正常情況下請使用「系統停止」按鈕停機，勿直接切斷總電源，以確保冰水主機依正常程序完成停機保護程序。</w:t>
      </w:r>
    </w:p>
    <w:p>
      <w:r>
        <w:br w:type="page"/>
      </w:r>
    </w:p>
    <w:p>
      <w:pPr>
        <w:pStyle w:val="Heading1"/>
      </w:pPr>
      <w:r>
        <w:t xml:space="preserve">6. 觸控螢幕(HMI)／監控畫面(SCADA)操作說明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系統提供兩種監看/操作介面：機房現場控制盤上的觸控螢幕(HMI)，以及控制室電腦的監控畫面(SCADA)，兩者顯示內容相同，操作邏輯一致，畫面下方或左側皆有分頁按鈕可切換以下頁面：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頁面名稱</w:t>
            </w:r>
          </w:p>
        </w:tc>
        <w:tc>
          <w:tcPr>
            <w:tcW w:type="dxa" w:w="3600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顯示內容</w:t>
            </w:r>
          </w:p>
        </w:tc>
        <w:tc>
          <w:tcPr>
            <w:tcW w:type="dxa" w:w="3626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操作人員可做的操作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總覽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系統整體示意圖、關鍵溫度、系統啟停按鈕、緊急停止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啟動/停止系統、查看整體運轉狀態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冰水主機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冰水主機溫度、壓力、負載率、運轉狀態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查看資料；遠端啟停(僅限機組為遠端模式時)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冷卻側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冷卻水塔風扇、冷卻水泵浦運轉狀態與頻率電流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查看資料；一般不需操作(系統自動運轉)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冰水泵浦運轉狀態、頻率電流、出口壓力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查看資料；一般不需操作(系統自動運轉)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警報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目前與歷史警報清單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確認(ACK)、消音、查看警報時間與內容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趨勢圖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溫度等數據歷史曲線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查看歷史趨勢，作為運轉狀況參考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操作人員平時最常使用「總覽」與「警報」兩個頁面即可掌握系統狀況；其餘頁面主要提供查詢用途。</w:t>
      </w:r>
    </w:p>
    <w:p>
      <w:r>
        <w:br w:type="page"/>
      </w:r>
    </w:p>
    <w:p>
      <w:pPr>
        <w:pStyle w:val="Heading1"/>
      </w:pPr>
      <w:r>
        <w:t xml:space="preserve">7. 警報發生時的處理原則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當警報發生時，畫面右上角警報提示會轉為紅色並閃爍，同時可能伴隨警報燈與蜂鳴器動作。請依下列原則處理：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步驟1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至「警報」頁面查看警報的設備、內容與等級(嚴重／警告／資訊)。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步驟2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如為「嚴重」等級警報，或系統已自動停機，請立即記錄警報內容並通報維護人員，不建議自行重新啟動。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步驟3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如為「警告」或「資訊」等級，且系統仍正常運轉，可先按「警報確認(ACK)」或「消音」按鈕，並持續觀察，同時通報維護人員排查。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步驟4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警報排除或設備維修完成後，由維護人員確認並清除警報紀錄。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F1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微軟正黑體" w:cs="微軟正黑體" w:eastAsia="微軟正黑體" w:hAnsi="微軟正黑體"/>
                <w:b/>
                <w:bCs/>
                <w:color w:val="0F6E5C"/>
                <w:sz w:val="21"/>
                <w:szCs w:val="21"/>
              </w:rPr>
              <w:t xml:space="preserve">請特別注意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警報確認(ACK)或消音只是停止聲音/畫面閃爍提醒，並不代表問題已經解決。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同一警報如短時間內重複發生，請勿反覆強制重新啟動設備，應立即通報維護人員，避免設備受損。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緊急停止按鈕使用說明</w:t>
      </w:r>
    </w:p>
    <w:p>
      <w:pPr>
        <w:pStyle w:val="Heading2"/>
      </w:pPr>
      <w:r>
        <w:t xml:space="preserve">8.1 何時應該按下緊急停止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發現機房有明顯異音、異味、冒煙或火花等異常狀況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設備發生嚴重漏水、漏油，有安全疑慮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有人員被機械捲入或發生意外之虞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任何您判斷需要立即停止全部設備以確保安全的情況</w:t>
      </w:r>
    </w:p>
    <w:p>
      <w:pPr>
        <w:pStyle w:val="Heading2"/>
      </w:pPr>
      <w:r>
        <w:t xml:space="preserve">8.2 緊急停止按下後的處理方式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步驟1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按下控制盤面板上紅色蘑菇頭緊急停止按鈕，系統將立即停止全部設備。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步驟2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立即通報維護人員或相關負責主管，並視情況通報保全/消防等單位。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步驟3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確認現場狀況安全無虞前，請勿復歸緊急停止按鈕或嘗試重新啟動系統。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0F6E5C"/>
          <w:sz w:val="21"/>
          <w:szCs w:val="21"/>
        </w:rPr>
        <w:t xml:space="preserve">步驟4　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待維護人員確認安全並排除原因後，方可依維護人員指示復歸按鈕並重新啟動系統。</w:t>
      </w:r>
    </w:p>
    <w:p>
      <w:r>
        <w:br w:type="page"/>
      </w:r>
    </w:p>
    <w:p>
      <w:pPr>
        <w:pStyle w:val="Heading1"/>
      </w:pPr>
      <w:r>
        <w:t xml:space="preserve">9. 日常操作紀錄表(範例)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建議操作人員每日至少填寫一次，如有異常請於備註欄詳細說明並口頭/電話通報。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200"/>
        <w:gridCol w:w="2626"/>
        <w:gridCol w:w="1000"/>
      </w:tblGrid>
      <w:tr>
        <w:trPr>
          <w:tblHeader/>
        </w:trPr>
        <w:tc>
          <w:tcPr>
            <w:tcW w:type="dxa" w:w="1400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日期/時間</w:t>
            </w:r>
          </w:p>
        </w:tc>
        <w:tc>
          <w:tcPr>
            <w:tcW w:type="dxa" w:w="1400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系統狀態</w:t>
            </w:r>
          </w:p>
        </w:tc>
        <w:tc>
          <w:tcPr>
            <w:tcW w:type="dxa" w:w="1400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冰水出水溫度</w:t>
            </w:r>
          </w:p>
        </w:tc>
        <w:tc>
          <w:tcPr>
            <w:tcW w:type="dxa" w:w="1200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有無警報</w:t>
            </w:r>
          </w:p>
        </w:tc>
        <w:tc>
          <w:tcPr>
            <w:tcW w:type="dxa" w:w="2626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異常說明</w:t>
            </w:r>
          </w:p>
        </w:tc>
        <w:tc>
          <w:tcPr>
            <w:tcW w:type="dxa" w:w="1000"/>
            <w:shd w:fill="0F6E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簽名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常見問題(FAQ)</w:t>
      </w:r>
    </w:p>
    <w:p>
      <w:pPr>
        <w:pStyle w:val="Heading2"/>
      </w:pPr>
      <w:r>
        <w:t xml:space="preserve">Q1：系統啟動後要多久才會達到設定溫度？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依現場負載狀況不同，一般約需20~40分鐘系統才會逐漸穩定達到設定溫度，屬正常現象，不需頻繁重新啟動。</w:t>
      </w:r>
    </w:p>
    <w:p>
      <w:pPr>
        <w:pStyle w:val="Heading2"/>
      </w:pPr>
      <w:r>
        <w:t xml:space="preserve">Q2：畫面顯示某台設備「待機」是不是故障？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不是。本系統多數設備採「1用1備」配置，平時僅1台運轉、1台待機，系統會視需要自動輪替或於運轉中設備故障時自動切換至備用機，屬正常設計。</w:t>
      </w:r>
    </w:p>
    <w:p>
      <w:pPr>
        <w:pStyle w:val="Heading2"/>
      </w:pPr>
      <w:r>
        <w:t xml:space="preserve">Q3：可以自己把某台設備切到手動模式操作嗎？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不建議。除非經維護人員明確指示(例如維修期間需暫時手動操作)，一般情況下所有設備都應保持在「自動」模式，由系統自動控制。</w:t>
      </w:r>
    </w:p>
    <w:p>
      <w:pPr>
        <w:pStyle w:val="Heading2"/>
      </w:pPr>
      <w:r>
        <w:t xml:space="preserve">Q4：警報一直重複跳出，可以一直按消音就好嗎？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不可以。消音只是暫時停止聲響，重複跳出的警報通常代表根本問題未解決，請立即通報維護人員檢查處理，避免影響設備壽命或造成更大故障。</w:t>
      </w:r>
    </w:p>
    <w:p>
      <w:pPr>
        <w:pStyle w:val="Heading2"/>
      </w:pPr>
      <w:r>
        <w:t xml:space="preserve">Q5：停電後恢復供電，系統會自動重新啟動嗎？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視現場設定而定，請依維護人員教育訓練說明之方式處理；如不確定，請於恢復供電後先確認系統狀態正常，再依第4章步驟手動下達啟動指令。</w:t>
      </w:r>
    </w:p>
    <w:p>
      <w:pPr>
        <w:pStyle w:val="Heading2"/>
      </w:pPr>
      <w:r>
        <w:t xml:space="preserve">Q6：發現異常但不確定是否需要按緊急停止，怎麼辦？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如有安全疑慮(異音、異味、冒煙、漏水漏油、人員安全風險)，應優先按下緊急停止並立即通報；如僅是數據異常但無立即安全風險，可先通報維護人員並持續觀察，不一定需要緊急停止。</w:t>
      </w:r>
    </w:p>
    <w:p>
      <w:pPr>
        <w:spacing w:after="200"/>
      </w:pPr>
    </w:p>
    <w:p>
      <w:pPr>
        <w:pStyle w:val="Heading1"/>
      </w:pPr>
      <w:r>
        <w:t xml:space="preserve">11. 聯絡資訊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機房值班主管：＿＿＿＿＿＿＿＿＿＿　電話：＿＿＿＿＿＿＿＿＿＿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維護廠商24小時服務專線：＿＿＿＿＿＿＿＿＿＿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大樓工程/設施管理單位：＿＿＿＿＿＿＿＿＿＿　電話：＿＿＿＿＿＿＿＿＿＿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緊急狀況(保全/消防)：＿＿＿＿＿＿＿＿＿＿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微軟正黑體" w:cs="微軟正黑體" w:eastAsia="微軟正黑體" w:hAnsi="微軟正黑體"/>
      <w:b/>
      <w:bCs/>
      <w:color w:val="0F6E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微軟正黑體" w:cs="微軟正黑體" w:eastAsia="微軟正黑體" w:hAnsi="微軟正黑體"/>
      <w:b/>
      <w:bCs/>
      <w:color w:val="0F6E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微軟正黑體" w:cs="微軟正黑體" w:eastAsia="微軟正黑體" w:hAnsi="微軟正黑體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2026-09-12T00:20:57.045Z</dcterms:created>
  <dcterms:modified xsi:type="dcterms:W3CDTF">2026-09-12T00:20:57.056Z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