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40D6" w:rsidRPr="00114433" w:rsidRDefault="00031C08">
      <w:pPr>
        <w:pStyle w:val="Heading3"/>
        <w:divId w:val="1609390454"/>
        <w:rPr>
          <w:rFonts w:eastAsia="Times New Roman"/>
          <w:lang w:val="en-US"/>
        </w:rPr>
      </w:pPr>
      <w:r w:rsidRPr="00114433">
        <w:rPr>
          <w:rFonts w:eastAsia="Times New Roman"/>
          <w:lang w:val="en-US"/>
        </w:rPr>
        <w:t xml:space="preserve">1 Status of the Effort </w:t>
      </w:r>
    </w:p>
    <w:p w:rsidR="00B740D6" w:rsidRPr="00114433" w:rsidRDefault="00031C08">
      <w:pPr>
        <w:pStyle w:val="NormalWeb"/>
        <w:divId w:val="1609390454"/>
        <w:rPr>
          <w:sz w:val="27"/>
          <w:szCs w:val="27"/>
          <w:lang w:val="en-US"/>
        </w:rPr>
      </w:pPr>
      <w:r w:rsidRPr="00114433">
        <w:rPr>
          <w:sz w:val="27"/>
          <w:szCs w:val="27"/>
          <w:lang w:val="en-US"/>
        </w:rPr>
        <w:t>We have reached the following major milestones toward the compositional design of high con</w:t>
      </w:r>
      <w:r w:rsidR="00114433" w:rsidRPr="00114433">
        <w:rPr>
          <w:sz w:val="27"/>
          <w:szCs w:val="27"/>
          <w:lang w:val="en-US"/>
        </w:rPr>
        <w:t>fi</w:t>
      </w:r>
      <w:r w:rsidRPr="00114433">
        <w:rPr>
          <w:sz w:val="27"/>
          <w:szCs w:val="27"/>
          <w:lang w:val="en-US"/>
        </w:rPr>
        <w:t xml:space="preserve">dence embedded control systems on computational and communication platforms. </w:t>
      </w:r>
    </w:p>
    <w:p w:rsidR="00B740D6" w:rsidRPr="00114433" w:rsidRDefault="00031C08">
      <w:pPr>
        <w:numPr>
          <w:ilvl w:val="0"/>
          <w:numId w:val="1"/>
        </w:numPr>
        <w:spacing w:before="100" w:beforeAutospacing="1" w:after="100" w:afterAutospacing="1"/>
        <w:divId w:val="1609390454"/>
        <w:rPr>
          <w:rFonts w:eastAsia="Times New Roman"/>
          <w:sz w:val="27"/>
          <w:szCs w:val="27"/>
          <w:lang w:val="en-US"/>
        </w:rPr>
      </w:pPr>
      <w:r w:rsidRPr="00114433">
        <w:rPr>
          <w:rFonts w:eastAsia="Times New Roman"/>
          <w:sz w:val="27"/>
          <w:szCs w:val="27"/>
          <w:lang w:val="en-US"/>
        </w:rPr>
        <w:t>We have developed a modular code generation mechanism for hierarchical SDF models. As hierarchical SDF models are themselves not compositional, we proposed so-called DSSF pro</w:t>
      </w:r>
      <w:r w:rsidR="00114433" w:rsidRPr="00114433">
        <w:rPr>
          <w:rFonts w:eastAsia="Times New Roman"/>
          <w:sz w:val="27"/>
          <w:szCs w:val="27"/>
          <w:lang w:val="en-US"/>
        </w:rPr>
        <w:t>fi</w:t>
      </w:r>
      <w:r w:rsidRPr="00114433">
        <w:rPr>
          <w:rFonts w:eastAsia="Times New Roman"/>
          <w:sz w:val="27"/>
          <w:szCs w:val="27"/>
          <w:lang w:val="en-US"/>
        </w:rPr>
        <w:t xml:space="preserve">les, which form a compositional abstraction of composite actors that can be used for modular compilation. Our method guarantees maximal reusability, but it also allows to tradeoff reusability for greater modularity. </w:t>
      </w:r>
    </w:p>
    <w:p w:rsidR="00B740D6" w:rsidRPr="00114433" w:rsidRDefault="00031C08">
      <w:pPr>
        <w:numPr>
          <w:ilvl w:val="0"/>
          <w:numId w:val="1"/>
        </w:numPr>
        <w:spacing w:before="100" w:beforeAutospacing="1" w:after="100" w:afterAutospacing="1"/>
        <w:divId w:val="1609390454"/>
        <w:rPr>
          <w:rFonts w:eastAsia="Times New Roman"/>
          <w:sz w:val="27"/>
          <w:szCs w:val="27"/>
          <w:lang w:val="en-US"/>
        </w:rPr>
      </w:pPr>
      <w:r w:rsidRPr="00114433">
        <w:rPr>
          <w:rFonts w:eastAsia="Times New Roman"/>
          <w:sz w:val="27"/>
          <w:szCs w:val="27"/>
          <w:lang w:val="en-US"/>
        </w:rPr>
        <w:t xml:space="preserve">Including semantic information in models helps to expose modeling errors early in the design process. We have developed a correct, scalable and automated method to infer semantic properties using lattice-based </w:t>
      </w:r>
      <w:proofErr w:type="spellStart"/>
      <w:r w:rsidRPr="00114433">
        <w:rPr>
          <w:rFonts w:eastAsia="Times New Roman"/>
          <w:sz w:val="27"/>
          <w:szCs w:val="27"/>
          <w:lang w:val="en-US"/>
        </w:rPr>
        <w:t>ontologies</w:t>
      </w:r>
      <w:proofErr w:type="spellEnd"/>
      <w:r w:rsidRPr="00114433">
        <w:rPr>
          <w:rFonts w:eastAsia="Times New Roman"/>
          <w:sz w:val="27"/>
          <w:szCs w:val="27"/>
          <w:lang w:val="en-US"/>
        </w:rPr>
        <w:t xml:space="preserve">, given relatively few manual annotations. We have demonstrated the approach on a nontrivial Ptolemy II model of an adaptive cruise control system. The paper presenting this work [2] was the recipient of the MODELS 2009 Distinguished Paper Award. </w:t>
      </w:r>
    </w:p>
    <w:p w:rsidR="00B740D6" w:rsidRPr="00114433" w:rsidRDefault="00031C08">
      <w:pPr>
        <w:numPr>
          <w:ilvl w:val="1"/>
          <w:numId w:val="1"/>
        </w:numPr>
        <w:spacing w:before="100" w:beforeAutospacing="1" w:after="100" w:afterAutospacing="1"/>
        <w:divId w:val="1609390454"/>
        <w:rPr>
          <w:rFonts w:eastAsia="Times New Roman"/>
          <w:sz w:val="27"/>
          <w:szCs w:val="27"/>
          <w:lang w:val="en-US"/>
        </w:rPr>
      </w:pPr>
      <w:r w:rsidRPr="00114433">
        <w:rPr>
          <w:rFonts w:eastAsia="Times New Roman"/>
          <w:sz w:val="27"/>
          <w:szCs w:val="27"/>
          <w:lang w:val="en-US"/>
        </w:rPr>
        <w:t xml:space="preserve">We have released Ptolemy II 8.0.beta on February 26, 2010 including the following new or greatly improved features: </w:t>
      </w:r>
    </w:p>
    <w:p w:rsidR="00B740D6" w:rsidRPr="00114433" w:rsidRDefault="00031C08">
      <w:pPr>
        <w:numPr>
          <w:ilvl w:val="2"/>
          <w:numId w:val="1"/>
        </w:numPr>
        <w:spacing w:before="100" w:beforeAutospacing="1" w:after="100" w:afterAutospacing="1"/>
        <w:divId w:val="1609390454"/>
        <w:rPr>
          <w:rFonts w:eastAsia="Times New Roman"/>
          <w:sz w:val="27"/>
          <w:szCs w:val="27"/>
          <w:lang w:val="en-US"/>
        </w:rPr>
      </w:pPr>
      <w:r w:rsidRPr="00114433">
        <w:rPr>
          <w:rFonts w:eastAsia="Times New Roman"/>
          <w:sz w:val="27"/>
          <w:szCs w:val="27"/>
          <w:lang w:val="en-US"/>
        </w:rPr>
        <w:t xml:space="preserve">Model Transformation -a framework for the analysis and transformation of actor models using model transformation techniques </w:t>
      </w:r>
    </w:p>
    <w:p w:rsidR="00B740D6" w:rsidRPr="00114433" w:rsidRDefault="00031C08">
      <w:pPr>
        <w:numPr>
          <w:ilvl w:val="2"/>
          <w:numId w:val="1"/>
        </w:numPr>
        <w:spacing w:before="100" w:beforeAutospacing="1" w:after="100" w:afterAutospacing="1"/>
        <w:divId w:val="1609390454"/>
        <w:rPr>
          <w:rFonts w:eastAsia="Times New Roman"/>
          <w:sz w:val="27"/>
          <w:szCs w:val="27"/>
          <w:lang w:val="en-US"/>
        </w:rPr>
      </w:pPr>
      <w:proofErr w:type="spellStart"/>
      <w:r w:rsidRPr="00114433">
        <w:rPr>
          <w:rFonts w:eastAsia="Times New Roman"/>
          <w:sz w:val="27"/>
          <w:szCs w:val="27"/>
          <w:lang w:val="en-US"/>
        </w:rPr>
        <w:t>Ptera</w:t>
      </w:r>
      <w:proofErr w:type="spellEnd"/>
      <w:r w:rsidRPr="00114433">
        <w:rPr>
          <w:rFonts w:eastAsia="Times New Roman"/>
          <w:sz w:val="27"/>
          <w:szCs w:val="27"/>
          <w:lang w:val="en-US"/>
        </w:rPr>
        <w:t xml:space="preserve"> (Ptolemy Event Relationship Actor) Domain </w:t>
      </w:r>
    </w:p>
    <w:p w:rsidR="00B740D6" w:rsidRPr="00114433" w:rsidRDefault="00031C08">
      <w:pPr>
        <w:numPr>
          <w:ilvl w:val="2"/>
          <w:numId w:val="1"/>
        </w:numPr>
        <w:spacing w:before="100" w:beforeAutospacing="1" w:after="100" w:afterAutospacing="1"/>
        <w:divId w:val="1609390454"/>
        <w:rPr>
          <w:rFonts w:eastAsia="Times New Roman"/>
          <w:sz w:val="27"/>
          <w:szCs w:val="27"/>
          <w:lang w:val="en-US"/>
        </w:rPr>
      </w:pPr>
      <w:r w:rsidRPr="00114433">
        <w:rPr>
          <w:rFonts w:eastAsia="Times New Roman"/>
          <w:sz w:val="27"/>
          <w:szCs w:val="27"/>
          <w:lang w:val="en-US"/>
        </w:rPr>
        <w:t xml:space="preserve">Causality Analysis: Updates to our non-conservative causality analysis for modal models within discrete-event (DE) systems </w:t>
      </w:r>
    </w:p>
    <w:p w:rsidR="00B740D6" w:rsidRPr="00114433" w:rsidRDefault="00031C08">
      <w:pPr>
        <w:numPr>
          <w:ilvl w:val="2"/>
          <w:numId w:val="1"/>
        </w:numPr>
        <w:spacing w:before="100" w:beforeAutospacing="1" w:after="100" w:afterAutospacing="1"/>
        <w:divId w:val="1609390454"/>
        <w:rPr>
          <w:rFonts w:eastAsia="Times New Roman"/>
          <w:sz w:val="27"/>
          <w:szCs w:val="27"/>
          <w:lang w:val="en-US"/>
        </w:rPr>
      </w:pPr>
      <w:r w:rsidRPr="00114433">
        <w:rPr>
          <w:rFonts w:eastAsia="Times New Roman"/>
          <w:sz w:val="27"/>
          <w:szCs w:val="27"/>
          <w:lang w:val="en-US"/>
        </w:rPr>
        <w:t xml:space="preserve">Continuous and Modal Domains: a substantial rework of modal models and the underlying </w:t>
      </w:r>
      <w:r w:rsidR="00114433" w:rsidRPr="00114433">
        <w:rPr>
          <w:rFonts w:eastAsia="Times New Roman"/>
          <w:sz w:val="27"/>
          <w:szCs w:val="27"/>
          <w:lang w:val="en-US"/>
        </w:rPr>
        <w:t>fi</w:t>
      </w:r>
      <w:r w:rsidRPr="00114433">
        <w:rPr>
          <w:rFonts w:eastAsia="Times New Roman"/>
          <w:sz w:val="27"/>
          <w:szCs w:val="27"/>
          <w:lang w:val="en-US"/>
        </w:rPr>
        <w:t xml:space="preserve">nite state machine infrastructure to make them work predictably and consistently across domains. </w:t>
      </w:r>
    </w:p>
    <w:p w:rsidR="00B740D6" w:rsidRPr="00114433" w:rsidRDefault="00031C08">
      <w:pPr>
        <w:numPr>
          <w:ilvl w:val="0"/>
          <w:numId w:val="1"/>
        </w:numPr>
        <w:spacing w:before="100" w:beforeAutospacing="1" w:after="100" w:afterAutospacing="1"/>
        <w:divId w:val="1609390454"/>
        <w:rPr>
          <w:rFonts w:eastAsia="Times New Roman"/>
          <w:sz w:val="27"/>
          <w:szCs w:val="27"/>
          <w:lang w:val="en-US"/>
        </w:rPr>
      </w:pPr>
      <w:r w:rsidRPr="00114433">
        <w:rPr>
          <w:rFonts w:eastAsia="Times New Roman"/>
          <w:sz w:val="27"/>
          <w:szCs w:val="27"/>
          <w:lang w:val="en-US"/>
        </w:rPr>
        <w:t>We have enriched a signi</w:t>
      </w:r>
      <w:r w:rsidR="00114433" w:rsidRPr="00114433">
        <w:rPr>
          <w:rFonts w:eastAsia="Times New Roman"/>
          <w:sz w:val="27"/>
          <w:szCs w:val="27"/>
          <w:lang w:val="en-US"/>
        </w:rPr>
        <w:t>fi</w:t>
      </w:r>
      <w:r w:rsidRPr="00114433">
        <w:rPr>
          <w:rFonts w:eastAsia="Times New Roman"/>
          <w:sz w:val="27"/>
          <w:szCs w:val="27"/>
          <w:lang w:val="en-US"/>
        </w:rPr>
        <w:t>cant subset of hierarchical Ptolemy II DE models with formal veri</w:t>
      </w:r>
      <w:r w:rsidR="00114433" w:rsidRPr="00114433">
        <w:rPr>
          <w:rFonts w:eastAsia="Times New Roman"/>
          <w:sz w:val="27"/>
          <w:szCs w:val="27"/>
          <w:lang w:val="en-US"/>
        </w:rPr>
        <w:t>fi</w:t>
      </w:r>
      <w:r w:rsidRPr="00114433">
        <w:rPr>
          <w:rFonts w:eastAsia="Times New Roman"/>
          <w:sz w:val="27"/>
          <w:szCs w:val="27"/>
          <w:lang w:val="en-US"/>
        </w:rPr>
        <w:t>cation capabilities using Real-Time Maude as back-end. To this end, we formalized in Real-Time Maude the semantics of a subset of hierarchical Ptolemy II DE models, and used the code generation infrastructure of Ptolemy II to automatically synthesize a Real-Time Maude veri</w:t>
      </w:r>
      <w:r w:rsidR="00114433" w:rsidRPr="00114433">
        <w:rPr>
          <w:rFonts w:eastAsia="Times New Roman"/>
          <w:sz w:val="27"/>
          <w:szCs w:val="27"/>
          <w:lang w:val="en-US"/>
        </w:rPr>
        <w:t>fi</w:t>
      </w:r>
      <w:r w:rsidRPr="00114433">
        <w:rPr>
          <w:rFonts w:eastAsia="Times New Roman"/>
          <w:sz w:val="27"/>
          <w:szCs w:val="27"/>
          <w:lang w:val="en-US"/>
        </w:rPr>
        <w:t>cation model from a Ptolemy II design model. This enables a model-engineering process that combines the convenience of Ptolemy II DE modeling and simulation with formal veri</w:t>
      </w:r>
      <w:r w:rsidR="00114433" w:rsidRPr="00114433">
        <w:rPr>
          <w:rFonts w:eastAsia="Times New Roman"/>
          <w:sz w:val="27"/>
          <w:szCs w:val="27"/>
          <w:lang w:val="en-US"/>
        </w:rPr>
        <w:t>fi</w:t>
      </w:r>
      <w:r w:rsidRPr="00114433">
        <w:rPr>
          <w:rFonts w:eastAsia="Times New Roman"/>
          <w:sz w:val="27"/>
          <w:szCs w:val="27"/>
          <w:lang w:val="en-US"/>
        </w:rPr>
        <w:t xml:space="preserve">cation in Real-Time Maude. </w:t>
      </w:r>
    </w:p>
    <w:p w:rsidR="00B740D6" w:rsidRPr="00114433" w:rsidRDefault="00031C08">
      <w:pPr>
        <w:pStyle w:val="Heading3"/>
        <w:divId w:val="494299753"/>
        <w:rPr>
          <w:rFonts w:eastAsia="Times New Roman"/>
          <w:lang w:val="en-US"/>
        </w:rPr>
      </w:pPr>
      <w:r w:rsidRPr="00114433">
        <w:rPr>
          <w:rFonts w:eastAsia="Times New Roman"/>
          <w:lang w:val="en-US"/>
        </w:rPr>
        <w:t xml:space="preserve">2 Accomplishments and New Findings </w:t>
      </w:r>
    </w:p>
    <w:p w:rsidR="00B740D6" w:rsidRPr="00114433" w:rsidRDefault="00031C08">
      <w:pPr>
        <w:pStyle w:val="Heading4"/>
        <w:divId w:val="494692213"/>
        <w:rPr>
          <w:rFonts w:eastAsia="Times New Roman"/>
          <w:sz w:val="27"/>
          <w:szCs w:val="27"/>
          <w:lang w:val="en-US"/>
        </w:rPr>
      </w:pPr>
      <w:r w:rsidRPr="00114433">
        <w:rPr>
          <w:rFonts w:eastAsia="Times New Roman"/>
          <w:sz w:val="27"/>
          <w:szCs w:val="27"/>
          <w:lang w:val="en-US"/>
        </w:rPr>
        <w:t xml:space="preserve">2.1 Hybrid and Embedded Systems Theory </w:t>
      </w:r>
    </w:p>
    <w:p w:rsidR="00B740D6" w:rsidRPr="00114433" w:rsidRDefault="00031C08">
      <w:pPr>
        <w:pStyle w:val="NormalWeb"/>
        <w:divId w:val="494692213"/>
        <w:rPr>
          <w:sz w:val="27"/>
          <w:szCs w:val="27"/>
          <w:lang w:val="en-US"/>
        </w:rPr>
      </w:pPr>
      <w:r w:rsidRPr="00114433">
        <w:rPr>
          <w:sz w:val="27"/>
          <w:szCs w:val="27"/>
          <w:lang w:val="en-US"/>
        </w:rPr>
        <w:t xml:space="preserve">Finite State Machines and Modal Models in Ptolemy II Finite-state machines (FSMs) and modal models provide a very expressive way to build up complex model behaviors. As a consequence of this expressiveness, it takes some practice to </w:t>
      </w:r>
      <w:r w:rsidRPr="00114433">
        <w:rPr>
          <w:sz w:val="27"/>
          <w:szCs w:val="27"/>
          <w:lang w:val="en-US"/>
        </w:rPr>
        <w:lastRenderedPageBreak/>
        <w:t xml:space="preserve">learn to use them well. Edward Lee has compiled a technical memorandum [1] that describes the usage and semantics of FSMs and modal models in Ptolemy II. </w:t>
      </w:r>
    </w:p>
    <w:p w:rsidR="00B740D6" w:rsidRPr="00114433" w:rsidRDefault="00031C08">
      <w:pPr>
        <w:pStyle w:val="NormalWeb"/>
        <w:divId w:val="494692213"/>
        <w:rPr>
          <w:sz w:val="27"/>
          <w:szCs w:val="27"/>
          <w:lang w:val="en-US"/>
        </w:rPr>
      </w:pPr>
      <w:r w:rsidRPr="00114433">
        <w:rPr>
          <w:sz w:val="27"/>
          <w:szCs w:val="27"/>
          <w:lang w:val="en-US"/>
        </w:rPr>
        <w:t xml:space="preserve">FSMs are actors whose behavior is described using a </w:t>
      </w:r>
      <w:r w:rsidR="00114433" w:rsidRPr="00114433">
        <w:rPr>
          <w:sz w:val="27"/>
          <w:szCs w:val="27"/>
          <w:lang w:val="en-US"/>
        </w:rPr>
        <w:t>fi</w:t>
      </w:r>
      <w:r w:rsidRPr="00114433">
        <w:rPr>
          <w:sz w:val="27"/>
          <w:szCs w:val="27"/>
          <w:lang w:val="en-US"/>
        </w:rPr>
        <w:t xml:space="preserve">nite set of states and transitions between the states. The transitions between the states are enabled by guards, which are </w:t>
      </w:r>
      <w:proofErr w:type="spellStart"/>
      <w:r w:rsidRPr="00114433">
        <w:rPr>
          <w:sz w:val="27"/>
          <w:szCs w:val="27"/>
          <w:lang w:val="en-US"/>
        </w:rPr>
        <w:t>boolean</w:t>
      </w:r>
      <w:proofErr w:type="spellEnd"/>
      <w:r w:rsidRPr="00114433">
        <w:rPr>
          <w:sz w:val="27"/>
          <w:szCs w:val="27"/>
          <w:lang w:val="en-US"/>
        </w:rPr>
        <w:t>-valued expressions that can reference inputs to the actor and parameters in scope. The transitions can produce outputs and can update the value of parameters in scope. Modal models extend FSMs by allowing states to have re</w:t>
      </w:r>
      <w:r w:rsidR="00114433" w:rsidRPr="00114433">
        <w:rPr>
          <w:sz w:val="27"/>
          <w:szCs w:val="27"/>
          <w:lang w:val="en-US"/>
        </w:rPr>
        <w:t>fi</w:t>
      </w:r>
      <w:r w:rsidRPr="00114433">
        <w:rPr>
          <w:sz w:val="27"/>
          <w:szCs w:val="27"/>
          <w:lang w:val="en-US"/>
        </w:rPr>
        <w:t>nements, which are hierarchical Ptolemy II models. The re</w:t>
      </w:r>
      <w:r w:rsidR="00114433" w:rsidRPr="00114433">
        <w:rPr>
          <w:sz w:val="27"/>
          <w:szCs w:val="27"/>
          <w:lang w:val="en-US"/>
        </w:rPr>
        <w:t>fi</w:t>
      </w:r>
      <w:r w:rsidRPr="00114433">
        <w:rPr>
          <w:sz w:val="27"/>
          <w:szCs w:val="27"/>
          <w:lang w:val="en-US"/>
        </w:rPr>
        <w:t xml:space="preserve">nements may themselves be FSMs, modal models, or any composite actor containing a director compatible with the domain in which the modal model is being used. On the basis of several examples, the memorandum describes the operational semantics, the practical usage, and the semantics of time in modal models. </w:t>
      </w:r>
    </w:p>
    <w:p w:rsidR="00B740D6" w:rsidRPr="00114433" w:rsidRDefault="00031C08">
      <w:pPr>
        <w:pStyle w:val="NormalWeb"/>
        <w:divId w:val="494692213"/>
        <w:rPr>
          <w:sz w:val="27"/>
          <w:szCs w:val="27"/>
          <w:lang w:val="en-US"/>
        </w:rPr>
      </w:pPr>
      <w:r w:rsidRPr="00114433">
        <w:rPr>
          <w:sz w:val="27"/>
          <w:szCs w:val="27"/>
          <w:lang w:val="en-US"/>
        </w:rPr>
        <w:t xml:space="preserve">Each of the </w:t>
      </w:r>
      <w:r w:rsidR="00114433" w:rsidRPr="00114433">
        <w:rPr>
          <w:sz w:val="27"/>
          <w:szCs w:val="27"/>
          <w:lang w:val="en-US"/>
        </w:rPr>
        <w:t>fi</w:t>
      </w:r>
      <w:r w:rsidRPr="00114433">
        <w:rPr>
          <w:sz w:val="27"/>
          <w:szCs w:val="27"/>
          <w:lang w:val="en-US"/>
        </w:rPr>
        <w:t xml:space="preserve">gures in the document corresponds to an executable Ptolemy II model. To execute and experiment with these models the reader can simply click on the corresponding </w:t>
      </w:r>
      <w:r w:rsidR="00114433" w:rsidRPr="00114433">
        <w:rPr>
          <w:sz w:val="27"/>
          <w:szCs w:val="27"/>
          <w:lang w:val="en-US"/>
        </w:rPr>
        <w:t>fi</w:t>
      </w:r>
      <w:r w:rsidRPr="00114433">
        <w:rPr>
          <w:sz w:val="27"/>
          <w:szCs w:val="27"/>
          <w:lang w:val="en-US"/>
        </w:rPr>
        <w:t xml:space="preserve">gures in the document. There is no need to pre-install Ptolemy II or any other software. </w:t>
      </w:r>
    </w:p>
    <w:p w:rsidR="00B740D6" w:rsidRPr="00114433" w:rsidRDefault="00031C08">
      <w:pPr>
        <w:pStyle w:val="Heading4"/>
        <w:divId w:val="1764953896"/>
        <w:rPr>
          <w:rFonts w:eastAsia="Times New Roman"/>
          <w:sz w:val="27"/>
          <w:szCs w:val="27"/>
          <w:lang w:val="en-US"/>
        </w:rPr>
      </w:pPr>
      <w:r w:rsidRPr="00114433">
        <w:rPr>
          <w:rFonts w:eastAsia="Times New Roman"/>
          <w:sz w:val="27"/>
          <w:szCs w:val="27"/>
          <w:lang w:val="en-US"/>
        </w:rPr>
        <w:t>2.2 Model-Based Software Design and Veri</w:t>
      </w:r>
      <w:r w:rsidR="00114433" w:rsidRPr="00114433">
        <w:rPr>
          <w:rFonts w:eastAsia="Times New Roman"/>
          <w:sz w:val="27"/>
          <w:szCs w:val="27"/>
          <w:lang w:val="en-US"/>
        </w:rPr>
        <w:t>fi</w:t>
      </w:r>
      <w:r w:rsidRPr="00114433">
        <w:rPr>
          <w:rFonts w:eastAsia="Times New Roman"/>
          <w:sz w:val="27"/>
          <w:szCs w:val="27"/>
          <w:lang w:val="en-US"/>
        </w:rPr>
        <w:t xml:space="preserve">cation </w:t>
      </w:r>
    </w:p>
    <w:p w:rsidR="00B740D6" w:rsidRPr="00114433" w:rsidRDefault="00031C08">
      <w:pPr>
        <w:pStyle w:val="Heading5"/>
        <w:divId w:val="1939605037"/>
        <w:rPr>
          <w:rFonts w:eastAsia="Times New Roman"/>
          <w:sz w:val="27"/>
          <w:szCs w:val="27"/>
          <w:lang w:val="en-US"/>
        </w:rPr>
      </w:pPr>
      <w:r w:rsidRPr="00114433">
        <w:rPr>
          <w:rFonts w:eastAsia="Times New Roman"/>
          <w:sz w:val="27"/>
          <w:szCs w:val="27"/>
          <w:lang w:val="en-US"/>
        </w:rPr>
        <w:t xml:space="preserve">2.2.1 </w:t>
      </w:r>
      <w:proofErr w:type="spellStart"/>
      <w:r w:rsidRPr="00114433">
        <w:rPr>
          <w:rFonts w:eastAsia="Times New Roman"/>
          <w:sz w:val="27"/>
          <w:szCs w:val="27"/>
          <w:lang w:val="en-US"/>
        </w:rPr>
        <w:t>Autocoding</w:t>
      </w:r>
      <w:proofErr w:type="spellEnd"/>
      <w:r w:rsidRPr="00114433">
        <w:rPr>
          <w:rFonts w:eastAsia="Times New Roman"/>
          <w:sz w:val="27"/>
          <w:szCs w:val="27"/>
          <w:lang w:val="en-US"/>
        </w:rPr>
        <w:t xml:space="preserve"> Embedded Software for Safety Critical Systems (Lee) </w:t>
      </w:r>
    </w:p>
    <w:p w:rsidR="004A4A16" w:rsidRPr="004A4A16" w:rsidRDefault="00031C08">
      <w:pPr>
        <w:pStyle w:val="NormalWeb"/>
        <w:divId w:val="1939605037"/>
        <w:rPr>
          <w:i/>
          <w:sz w:val="27"/>
          <w:szCs w:val="27"/>
          <w:lang w:val="en-US"/>
        </w:rPr>
      </w:pPr>
      <w:r w:rsidRPr="004A4A16">
        <w:rPr>
          <w:i/>
          <w:sz w:val="27"/>
          <w:szCs w:val="27"/>
          <w:lang w:val="en-US"/>
        </w:rPr>
        <w:t xml:space="preserve">Modular Code Generation for SDF </w:t>
      </w:r>
    </w:p>
    <w:p w:rsidR="00B740D6" w:rsidRPr="00114433" w:rsidRDefault="00031C08">
      <w:pPr>
        <w:pStyle w:val="NormalWeb"/>
        <w:divId w:val="1939605037"/>
        <w:rPr>
          <w:sz w:val="27"/>
          <w:szCs w:val="27"/>
          <w:lang w:val="en-US"/>
        </w:rPr>
      </w:pPr>
      <w:r w:rsidRPr="00114433">
        <w:rPr>
          <w:sz w:val="27"/>
          <w:szCs w:val="27"/>
          <w:lang w:val="en-US"/>
        </w:rPr>
        <w:t xml:space="preserve">Modeling languages with built-in concepts of concurrency, time, I/O interaction, and so on, are particularly suitable in the domain of embedded systems. Languages such as Simulink, UML or </w:t>
      </w:r>
      <w:proofErr w:type="spellStart"/>
      <w:r w:rsidRPr="00114433">
        <w:rPr>
          <w:sz w:val="27"/>
          <w:szCs w:val="27"/>
          <w:lang w:val="en-US"/>
        </w:rPr>
        <w:t>SystemC</w:t>
      </w:r>
      <w:proofErr w:type="spellEnd"/>
      <w:r w:rsidRPr="00114433">
        <w:rPr>
          <w:sz w:val="27"/>
          <w:szCs w:val="27"/>
          <w:lang w:val="en-US"/>
        </w:rPr>
        <w:t>, and corresponding tools, are particularly popular in this domain, for various applications. The tools provide modeling and simulation, but often also code generation and static analysis or veri</w:t>
      </w:r>
      <w:r w:rsidR="00114433" w:rsidRPr="00114433">
        <w:rPr>
          <w:sz w:val="27"/>
          <w:szCs w:val="27"/>
          <w:lang w:val="en-US"/>
        </w:rPr>
        <w:t>fi</w:t>
      </w:r>
      <w:r w:rsidRPr="00114433">
        <w:rPr>
          <w:sz w:val="27"/>
          <w:szCs w:val="27"/>
          <w:lang w:val="en-US"/>
        </w:rPr>
        <w:t xml:space="preserve">cation capabilities, which are increasingly important in an industrial setting. A widespread model of computation in this domain is Synchronous Data Flow (SDF). </w:t>
      </w:r>
    </w:p>
    <w:p w:rsidR="00B740D6" w:rsidRPr="00114433" w:rsidRDefault="00031C08">
      <w:pPr>
        <w:pStyle w:val="NormalWeb"/>
        <w:divId w:val="1939605037"/>
        <w:rPr>
          <w:sz w:val="27"/>
          <w:szCs w:val="27"/>
          <w:lang w:val="en-US"/>
        </w:rPr>
      </w:pPr>
      <w:r w:rsidRPr="00114433">
        <w:rPr>
          <w:sz w:val="27"/>
          <w:szCs w:val="27"/>
          <w:lang w:val="en-US"/>
        </w:rPr>
        <w:t xml:space="preserve">To manage complexity, as with other models, SDF models are built in the Ptolemy framework in a modular, hierarchical manner. But hierarchical SDF models are not compositional: a composite SDF actor cannot be represented as an atomic SDF actor without loss of information that can lead to deadlocks. Motivated by the need for incremental and modular code generation from hierarchical SDF models, we have studied the problem of developing a compositional SDF representation. </w:t>
      </w:r>
    </w:p>
    <w:p w:rsidR="00B740D6" w:rsidRPr="00114433" w:rsidRDefault="00031C08">
      <w:pPr>
        <w:pStyle w:val="NormalWeb"/>
        <w:divId w:val="1939605037"/>
        <w:rPr>
          <w:sz w:val="27"/>
          <w:szCs w:val="27"/>
          <w:lang w:val="en-US"/>
        </w:rPr>
      </w:pPr>
      <w:r w:rsidRPr="00114433">
        <w:rPr>
          <w:sz w:val="27"/>
          <w:szCs w:val="27"/>
          <w:lang w:val="en-US"/>
        </w:rPr>
        <w:t>For this purpose, we propose DSSF pro</w:t>
      </w:r>
      <w:r w:rsidR="00114433" w:rsidRPr="00114433">
        <w:rPr>
          <w:sz w:val="27"/>
          <w:szCs w:val="27"/>
          <w:lang w:val="en-US"/>
        </w:rPr>
        <w:t>fi</w:t>
      </w:r>
      <w:r w:rsidRPr="00114433">
        <w:rPr>
          <w:sz w:val="27"/>
          <w:szCs w:val="27"/>
          <w:lang w:val="en-US"/>
        </w:rPr>
        <w:t xml:space="preserve">les. DSSF (Deterministic SDF with Shared FIFOs) forms a compositional abstraction of composite actors that can be used for modular compilation. </w:t>
      </w:r>
    </w:p>
    <w:p w:rsidR="00B740D6" w:rsidRPr="00114433" w:rsidRDefault="00031C08">
      <w:pPr>
        <w:numPr>
          <w:ilvl w:val="0"/>
          <w:numId w:val="2"/>
        </w:numPr>
        <w:spacing w:before="100" w:beforeAutospacing="1" w:after="100" w:afterAutospacing="1"/>
        <w:divId w:val="1939605037"/>
        <w:rPr>
          <w:rFonts w:eastAsia="Times New Roman"/>
          <w:sz w:val="27"/>
          <w:szCs w:val="27"/>
          <w:lang w:val="en-US"/>
        </w:rPr>
      </w:pPr>
      <w:r w:rsidRPr="00114433">
        <w:rPr>
          <w:rFonts w:eastAsia="Times New Roman"/>
          <w:sz w:val="27"/>
          <w:szCs w:val="27"/>
          <w:lang w:val="en-US"/>
        </w:rPr>
        <w:t>We have developed algorithms for automatic synthesis of non-monolithic DSSF pro</w:t>
      </w:r>
      <w:r w:rsidR="00114433" w:rsidRPr="00114433">
        <w:rPr>
          <w:rFonts w:eastAsia="Times New Roman"/>
          <w:sz w:val="27"/>
          <w:szCs w:val="27"/>
          <w:lang w:val="en-US"/>
        </w:rPr>
        <w:t>fi</w:t>
      </w:r>
      <w:r w:rsidRPr="00114433">
        <w:rPr>
          <w:rFonts w:eastAsia="Times New Roman"/>
          <w:sz w:val="27"/>
          <w:szCs w:val="27"/>
          <w:lang w:val="en-US"/>
        </w:rPr>
        <w:t>les of composite actors given DSSF pro</w:t>
      </w:r>
      <w:r w:rsidR="00114433" w:rsidRPr="00114433">
        <w:rPr>
          <w:rFonts w:eastAsia="Times New Roman"/>
          <w:sz w:val="27"/>
          <w:szCs w:val="27"/>
          <w:lang w:val="en-US"/>
        </w:rPr>
        <w:t>fi</w:t>
      </w:r>
      <w:r w:rsidRPr="00114433">
        <w:rPr>
          <w:rFonts w:eastAsia="Times New Roman"/>
          <w:sz w:val="27"/>
          <w:szCs w:val="27"/>
          <w:lang w:val="en-US"/>
        </w:rPr>
        <w:t xml:space="preserve">les of their sub-actors. </w:t>
      </w:r>
    </w:p>
    <w:p w:rsidR="00B740D6" w:rsidRPr="00114433" w:rsidRDefault="00031C08">
      <w:pPr>
        <w:numPr>
          <w:ilvl w:val="0"/>
          <w:numId w:val="2"/>
        </w:numPr>
        <w:spacing w:before="100" w:beforeAutospacing="1" w:after="100" w:afterAutospacing="1"/>
        <w:divId w:val="1939605037"/>
        <w:rPr>
          <w:rFonts w:eastAsia="Times New Roman"/>
          <w:sz w:val="27"/>
          <w:szCs w:val="27"/>
          <w:lang w:val="en-US"/>
        </w:rPr>
      </w:pPr>
      <w:r w:rsidRPr="00114433">
        <w:rPr>
          <w:rFonts w:eastAsia="Times New Roman"/>
          <w:sz w:val="27"/>
          <w:szCs w:val="27"/>
          <w:lang w:val="en-US"/>
        </w:rPr>
        <w:lastRenderedPageBreak/>
        <w:t>We show how different tradeoffs can be explored when synthesizing such pro</w:t>
      </w:r>
      <w:r w:rsidR="00114433" w:rsidRPr="00114433">
        <w:rPr>
          <w:rFonts w:eastAsia="Times New Roman"/>
          <w:sz w:val="27"/>
          <w:szCs w:val="27"/>
          <w:lang w:val="en-US"/>
        </w:rPr>
        <w:t>fi</w:t>
      </w:r>
      <w:r w:rsidRPr="00114433">
        <w:rPr>
          <w:rFonts w:eastAsia="Times New Roman"/>
          <w:sz w:val="27"/>
          <w:szCs w:val="27"/>
          <w:lang w:val="en-US"/>
        </w:rPr>
        <w:t>les, in terms of modularity (keeping the size of the generated DSSF pro</w:t>
      </w:r>
      <w:r w:rsidR="00114433" w:rsidRPr="00114433">
        <w:rPr>
          <w:rFonts w:eastAsia="Times New Roman"/>
          <w:sz w:val="27"/>
          <w:szCs w:val="27"/>
          <w:lang w:val="en-US"/>
        </w:rPr>
        <w:t>fi</w:t>
      </w:r>
      <w:r w:rsidRPr="00114433">
        <w:rPr>
          <w:rFonts w:eastAsia="Times New Roman"/>
          <w:sz w:val="27"/>
          <w:szCs w:val="27"/>
          <w:lang w:val="en-US"/>
        </w:rPr>
        <w:t xml:space="preserve">le small) versus reusability (preserving information necessary to avoid deadlocks) as well as algorithmic complexity. </w:t>
      </w:r>
    </w:p>
    <w:p w:rsidR="00B740D6" w:rsidRPr="00114433" w:rsidRDefault="00031C08">
      <w:pPr>
        <w:numPr>
          <w:ilvl w:val="0"/>
          <w:numId w:val="2"/>
        </w:numPr>
        <w:spacing w:before="100" w:beforeAutospacing="1" w:after="100" w:afterAutospacing="1"/>
        <w:divId w:val="1939605037"/>
        <w:rPr>
          <w:rFonts w:eastAsia="Times New Roman"/>
          <w:sz w:val="27"/>
          <w:szCs w:val="27"/>
          <w:lang w:val="en-US"/>
        </w:rPr>
      </w:pPr>
      <w:r w:rsidRPr="00114433">
        <w:rPr>
          <w:rFonts w:eastAsia="Times New Roman"/>
          <w:sz w:val="27"/>
          <w:szCs w:val="27"/>
          <w:lang w:val="en-US"/>
        </w:rPr>
        <w:t xml:space="preserve">We show that our method guarantees maximal reusability and report on a prototype implementation. </w:t>
      </w:r>
    </w:p>
    <w:p w:rsidR="004A4A16" w:rsidRPr="004A4A16" w:rsidRDefault="00031C08">
      <w:pPr>
        <w:pStyle w:val="NormalWeb"/>
        <w:divId w:val="1939605037"/>
        <w:rPr>
          <w:i/>
          <w:sz w:val="27"/>
          <w:szCs w:val="27"/>
          <w:lang w:val="en-US"/>
        </w:rPr>
      </w:pPr>
      <w:r w:rsidRPr="004A4A16">
        <w:rPr>
          <w:i/>
          <w:sz w:val="27"/>
          <w:szCs w:val="27"/>
          <w:lang w:val="en-US"/>
        </w:rPr>
        <w:t xml:space="preserve">Ptolemy Hierarchical Orthogonal Multi-Attribute Solver </w:t>
      </w:r>
    </w:p>
    <w:p w:rsidR="00B740D6" w:rsidRPr="00114433" w:rsidRDefault="00031C08">
      <w:pPr>
        <w:pStyle w:val="NormalWeb"/>
        <w:divId w:val="1939605037"/>
        <w:rPr>
          <w:sz w:val="27"/>
          <w:szCs w:val="27"/>
          <w:lang w:val="en-US"/>
        </w:rPr>
      </w:pPr>
      <w:r w:rsidRPr="00114433">
        <w:rPr>
          <w:sz w:val="27"/>
          <w:szCs w:val="27"/>
          <w:lang w:val="en-US"/>
        </w:rPr>
        <w:t>The Ptolemy Hierarchical Orthogonal Multi-Attribute Solver (</w:t>
      </w:r>
      <w:proofErr w:type="spellStart"/>
      <w:r w:rsidRPr="00114433">
        <w:rPr>
          <w:sz w:val="27"/>
          <w:szCs w:val="27"/>
          <w:lang w:val="en-US"/>
        </w:rPr>
        <w:t>PtHOMAS</w:t>
      </w:r>
      <w:proofErr w:type="spellEnd"/>
      <w:r w:rsidRPr="00114433">
        <w:rPr>
          <w:sz w:val="27"/>
          <w:szCs w:val="27"/>
          <w:lang w:val="en-US"/>
        </w:rPr>
        <w:t xml:space="preserve">) project (in conjunction with Bosch Research Center, Palo Alto) is focused on enhancing model-based design techniques with the ability to include semantic information about data (what the data means) within models, to check consistency in the usage of data across models, and to optimize models based on inferences made about the meaning of the data. </w:t>
      </w:r>
    </w:p>
    <w:p w:rsidR="00B740D6" w:rsidRPr="00114433" w:rsidRDefault="00031C08">
      <w:pPr>
        <w:pStyle w:val="NormalWeb"/>
        <w:divId w:val="1939605037"/>
        <w:rPr>
          <w:sz w:val="27"/>
          <w:szCs w:val="27"/>
          <w:lang w:val="en-US"/>
        </w:rPr>
      </w:pPr>
      <w:r w:rsidRPr="00114433">
        <w:rPr>
          <w:sz w:val="27"/>
          <w:szCs w:val="27"/>
          <w:lang w:val="en-US"/>
        </w:rPr>
        <w:t xml:space="preserve">Including semantic information in models helps to expose modeling errors early in the design process, engage a designer in a deeper understanding of the model, and standardize concepts and terminology across a development team. It is impractical, however, for model builders to manually annotate every modeling element with semantic properties. We have developed a correct, scalable and automated method to infer semantic properties using lattice-based </w:t>
      </w:r>
      <w:proofErr w:type="spellStart"/>
      <w:r w:rsidRPr="00114433">
        <w:rPr>
          <w:sz w:val="27"/>
          <w:szCs w:val="27"/>
          <w:lang w:val="en-US"/>
        </w:rPr>
        <w:t>ontologies</w:t>
      </w:r>
      <w:proofErr w:type="spellEnd"/>
      <w:r w:rsidRPr="00114433">
        <w:rPr>
          <w:sz w:val="27"/>
          <w:szCs w:val="27"/>
          <w:lang w:val="en-US"/>
        </w:rPr>
        <w:t>, given relatively few manual annotations. Semantic concepts and their relationships are formalized as a lattice, and relationships within and between components are expressed as a set of constraints and acceptance criteria relative to the lattice. Our inference engine automatically infers properties wherever they are not explicitly speci</w:t>
      </w:r>
      <w:r w:rsidR="00114433" w:rsidRPr="00114433">
        <w:rPr>
          <w:sz w:val="27"/>
          <w:szCs w:val="27"/>
          <w:lang w:val="en-US"/>
        </w:rPr>
        <w:t>fi</w:t>
      </w:r>
      <w:r w:rsidRPr="00114433">
        <w:rPr>
          <w:sz w:val="27"/>
          <w:szCs w:val="27"/>
          <w:lang w:val="en-US"/>
        </w:rPr>
        <w:t>ed. Our implementation leverages the infrastructure in the Ptolemy II type system to get ef</w:t>
      </w:r>
      <w:r w:rsidR="00114433" w:rsidRPr="00114433">
        <w:rPr>
          <w:sz w:val="27"/>
          <w:szCs w:val="27"/>
          <w:lang w:val="en-US"/>
        </w:rPr>
        <w:t>fi</w:t>
      </w:r>
      <w:r w:rsidRPr="00114433">
        <w:rPr>
          <w:sz w:val="27"/>
          <w:szCs w:val="27"/>
          <w:lang w:val="en-US"/>
        </w:rPr>
        <w:t xml:space="preserve">cient and scalable inference and consistency checking. We demonstrate the approach on a non-trivial Ptolemy II model of an adaptive cruise control system. </w:t>
      </w:r>
    </w:p>
    <w:p w:rsidR="00B740D6" w:rsidRPr="00114433" w:rsidRDefault="00031C08">
      <w:pPr>
        <w:pStyle w:val="NormalWeb"/>
        <w:divId w:val="1939605037"/>
        <w:rPr>
          <w:sz w:val="27"/>
          <w:szCs w:val="27"/>
          <w:lang w:val="en-US"/>
        </w:rPr>
      </w:pPr>
      <w:r w:rsidRPr="00114433">
        <w:rPr>
          <w:sz w:val="27"/>
          <w:szCs w:val="27"/>
          <w:lang w:val="en-US"/>
        </w:rPr>
        <w:t xml:space="preserve">The paper “Scalable semantic annotation using lattice-based </w:t>
      </w:r>
      <w:proofErr w:type="spellStart"/>
      <w:r w:rsidRPr="00114433">
        <w:rPr>
          <w:sz w:val="27"/>
          <w:szCs w:val="27"/>
          <w:lang w:val="en-US"/>
        </w:rPr>
        <w:t>ontologies</w:t>
      </w:r>
      <w:proofErr w:type="spellEnd"/>
      <w:r w:rsidRPr="00114433">
        <w:rPr>
          <w:sz w:val="27"/>
          <w:szCs w:val="27"/>
          <w:lang w:val="en-US"/>
        </w:rPr>
        <w:t xml:space="preserve">” [2] presenting this work was accepted at the MODELS conference, which had an acceptance rate of 15%. It was the recipient of the MODELS 2009 Distinguished Paper Award. </w:t>
      </w:r>
    </w:p>
    <w:p w:rsidR="00B740D6" w:rsidRPr="00114433" w:rsidRDefault="00031C08">
      <w:pPr>
        <w:pStyle w:val="NormalWeb"/>
        <w:divId w:val="1939605037"/>
        <w:rPr>
          <w:sz w:val="27"/>
          <w:szCs w:val="27"/>
          <w:lang w:val="en-US"/>
        </w:rPr>
      </w:pPr>
      <w:r w:rsidRPr="00114433">
        <w:rPr>
          <w:sz w:val="27"/>
          <w:szCs w:val="27"/>
          <w:lang w:val="en-US"/>
        </w:rPr>
        <w:t xml:space="preserve">In a joint effort with Bosch, we started refactoring our </w:t>
      </w:r>
      <w:proofErr w:type="spellStart"/>
      <w:r w:rsidRPr="00114433">
        <w:rPr>
          <w:sz w:val="27"/>
          <w:szCs w:val="27"/>
          <w:lang w:val="en-US"/>
        </w:rPr>
        <w:t>ontologies</w:t>
      </w:r>
      <w:proofErr w:type="spellEnd"/>
      <w:r w:rsidRPr="00114433">
        <w:rPr>
          <w:sz w:val="27"/>
          <w:szCs w:val="27"/>
          <w:lang w:val="en-US"/>
        </w:rPr>
        <w:t xml:space="preserve"> implementation. We are taking what we learned about </w:t>
      </w:r>
      <w:proofErr w:type="spellStart"/>
      <w:r w:rsidRPr="00114433">
        <w:rPr>
          <w:sz w:val="27"/>
          <w:szCs w:val="27"/>
          <w:lang w:val="en-US"/>
        </w:rPr>
        <w:t>ontologies</w:t>
      </w:r>
      <w:proofErr w:type="spellEnd"/>
      <w:r w:rsidRPr="00114433">
        <w:rPr>
          <w:sz w:val="27"/>
          <w:szCs w:val="27"/>
          <w:lang w:val="en-US"/>
        </w:rPr>
        <w:t xml:space="preserve">, doing a ground-up redesign and building a system that will be easier to use, extend and test. </w:t>
      </w:r>
    </w:p>
    <w:p w:rsidR="00B740D6" w:rsidRPr="004A4A16" w:rsidRDefault="00031C08">
      <w:pPr>
        <w:pStyle w:val="NormalWeb"/>
        <w:divId w:val="1939605037"/>
        <w:rPr>
          <w:i/>
          <w:sz w:val="27"/>
          <w:szCs w:val="27"/>
          <w:lang w:val="en-US"/>
        </w:rPr>
      </w:pPr>
      <w:r w:rsidRPr="004A4A16">
        <w:rPr>
          <w:i/>
          <w:sz w:val="27"/>
          <w:szCs w:val="27"/>
          <w:lang w:val="en-US"/>
        </w:rPr>
        <w:t xml:space="preserve">Verifying Hierarchical Ptolemy II Discrete-Event Models using Real-Time Maude </w:t>
      </w:r>
    </w:p>
    <w:p w:rsidR="00B740D6" w:rsidRPr="00114433" w:rsidRDefault="00031C08">
      <w:pPr>
        <w:pStyle w:val="NormalWeb"/>
        <w:divId w:val="1939605037"/>
        <w:rPr>
          <w:sz w:val="27"/>
          <w:szCs w:val="27"/>
          <w:lang w:val="en-US"/>
        </w:rPr>
      </w:pPr>
      <w:r w:rsidRPr="00114433">
        <w:rPr>
          <w:sz w:val="27"/>
          <w:szCs w:val="27"/>
          <w:lang w:val="en-US"/>
        </w:rPr>
        <w:t xml:space="preserve">Model-based design principles put the construction of models at the center of embedded system design processes. Useful models are executable, providing simulations of system functionality, performance, power consumption, or other properties. Ptolemy II is a well-established modeling and simulation tool, developed at UC </w:t>
      </w:r>
      <w:proofErr w:type="gramStart"/>
      <w:r w:rsidRPr="00114433">
        <w:rPr>
          <w:sz w:val="27"/>
          <w:szCs w:val="27"/>
          <w:lang w:val="en-US"/>
        </w:rPr>
        <w:t>Berkeley, that</w:t>
      </w:r>
      <w:proofErr w:type="gramEnd"/>
      <w:r w:rsidRPr="00114433">
        <w:rPr>
          <w:sz w:val="27"/>
          <w:szCs w:val="27"/>
          <w:lang w:val="en-US"/>
        </w:rPr>
        <w:t xml:space="preserve"> provides a powerful and intuitive graphical </w:t>
      </w:r>
      <w:r w:rsidRPr="00114433">
        <w:rPr>
          <w:sz w:val="27"/>
          <w:szCs w:val="27"/>
          <w:lang w:val="en-US"/>
        </w:rPr>
        <w:lastRenderedPageBreak/>
        <w:t xml:space="preserve">modeling language to allow a user to build hierarchical models that combine different models of computations including discrete-event (DE) models, which are explicit about timing behavior of systems. Discrete-event modeling is a time honored and widely used approach for system simulation. </w:t>
      </w:r>
    </w:p>
    <w:p w:rsidR="00B740D6" w:rsidRPr="00114433" w:rsidRDefault="00031C08">
      <w:pPr>
        <w:pStyle w:val="NormalWeb"/>
        <w:divId w:val="1939605037"/>
        <w:rPr>
          <w:sz w:val="27"/>
          <w:szCs w:val="27"/>
          <w:lang w:val="en-US"/>
        </w:rPr>
      </w:pPr>
      <w:proofErr w:type="spellStart"/>
      <w:r w:rsidRPr="00114433">
        <w:rPr>
          <w:sz w:val="27"/>
          <w:szCs w:val="27"/>
          <w:lang w:val="en-US"/>
        </w:rPr>
        <w:t>Kyungmin</w:t>
      </w:r>
      <w:proofErr w:type="spellEnd"/>
      <w:r w:rsidRPr="00114433">
        <w:rPr>
          <w:sz w:val="27"/>
          <w:szCs w:val="27"/>
          <w:lang w:val="en-US"/>
        </w:rPr>
        <w:t xml:space="preserve"> </w:t>
      </w:r>
      <w:proofErr w:type="spellStart"/>
      <w:r w:rsidRPr="00114433">
        <w:rPr>
          <w:sz w:val="27"/>
          <w:szCs w:val="27"/>
          <w:lang w:val="en-US"/>
        </w:rPr>
        <w:t>Bae</w:t>
      </w:r>
      <w:proofErr w:type="spellEnd"/>
      <w:r w:rsidRPr="00114433">
        <w:rPr>
          <w:sz w:val="27"/>
          <w:szCs w:val="27"/>
          <w:lang w:val="en-US"/>
        </w:rPr>
        <w:t xml:space="preserve"> (University of Illinois at Urbana-Champaign), Peter </w:t>
      </w:r>
      <w:proofErr w:type="spellStart"/>
      <w:r w:rsidRPr="00114433">
        <w:rPr>
          <w:sz w:val="27"/>
          <w:szCs w:val="27"/>
          <w:lang w:val="en-US"/>
        </w:rPr>
        <w:t>Csaba</w:t>
      </w:r>
      <w:proofErr w:type="spellEnd"/>
      <w:r w:rsidRPr="00114433">
        <w:rPr>
          <w:sz w:val="27"/>
          <w:szCs w:val="27"/>
          <w:lang w:val="en-US"/>
        </w:rPr>
        <w:t xml:space="preserve"> </w:t>
      </w:r>
      <w:proofErr w:type="spellStart"/>
      <w:r w:rsidRPr="00114433">
        <w:rPr>
          <w:sz w:val="27"/>
          <w:szCs w:val="27"/>
          <w:lang w:val="en-US"/>
        </w:rPr>
        <w:t>Olveczky</w:t>
      </w:r>
      <w:proofErr w:type="spellEnd"/>
      <w:r w:rsidRPr="00114433">
        <w:rPr>
          <w:sz w:val="27"/>
          <w:szCs w:val="27"/>
          <w:lang w:val="en-US"/>
        </w:rPr>
        <w:t xml:space="preserve"> (University of Oslo), Thomas </w:t>
      </w:r>
      <w:proofErr w:type="spellStart"/>
      <w:r w:rsidRPr="00114433">
        <w:rPr>
          <w:sz w:val="27"/>
          <w:szCs w:val="27"/>
          <w:lang w:val="en-US"/>
        </w:rPr>
        <w:t>Huining</w:t>
      </w:r>
      <w:proofErr w:type="spellEnd"/>
      <w:r w:rsidRPr="00114433">
        <w:rPr>
          <w:sz w:val="27"/>
          <w:szCs w:val="27"/>
          <w:lang w:val="en-US"/>
        </w:rPr>
        <w:t xml:space="preserve"> </w:t>
      </w:r>
      <w:proofErr w:type="spellStart"/>
      <w:r w:rsidRPr="00114433">
        <w:rPr>
          <w:sz w:val="27"/>
          <w:szCs w:val="27"/>
          <w:lang w:val="en-US"/>
        </w:rPr>
        <w:t>Feng</w:t>
      </w:r>
      <w:proofErr w:type="spellEnd"/>
      <w:r w:rsidRPr="00114433">
        <w:rPr>
          <w:sz w:val="27"/>
          <w:szCs w:val="27"/>
          <w:lang w:val="en-US"/>
        </w:rPr>
        <w:t xml:space="preserve"> and Stavros Tripakis have enriched a signi</w:t>
      </w:r>
      <w:r w:rsidR="00114433" w:rsidRPr="00114433">
        <w:rPr>
          <w:sz w:val="27"/>
          <w:szCs w:val="27"/>
          <w:lang w:val="en-US"/>
        </w:rPr>
        <w:t>fi</w:t>
      </w:r>
      <w:r w:rsidRPr="00114433">
        <w:rPr>
          <w:sz w:val="27"/>
          <w:szCs w:val="27"/>
          <w:lang w:val="en-US"/>
        </w:rPr>
        <w:t>cant subset of hierarchical Ptolemy II DE models with formal veri</w:t>
      </w:r>
      <w:r w:rsidR="00114433" w:rsidRPr="00114433">
        <w:rPr>
          <w:sz w:val="27"/>
          <w:szCs w:val="27"/>
          <w:lang w:val="en-US"/>
        </w:rPr>
        <w:t>fi</w:t>
      </w:r>
      <w:r w:rsidRPr="00114433">
        <w:rPr>
          <w:sz w:val="27"/>
          <w:szCs w:val="27"/>
          <w:lang w:val="en-US"/>
        </w:rPr>
        <w:t>cation capabilities using Real-Time Maude as back-end. Real-Time Maude is a high-performance tool that extends the rewriting-logic-based Maude system to support the formal speci</w:t>
      </w:r>
      <w:r w:rsidR="00114433" w:rsidRPr="00114433">
        <w:rPr>
          <w:sz w:val="27"/>
          <w:szCs w:val="27"/>
          <w:lang w:val="en-US"/>
        </w:rPr>
        <w:t>fi</w:t>
      </w:r>
      <w:r w:rsidRPr="00114433">
        <w:rPr>
          <w:sz w:val="27"/>
          <w:szCs w:val="27"/>
          <w:lang w:val="en-US"/>
        </w:rPr>
        <w:t>cation and analysis of object-based real-time systems. We formalized in Real-Time Maude the semantics of a subset of hierarchical Ptolemy II DE models, and used the code generation infrastructure of Ptolemy II to automatically synthesize a Real-Time Maude veri</w:t>
      </w:r>
      <w:r w:rsidR="00114433" w:rsidRPr="00114433">
        <w:rPr>
          <w:sz w:val="27"/>
          <w:szCs w:val="27"/>
          <w:lang w:val="en-US"/>
        </w:rPr>
        <w:t>fi</w:t>
      </w:r>
      <w:r w:rsidRPr="00114433">
        <w:rPr>
          <w:sz w:val="27"/>
          <w:szCs w:val="27"/>
          <w:lang w:val="en-US"/>
        </w:rPr>
        <w:t>cation model from a Ptolemy II design model. This enables a model-engineering process that combines the convenience of Ptolemy II DE modeling and simulation with formal veri</w:t>
      </w:r>
      <w:r w:rsidR="00114433" w:rsidRPr="00114433">
        <w:rPr>
          <w:sz w:val="27"/>
          <w:szCs w:val="27"/>
          <w:lang w:val="en-US"/>
        </w:rPr>
        <w:t>fi</w:t>
      </w:r>
      <w:r w:rsidRPr="00114433">
        <w:rPr>
          <w:sz w:val="27"/>
          <w:szCs w:val="27"/>
          <w:lang w:val="en-US"/>
        </w:rPr>
        <w:t>cation in Real-Time Maude. In particular, Ptolemy users can specify temporal logic properties to be veri</w:t>
      </w:r>
      <w:r w:rsidR="00114433" w:rsidRPr="00114433">
        <w:rPr>
          <w:sz w:val="27"/>
          <w:szCs w:val="27"/>
          <w:lang w:val="en-US"/>
        </w:rPr>
        <w:t>fi</w:t>
      </w:r>
      <w:r w:rsidRPr="00114433">
        <w:rPr>
          <w:sz w:val="27"/>
          <w:szCs w:val="27"/>
          <w:lang w:val="en-US"/>
        </w:rPr>
        <w:t xml:space="preserve">ed without understanding how Ptolemy models are represented in Real-Time Maude. Real-Time Maude allows </w:t>
      </w:r>
      <w:proofErr w:type="gramStart"/>
      <w:r w:rsidRPr="00114433">
        <w:rPr>
          <w:sz w:val="27"/>
          <w:szCs w:val="27"/>
          <w:lang w:val="en-US"/>
        </w:rPr>
        <w:t>to verify</w:t>
      </w:r>
      <w:proofErr w:type="gramEnd"/>
      <w:r w:rsidRPr="00114433">
        <w:rPr>
          <w:sz w:val="27"/>
          <w:szCs w:val="27"/>
          <w:lang w:val="en-US"/>
        </w:rPr>
        <w:t xml:space="preserve"> live-</w:t>
      </w:r>
      <w:proofErr w:type="spellStart"/>
      <w:r w:rsidRPr="00114433">
        <w:rPr>
          <w:sz w:val="27"/>
          <w:szCs w:val="27"/>
          <w:lang w:val="en-US"/>
        </w:rPr>
        <w:t>ness</w:t>
      </w:r>
      <w:proofErr w:type="spellEnd"/>
      <w:r w:rsidRPr="00114433">
        <w:rPr>
          <w:sz w:val="27"/>
          <w:szCs w:val="27"/>
          <w:lang w:val="en-US"/>
        </w:rPr>
        <w:t xml:space="preserve"> properties, that cannot be checked using Ptolemy simulations. Furthermore, the synthesized veri</w:t>
      </w:r>
      <w:r w:rsidR="00114433" w:rsidRPr="00114433">
        <w:rPr>
          <w:sz w:val="27"/>
          <w:szCs w:val="27"/>
          <w:lang w:val="en-US"/>
        </w:rPr>
        <w:t>fi</w:t>
      </w:r>
      <w:r w:rsidRPr="00114433">
        <w:rPr>
          <w:sz w:val="27"/>
          <w:szCs w:val="27"/>
          <w:lang w:val="en-US"/>
        </w:rPr>
        <w:t xml:space="preserve">cation model can be formally analyzed </w:t>
      </w:r>
      <w:proofErr w:type="spellStart"/>
      <w:r w:rsidRPr="00114433">
        <w:rPr>
          <w:sz w:val="27"/>
          <w:szCs w:val="27"/>
          <w:lang w:val="en-US"/>
        </w:rPr>
        <w:t>w.r.t</w:t>
      </w:r>
      <w:proofErr w:type="spellEnd"/>
      <w:r w:rsidRPr="00114433">
        <w:rPr>
          <w:sz w:val="27"/>
          <w:szCs w:val="27"/>
          <w:lang w:val="en-US"/>
        </w:rPr>
        <w:t xml:space="preserve">. other properties (e.g., determinism, etc.). </w:t>
      </w:r>
    </w:p>
    <w:p w:rsidR="00B740D6" w:rsidRPr="00114433" w:rsidRDefault="00031C08">
      <w:pPr>
        <w:pStyle w:val="Heading4"/>
        <w:divId w:val="125512821"/>
        <w:rPr>
          <w:rFonts w:eastAsia="Times New Roman"/>
          <w:sz w:val="27"/>
          <w:szCs w:val="27"/>
          <w:lang w:val="en-US"/>
        </w:rPr>
      </w:pPr>
      <w:r w:rsidRPr="00114433">
        <w:rPr>
          <w:rFonts w:eastAsia="Times New Roman"/>
          <w:sz w:val="27"/>
          <w:szCs w:val="27"/>
          <w:lang w:val="en-US"/>
        </w:rPr>
        <w:t xml:space="preserve">2.3 Testing and Experimental Validation </w:t>
      </w:r>
    </w:p>
    <w:p w:rsidR="00B740D6" w:rsidRPr="00114433" w:rsidRDefault="00031C08">
      <w:pPr>
        <w:pStyle w:val="Heading3"/>
        <w:divId w:val="900747322"/>
        <w:rPr>
          <w:rFonts w:eastAsia="Times New Roman"/>
          <w:lang w:val="en-US"/>
        </w:rPr>
      </w:pPr>
      <w:r w:rsidRPr="00114433">
        <w:rPr>
          <w:rFonts w:eastAsia="Times New Roman"/>
          <w:lang w:val="en-US"/>
        </w:rPr>
        <w:t xml:space="preserve">3 Personnel Supported </w:t>
      </w:r>
    </w:p>
    <w:p w:rsidR="00B740D6" w:rsidRPr="00114433" w:rsidRDefault="00031C08">
      <w:pPr>
        <w:numPr>
          <w:ilvl w:val="0"/>
          <w:numId w:val="3"/>
        </w:numPr>
        <w:spacing w:before="100" w:beforeAutospacing="1" w:after="100" w:afterAutospacing="1"/>
        <w:divId w:val="900747322"/>
        <w:rPr>
          <w:rFonts w:eastAsia="Times New Roman"/>
          <w:sz w:val="27"/>
          <w:szCs w:val="27"/>
          <w:lang w:val="en-US"/>
        </w:rPr>
      </w:pPr>
      <w:r w:rsidRPr="00114433">
        <w:rPr>
          <w:rFonts w:eastAsia="Times New Roman"/>
          <w:sz w:val="27"/>
          <w:szCs w:val="27"/>
          <w:lang w:val="en-US"/>
        </w:rPr>
        <w:t xml:space="preserve">Professor Edward A. Lee (Faculty, funded elsewhere) </w:t>
      </w:r>
    </w:p>
    <w:p w:rsidR="00B740D6" w:rsidRPr="00114433" w:rsidRDefault="00031C08">
      <w:pPr>
        <w:numPr>
          <w:ilvl w:val="0"/>
          <w:numId w:val="3"/>
        </w:numPr>
        <w:spacing w:before="100" w:beforeAutospacing="1" w:after="100" w:afterAutospacing="1"/>
        <w:divId w:val="900747322"/>
        <w:rPr>
          <w:rFonts w:eastAsia="Times New Roman"/>
          <w:sz w:val="27"/>
          <w:szCs w:val="27"/>
          <w:lang w:val="en-US"/>
        </w:rPr>
      </w:pPr>
      <w:r w:rsidRPr="00114433">
        <w:rPr>
          <w:rFonts w:eastAsia="Times New Roman"/>
          <w:sz w:val="27"/>
          <w:szCs w:val="27"/>
          <w:lang w:val="en-US"/>
        </w:rPr>
        <w:t xml:space="preserve">Man-Kit (Jackie) Leung (Research staff, funded by this contract) </w:t>
      </w:r>
    </w:p>
    <w:p w:rsidR="00B740D6" w:rsidRPr="00114433" w:rsidRDefault="00031C08">
      <w:pPr>
        <w:numPr>
          <w:ilvl w:val="0"/>
          <w:numId w:val="3"/>
        </w:numPr>
        <w:spacing w:before="100" w:beforeAutospacing="1" w:after="100" w:afterAutospacing="1"/>
        <w:divId w:val="900747322"/>
        <w:rPr>
          <w:rFonts w:eastAsia="Times New Roman"/>
          <w:sz w:val="27"/>
          <w:szCs w:val="27"/>
          <w:lang w:val="en-US"/>
        </w:rPr>
      </w:pPr>
      <w:r w:rsidRPr="00114433">
        <w:rPr>
          <w:rFonts w:eastAsia="Times New Roman"/>
          <w:sz w:val="27"/>
          <w:szCs w:val="27"/>
          <w:lang w:val="en-US"/>
        </w:rPr>
        <w:t xml:space="preserve">Christopher Brooks (Software engineer, partially funded) </w:t>
      </w:r>
    </w:p>
    <w:p w:rsidR="00B740D6" w:rsidRPr="00114433" w:rsidRDefault="00031C08">
      <w:pPr>
        <w:numPr>
          <w:ilvl w:val="0"/>
          <w:numId w:val="3"/>
        </w:numPr>
        <w:spacing w:before="100" w:beforeAutospacing="1" w:after="100" w:afterAutospacing="1"/>
        <w:divId w:val="900747322"/>
        <w:rPr>
          <w:rFonts w:eastAsia="Times New Roman"/>
          <w:sz w:val="27"/>
          <w:szCs w:val="27"/>
          <w:lang w:val="en-US"/>
        </w:rPr>
      </w:pPr>
      <w:r w:rsidRPr="00114433">
        <w:rPr>
          <w:rFonts w:eastAsia="Times New Roman"/>
          <w:sz w:val="27"/>
          <w:szCs w:val="27"/>
          <w:lang w:val="en-US"/>
        </w:rPr>
        <w:t xml:space="preserve">Bert </w:t>
      </w:r>
      <w:proofErr w:type="spellStart"/>
      <w:r w:rsidRPr="00114433">
        <w:rPr>
          <w:rFonts w:eastAsia="Times New Roman"/>
          <w:sz w:val="27"/>
          <w:szCs w:val="27"/>
          <w:lang w:val="en-US"/>
        </w:rPr>
        <w:t>Rodiers</w:t>
      </w:r>
      <w:proofErr w:type="spellEnd"/>
      <w:r w:rsidRPr="00114433">
        <w:rPr>
          <w:rFonts w:eastAsia="Times New Roman"/>
          <w:sz w:val="27"/>
          <w:szCs w:val="27"/>
          <w:lang w:val="en-US"/>
        </w:rPr>
        <w:t xml:space="preserve"> (Graduate student, funded elsewhere) </w:t>
      </w:r>
    </w:p>
    <w:p w:rsidR="00B740D6" w:rsidRPr="00114433" w:rsidRDefault="00031C08">
      <w:pPr>
        <w:numPr>
          <w:ilvl w:val="0"/>
          <w:numId w:val="3"/>
        </w:numPr>
        <w:spacing w:before="100" w:beforeAutospacing="1" w:after="100" w:afterAutospacing="1"/>
        <w:divId w:val="900747322"/>
        <w:rPr>
          <w:rFonts w:eastAsia="Times New Roman"/>
          <w:sz w:val="27"/>
          <w:szCs w:val="27"/>
          <w:lang w:val="en-US"/>
        </w:rPr>
      </w:pPr>
      <w:r w:rsidRPr="00114433">
        <w:rPr>
          <w:rFonts w:eastAsia="Times New Roman"/>
          <w:sz w:val="27"/>
          <w:szCs w:val="27"/>
          <w:lang w:val="en-US"/>
        </w:rPr>
        <w:t xml:space="preserve">Jan Reineke (Postdoctoral scholar, partially funded) </w:t>
      </w:r>
    </w:p>
    <w:p w:rsidR="00B740D6" w:rsidRPr="00114433" w:rsidRDefault="00031C08">
      <w:pPr>
        <w:numPr>
          <w:ilvl w:val="0"/>
          <w:numId w:val="3"/>
        </w:numPr>
        <w:spacing w:before="100" w:beforeAutospacing="1" w:after="100" w:afterAutospacing="1"/>
        <w:divId w:val="900747322"/>
        <w:rPr>
          <w:rFonts w:eastAsia="Times New Roman"/>
          <w:sz w:val="27"/>
          <w:szCs w:val="27"/>
          <w:lang w:val="en-US"/>
        </w:rPr>
      </w:pPr>
      <w:r w:rsidRPr="00114433">
        <w:rPr>
          <w:rFonts w:eastAsia="Times New Roman"/>
          <w:sz w:val="27"/>
          <w:szCs w:val="27"/>
          <w:lang w:val="en-US"/>
        </w:rPr>
        <w:t xml:space="preserve">Ben </w:t>
      </w:r>
      <w:proofErr w:type="spellStart"/>
      <w:r w:rsidRPr="00114433">
        <w:rPr>
          <w:rFonts w:eastAsia="Times New Roman"/>
          <w:sz w:val="27"/>
          <w:szCs w:val="27"/>
          <w:lang w:val="en-US"/>
        </w:rPr>
        <w:t>Lickly</w:t>
      </w:r>
      <w:proofErr w:type="spellEnd"/>
      <w:r w:rsidRPr="00114433">
        <w:rPr>
          <w:rFonts w:eastAsia="Times New Roman"/>
          <w:sz w:val="27"/>
          <w:szCs w:val="27"/>
          <w:lang w:val="en-US"/>
        </w:rPr>
        <w:t xml:space="preserve"> (Graduate student, funded elsewhere) </w:t>
      </w:r>
    </w:p>
    <w:p w:rsidR="00B740D6" w:rsidRPr="00114433" w:rsidRDefault="00031C08">
      <w:pPr>
        <w:numPr>
          <w:ilvl w:val="0"/>
          <w:numId w:val="3"/>
        </w:numPr>
        <w:spacing w:before="100" w:beforeAutospacing="1" w:after="100" w:afterAutospacing="1"/>
        <w:divId w:val="900747322"/>
        <w:rPr>
          <w:rFonts w:eastAsia="Times New Roman"/>
          <w:sz w:val="27"/>
          <w:szCs w:val="27"/>
          <w:lang w:val="en-US"/>
        </w:rPr>
      </w:pPr>
      <w:r w:rsidRPr="00114433">
        <w:rPr>
          <w:rFonts w:eastAsia="Times New Roman"/>
          <w:sz w:val="27"/>
          <w:szCs w:val="27"/>
          <w:lang w:val="en-US"/>
        </w:rPr>
        <w:t xml:space="preserve">Thomas </w:t>
      </w:r>
      <w:proofErr w:type="spellStart"/>
      <w:r w:rsidRPr="00114433">
        <w:rPr>
          <w:rFonts w:eastAsia="Times New Roman"/>
          <w:sz w:val="27"/>
          <w:szCs w:val="27"/>
          <w:lang w:val="en-US"/>
        </w:rPr>
        <w:t>Huining</w:t>
      </w:r>
      <w:proofErr w:type="spellEnd"/>
      <w:r w:rsidRPr="00114433">
        <w:rPr>
          <w:rFonts w:eastAsia="Times New Roman"/>
          <w:sz w:val="27"/>
          <w:szCs w:val="27"/>
          <w:lang w:val="en-US"/>
        </w:rPr>
        <w:t xml:space="preserve"> </w:t>
      </w:r>
      <w:proofErr w:type="spellStart"/>
      <w:r w:rsidRPr="00114433">
        <w:rPr>
          <w:rFonts w:eastAsia="Times New Roman"/>
          <w:sz w:val="27"/>
          <w:szCs w:val="27"/>
          <w:lang w:val="en-US"/>
        </w:rPr>
        <w:t>Feng</w:t>
      </w:r>
      <w:proofErr w:type="spellEnd"/>
      <w:r w:rsidRPr="00114433">
        <w:rPr>
          <w:rFonts w:eastAsia="Times New Roman"/>
          <w:sz w:val="27"/>
          <w:szCs w:val="27"/>
          <w:lang w:val="en-US"/>
        </w:rPr>
        <w:t xml:space="preserve"> (Graduate student, funded elsewhere) </w:t>
      </w:r>
    </w:p>
    <w:p w:rsidR="00B740D6" w:rsidRPr="00114433" w:rsidRDefault="00031C08">
      <w:pPr>
        <w:numPr>
          <w:ilvl w:val="0"/>
          <w:numId w:val="3"/>
        </w:numPr>
        <w:spacing w:before="100" w:beforeAutospacing="1" w:after="100" w:afterAutospacing="1"/>
        <w:divId w:val="900747322"/>
        <w:rPr>
          <w:rFonts w:eastAsia="Times New Roman"/>
          <w:sz w:val="27"/>
          <w:szCs w:val="27"/>
          <w:lang w:val="en-US"/>
        </w:rPr>
      </w:pPr>
      <w:r w:rsidRPr="00114433">
        <w:rPr>
          <w:rFonts w:eastAsia="Times New Roman"/>
          <w:sz w:val="27"/>
          <w:szCs w:val="27"/>
          <w:lang w:val="en-US"/>
        </w:rPr>
        <w:t xml:space="preserve">Stavros Tripakis (Research scientist, funded elsewhere) </w:t>
      </w:r>
    </w:p>
    <w:p w:rsidR="00B740D6" w:rsidRPr="00114433" w:rsidRDefault="00031C08">
      <w:pPr>
        <w:numPr>
          <w:ilvl w:val="0"/>
          <w:numId w:val="3"/>
        </w:numPr>
        <w:spacing w:before="100" w:beforeAutospacing="1" w:after="100" w:afterAutospacing="1"/>
        <w:divId w:val="900747322"/>
        <w:rPr>
          <w:rFonts w:eastAsia="Times New Roman"/>
          <w:sz w:val="27"/>
          <w:szCs w:val="27"/>
          <w:lang w:val="en-US"/>
        </w:rPr>
      </w:pPr>
      <w:r w:rsidRPr="00114433">
        <w:rPr>
          <w:rFonts w:eastAsia="Times New Roman"/>
          <w:sz w:val="27"/>
          <w:szCs w:val="27"/>
          <w:lang w:val="en-US"/>
        </w:rPr>
        <w:t xml:space="preserve">Dai Bui (Graduate student, funded elsewhere) </w:t>
      </w:r>
    </w:p>
    <w:p w:rsidR="00B740D6" w:rsidRPr="00114433" w:rsidRDefault="00031C08">
      <w:pPr>
        <w:pStyle w:val="Heading3"/>
        <w:divId w:val="1313028337"/>
        <w:rPr>
          <w:rFonts w:eastAsia="Times New Roman"/>
          <w:lang w:val="en-US"/>
        </w:rPr>
      </w:pPr>
      <w:r w:rsidRPr="00114433">
        <w:rPr>
          <w:rFonts w:eastAsia="Times New Roman"/>
          <w:lang w:val="en-US"/>
        </w:rPr>
        <w:t xml:space="preserve">4 Publications </w:t>
      </w:r>
    </w:p>
    <w:p w:rsidR="00B740D6" w:rsidRPr="00114433" w:rsidRDefault="00031C08">
      <w:pPr>
        <w:pStyle w:val="NormalWeb"/>
        <w:divId w:val="1313028337"/>
        <w:rPr>
          <w:sz w:val="27"/>
          <w:szCs w:val="27"/>
          <w:lang w:val="en-US"/>
        </w:rPr>
      </w:pPr>
      <w:proofErr w:type="gramStart"/>
      <w:r w:rsidRPr="00114433">
        <w:rPr>
          <w:sz w:val="27"/>
          <w:szCs w:val="27"/>
          <w:lang w:val="en-US"/>
        </w:rPr>
        <w:t xml:space="preserve">[1] E. A. Lee, “Finite state machines and modal models in </w:t>
      </w:r>
      <w:proofErr w:type="spellStart"/>
      <w:r w:rsidRPr="00114433">
        <w:rPr>
          <w:sz w:val="27"/>
          <w:szCs w:val="27"/>
          <w:lang w:val="en-US"/>
        </w:rPr>
        <w:t>ptolemy</w:t>
      </w:r>
      <w:proofErr w:type="spellEnd"/>
      <w:r w:rsidRPr="00114433">
        <w:rPr>
          <w:sz w:val="27"/>
          <w:szCs w:val="27"/>
          <w:lang w:val="en-US"/>
        </w:rPr>
        <w:t xml:space="preserve"> ii,” EECS Department, University of California, Berkeley, Tech. </w:t>
      </w:r>
      <w:r>
        <w:rPr>
          <w:sz w:val="27"/>
          <w:szCs w:val="27"/>
        </w:rPr>
        <w:t>Rep. UCB/EECS-2009-151, Nov 2009.</w:t>
      </w:r>
      <w:proofErr w:type="gramEnd"/>
      <w:r>
        <w:rPr>
          <w:sz w:val="27"/>
          <w:szCs w:val="27"/>
        </w:rPr>
        <w:t xml:space="preserve"> </w:t>
      </w:r>
      <w:proofErr w:type="gramStart"/>
      <w:r w:rsidRPr="00114433">
        <w:rPr>
          <w:sz w:val="27"/>
          <w:szCs w:val="27"/>
          <w:lang w:val="en-US"/>
        </w:rPr>
        <w:t>[Online].</w:t>
      </w:r>
      <w:proofErr w:type="gramEnd"/>
      <w:r w:rsidRPr="00114433">
        <w:rPr>
          <w:sz w:val="27"/>
          <w:szCs w:val="27"/>
          <w:lang w:val="en-US"/>
        </w:rPr>
        <w:t xml:space="preserve"> Available: http://www.eecs.berkeley.edu/Pubs/TechRpts/2009/EECS-2009-151.html </w:t>
      </w:r>
    </w:p>
    <w:p w:rsidR="00B740D6" w:rsidRPr="00114433" w:rsidRDefault="00031C08">
      <w:pPr>
        <w:pStyle w:val="NormalWeb"/>
        <w:divId w:val="1313028337"/>
        <w:rPr>
          <w:sz w:val="27"/>
          <w:szCs w:val="27"/>
          <w:lang w:val="en-US"/>
        </w:rPr>
      </w:pPr>
      <w:r w:rsidRPr="00114433">
        <w:rPr>
          <w:sz w:val="27"/>
          <w:szCs w:val="27"/>
          <w:lang w:val="en-US"/>
        </w:rPr>
        <w:t xml:space="preserve">[2] J. M.-K. Leung, T. </w:t>
      </w:r>
      <w:proofErr w:type="spellStart"/>
      <w:r w:rsidRPr="00114433">
        <w:rPr>
          <w:sz w:val="27"/>
          <w:szCs w:val="27"/>
          <w:lang w:val="en-US"/>
        </w:rPr>
        <w:t>Mandl</w:t>
      </w:r>
      <w:proofErr w:type="spellEnd"/>
      <w:r w:rsidRPr="00114433">
        <w:rPr>
          <w:sz w:val="27"/>
          <w:szCs w:val="27"/>
          <w:lang w:val="en-US"/>
        </w:rPr>
        <w:t xml:space="preserve">, E. A. Lee, E. </w:t>
      </w:r>
      <w:proofErr w:type="spellStart"/>
      <w:r w:rsidRPr="00114433">
        <w:rPr>
          <w:sz w:val="27"/>
          <w:szCs w:val="27"/>
          <w:lang w:val="en-US"/>
        </w:rPr>
        <w:t>Latronico</w:t>
      </w:r>
      <w:proofErr w:type="spellEnd"/>
      <w:r w:rsidRPr="00114433">
        <w:rPr>
          <w:sz w:val="27"/>
          <w:szCs w:val="27"/>
          <w:lang w:val="en-US"/>
        </w:rPr>
        <w:t xml:space="preserve">, C. Shelton, S. Tripakis, and B. </w:t>
      </w:r>
      <w:proofErr w:type="spellStart"/>
      <w:r w:rsidRPr="00114433">
        <w:rPr>
          <w:sz w:val="27"/>
          <w:szCs w:val="27"/>
          <w:lang w:val="en-US"/>
        </w:rPr>
        <w:t>Lickly</w:t>
      </w:r>
      <w:proofErr w:type="spellEnd"/>
      <w:r w:rsidRPr="00114433">
        <w:rPr>
          <w:sz w:val="27"/>
          <w:szCs w:val="27"/>
          <w:lang w:val="en-US"/>
        </w:rPr>
        <w:t xml:space="preserve">, “Scalable semantic annotation using lattice-based </w:t>
      </w:r>
      <w:proofErr w:type="spellStart"/>
      <w:r w:rsidRPr="00114433">
        <w:rPr>
          <w:sz w:val="27"/>
          <w:szCs w:val="27"/>
          <w:lang w:val="en-US"/>
        </w:rPr>
        <w:t>ontologies</w:t>
      </w:r>
      <w:proofErr w:type="spellEnd"/>
      <w:r w:rsidRPr="00114433">
        <w:rPr>
          <w:sz w:val="27"/>
          <w:szCs w:val="27"/>
          <w:lang w:val="en-US"/>
        </w:rPr>
        <w:t xml:space="preserve">,” in </w:t>
      </w:r>
      <w:r w:rsidRPr="00114433">
        <w:rPr>
          <w:i/>
          <w:iCs/>
          <w:sz w:val="27"/>
          <w:szCs w:val="27"/>
          <w:lang w:val="en-US"/>
        </w:rPr>
        <w:t xml:space="preserve">12th </w:t>
      </w:r>
      <w:r w:rsidRPr="00114433">
        <w:rPr>
          <w:i/>
          <w:iCs/>
          <w:sz w:val="27"/>
          <w:szCs w:val="27"/>
          <w:lang w:val="en-US"/>
        </w:rPr>
        <w:lastRenderedPageBreak/>
        <w:t>International Conference on Model Driven Engineering Languages and Systems</w:t>
      </w:r>
      <w:r w:rsidRPr="00114433">
        <w:rPr>
          <w:sz w:val="27"/>
          <w:szCs w:val="27"/>
          <w:lang w:val="en-US"/>
        </w:rPr>
        <w:t xml:space="preserve">. ACM/IEEE, October 2009, pp. 393–407, (recipient of the MODELS 2009 Distinguished Paper Award). </w:t>
      </w:r>
      <w:proofErr w:type="gramStart"/>
      <w:r w:rsidRPr="00114433">
        <w:rPr>
          <w:sz w:val="27"/>
          <w:szCs w:val="27"/>
          <w:lang w:val="en-US"/>
        </w:rPr>
        <w:t>[Online].</w:t>
      </w:r>
      <w:proofErr w:type="gramEnd"/>
      <w:r w:rsidRPr="00114433">
        <w:rPr>
          <w:sz w:val="27"/>
          <w:szCs w:val="27"/>
          <w:lang w:val="en-US"/>
        </w:rPr>
        <w:t xml:space="preserve"> Available: http://chess.eecs.berkeley.edu/pubs/611.html </w:t>
      </w:r>
    </w:p>
    <w:p w:rsidR="00B740D6" w:rsidRPr="00114433" w:rsidRDefault="00031C08">
      <w:pPr>
        <w:pStyle w:val="NormalWeb"/>
        <w:divId w:val="1313028337"/>
        <w:rPr>
          <w:sz w:val="27"/>
          <w:szCs w:val="27"/>
          <w:lang w:val="en-US"/>
        </w:rPr>
      </w:pPr>
      <w:r w:rsidRPr="00114433">
        <w:rPr>
          <w:sz w:val="27"/>
          <w:szCs w:val="27"/>
          <w:lang w:val="en-US"/>
        </w:rPr>
        <w:t xml:space="preserve">[3] S. Tripakis, D. N. Bui, M. </w:t>
      </w:r>
      <w:proofErr w:type="spellStart"/>
      <w:r w:rsidRPr="00114433">
        <w:rPr>
          <w:sz w:val="27"/>
          <w:szCs w:val="27"/>
          <w:lang w:val="en-US"/>
        </w:rPr>
        <w:t>Geilen</w:t>
      </w:r>
      <w:proofErr w:type="spellEnd"/>
      <w:r w:rsidRPr="00114433">
        <w:rPr>
          <w:sz w:val="27"/>
          <w:szCs w:val="27"/>
          <w:lang w:val="en-US"/>
        </w:rPr>
        <w:t xml:space="preserve">, B. </w:t>
      </w:r>
      <w:proofErr w:type="spellStart"/>
      <w:r w:rsidRPr="00114433">
        <w:rPr>
          <w:sz w:val="27"/>
          <w:szCs w:val="27"/>
          <w:lang w:val="en-US"/>
        </w:rPr>
        <w:t>Rodiers</w:t>
      </w:r>
      <w:proofErr w:type="spellEnd"/>
      <w:r w:rsidRPr="00114433">
        <w:rPr>
          <w:sz w:val="27"/>
          <w:szCs w:val="27"/>
          <w:lang w:val="en-US"/>
        </w:rPr>
        <w:t xml:space="preserve">, and E. A. Lee, “Compositionality in synchronous data </w:t>
      </w:r>
      <w:r>
        <w:rPr>
          <w:sz w:val="27"/>
          <w:szCs w:val="27"/>
        </w:rPr>
        <w:t>ﬂ</w:t>
      </w:r>
      <w:proofErr w:type="spellStart"/>
      <w:r w:rsidRPr="00114433">
        <w:rPr>
          <w:sz w:val="27"/>
          <w:szCs w:val="27"/>
          <w:lang w:val="en-US"/>
        </w:rPr>
        <w:t>ow</w:t>
      </w:r>
      <w:proofErr w:type="spellEnd"/>
      <w:r w:rsidRPr="00114433">
        <w:rPr>
          <w:sz w:val="27"/>
          <w:szCs w:val="27"/>
          <w:lang w:val="en-US"/>
        </w:rPr>
        <w:t xml:space="preserve">: Modular code generation from hierarchical SDF graphs,” UC Berkeley, Tech. </w:t>
      </w:r>
      <w:r>
        <w:rPr>
          <w:sz w:val="27"/>
          <w:szCs w:val="27"/>
        </w:rPr>
        <w:t xml:space="preserve">Rep. UCB/EECS-2010-52, May 2010. </w:t>
      </w:r>
      <w:proofErr w:type="gramStart"/>
      <w:r w:rsidRPr="00114433">
        <w:rPr>
          <w:sz w:val="27"/>
          <w:szCs w:val="27"/>
          <w:lang w:val="en-US"/>
        </w:rPr>
        <w:t>[Online].</w:t>
      </w:r>
      <w:proofErr w:type="gramEnd"/>
      <w:r w:rsidRPr="00114433">
        <w:rPr>
          <w:sz w:val="27"/>
          <w:szCs w:val="27"/>
          <w:lang w:val="en-US"/>
        </w:rPr>
        <w:t xml:space="preserve"> Available: http://chess.eecs.berkeley.edu/pubs/668.html </w:t>
      </w:r>
    </w:p>
    <w:p w:rsidR="00B740D6" w:rsidRPr="00114433" w:rsidRDefault="00031C08">
      <w:pPr>
        <w:pStyle w:val="NormalWeb"/>
        <w:divId w:val="1313028337"/>
        <w:rPr>
          <w:sz w:val="27"/>
          <w:szCs w:val="27"/>
          <w:lang w:val="en-US"/>
        </w:rPr>
      </w:pPr>
      <w:r w:rsidRPr="00114433">
        <w:rPr>
          <w:sz w:val="27"/>
          <w:szCs w:val="27"/>
          <w:lang w:val="en-US"/>
        </w:rPr>
        <w:t xml:space="preserve">[4] S. Tripakis, D. N. Bui, B. </w:t>
      </w:r>
      <w:proofErr w:type="spellStart"/>
      <w:r w:rsidRPr="00114433">
        <w:rPr>
          <w:sz w:val="27"/>
          <w:szCs w:val="27"/>
          <w:lang w:val="en-US"/>
        </w:rPr>
        <w:t>Rodiers</w:t>
      </w:r>
      <w:proofErr w:type="spellEnd"/>
      <w:r w:rsidRPr="00114433">
        <w:rPr>
          <w:sz w:val="27"/>
          <w:szCs w:val="27"/>
          <w:lang w:val="en-US"/>
        </w:rPr>
        <w:t xml:space="preserve">, and E. A. Lee, “Compositionality in synchronous data </w:t>
      </w:r>
      <w:r>
        <w:rPr>
          <w:sz w:val="27"/>
          <w:szCs w:val="27"/>
        </w:rPr>
        <w:t>ﬂ</w:t>
      </w:r>
      <w:proofErr w:type="spellStart"/>
      <w:r w:rsidRPr="00114433">
        <w:rPr>
          <w:sz w:val="27"/>
          <w:szCs w:val="27"/>
          <w:lang w:val="en-US"/>
        </w:rPr>
        <w:t>ow</w:t>
      </w:r>
      <w:proofErr w:type="spellEnd"/>
      <w:r w:rsidRPr="00114433">
        <w:rPr>
          <w:sz w:val="27"/>
          <w:szCs w:val="27"/>
          <w:lang w:val="en-US"/>
        </w:rPr>
        <w:t xml:space="preserve">: Modular code generation from hierarchical SDF graphs (poster abstract),” in </w:t>
      </w:r>
      <w:r w:rsidRPr="00114433">
        <w:rPr>
          <w:i/>
          <w:iCs/>
          <w:sz w:val="27"/>
          <w:szCs w:val="27"/>
          <w:lang w:val="en-US"/>
        </w:rPr>
        <w:t>ACM/IEEE First International Conference on Cyber-Physical Systems</w:t>
      </w:r>
      <w:r w:rsidRPr="00114433">
        <w:rPr>
          <w:sz w:val="27"/>
          <w:szCs w:val="27"/>
          <w:lang w:val="en-US"/>
        </w:rPr>
        <w:t xml:space="preserve">, R. </w:t>
      </w:r>
      <w:proofErr w:type="spellStart"/>
      <w:r w:rsidRPr="00114433">
        <w:rPr>
          <w:sz w:val="27"/>
          <w:szCs w:val="27"/>
          <w:lang w:val="en-US"/>
        </w:rPr>
        <w:t>Rajkumar</w:t>
      </w:r>
      <w:proofErr w:type="spellEnd"/>
      <w:r w:rsidRPr="00114433">
        <w:rPr>
          <w:sz w:val="27"/>
          <w:szCs w:val="27"/>
          <w:lang w:val="en-US"/>
        </w:rPr>
        <w:t xml:space="preserve">, Ed., April 2010. </w:t>
      </w:r>
      <w:proofErr w:type="gramStart"/>
      <w:r w:rsidRPr="00114433">
        <w:rPr>
          <w:sz w:val="27"/>
          <w:szCs w:val="27"/>
          <w:lang w:val="en-US"/>
        </w:rPr>
        <w:t>[Online].</w:t>
      </w:r>
      <w:proofErr w:type="gramEnd"/>
      <w:r w:rsidRPr="00114433">
        <w:rPr>
          <w:sz w:val="27"/>
          <w:szCs w:val="27"/>
          <w:lang w:val="en-US"/>
        </w:rPr>
        <w:t xml:space="preserve"> Available: http://chess.eecs.berkeley.edu/pubs/662.html </w:t>
      </w:r>
    </w:p>
    <w:p w:rsidR="00B740D6" w:rsidRPr="00114433" w:rsidRDefault="00031C08">
      <w:pPr>
        <w:pStyle w:val="NormalWeb"/>
        <w:divId w:val="1313028337"/>
        <w:rPr>
          <w:sz w:val="27"/>
          <w:szCs w:val="27"/>
          <w:lang w:val="en-US"/>
        </w:rPr>
      </w:pPr>
      <w:r w:rsidRPr="00114433">
        <w:rPr>
          <w:sz w:val="27"/>
          <w:szCs w:val="27"/>
          <w:lang w:val="en-US"/>
        </w:rPr>
        <w:t xml:space="preserve">[5] K. </w:t>
      </w:r>
      <w:proofErr w:type="spellStart"/>
      <w:r w:rsidRPr="00114433">
        <w:rPr>
          <w:sz w:val="27"/>
          <w:szCs w:val="27"/>
          <w:lang w:val="en-US"/>
        </w:rPr>
        <w:t>Bae</w:t>
      </w:r>
      <w:proofErr w:type="spellEnd"/>
      <w:r w:rsidRPr="00114433">
        <w:rPr>
          <w:sz w:val="27"/>
          <w:szCs w:val="27"/>
          <w:lang w:val="en-US"/>
        </w:rPr>
        <w:t xml:space="preserve">, P. C. </w:t>
      </w:r>
      <w:proofErr w:type="spellStart"/>
      <w:r w:rsidRPr="00114433">
        <w:rPr>
          <w:sz w:val="27"/>
          <w:szCs w:val="27"/>
          <w:lang w:val="en-US"/>
        </w:rPr>
        <w:t>Olveczky</w:t>
      </w:r>
      <w:proofErr w:type="spellEnd"/>
      <w:r w:rsidRPr="00114433">
        <w:rPr>
          <w:sz w:val="27"/>
          <w:szCs w:val="27"/>
          <w:lang w:val="en-US"/>
        </w:rPr>
        <w:t xml:space="preserve">, T. H. </w:t>
      </w:r>
      <w:proofErr w:type="spellStart"/>
      <w:r w:rsidRPr="00114433">
        <w:rPr>
          <w:sz w:val="27"/>
          <w:szCs w:val="27"/>
          <w:lang w:val="en-US"/>
        </w:rPr>
        <w:t>Feng</w:t>
      </w:r>
      <w:proofErr w:type="spellEnd"/>
      <w:r w:rsidRPr="00114433">
        <w:rPr>
          <w:sz w:val="27"/>
          <w:szCs w:val="27"/>
          <w:lang w:val="en-US"/>
        </w:rPr>
        <w:t xml:space="preserve">, and S. Tripakis, “Verifying Ptolemy II discrete-event models using Real-Time Maude,” in </w:t>
      </w:r>
      <w:r w:rsidRPr="00114433">
        <w:rPr>
          <w:i/>
          <w:iCs/>
          <w:sz w:val="27"/>
          <w:szCs w:val="27"/>
          <w:lang w:val="en-US"/>
        </w:rPr>
        <w:t>ICFEM ’09: Proceedings of the 11th International Conference on Formal Engineering Methods</w:t>
      </w:r>
      <w:r w:rsidRPr="00114433">
        <w:rPr>
          <w:sz w:val="27"/>
          <w:szCs w:val="27"/>
          <w:lang w:val="en-US"/>
        </w:rPr>
        <w:t xml:space="preserve">, December 2009, pp. 717–736. </w:t>
      </w:r>
      <w:proofErr w:type="gramStart"/>
      <w:r w:rsidRPr="00114433">
        <w:rPr>
          <w:sz w:val="27"/>
          <w:szCs w:val="27"/>
          <w:lang w:val="en-US"/>
        </w:rPr>
        <w:t>[Online].</w:t>
      </w:r>
      <w:proofErr w:type="gramEnd"/>
      <w:r w:rsidRPr="00114433">
        <w:rPr>
          <w:sz w:val="27"/>
          <w:szCs w:val="27"/>
          <w:lang w:val="en-US"/>
        </w:rPr>
        <w:t xml:space="preserve"> Available: http://chess.eecs.berkeley.edu/pubs/652.html </w:t>
      </w:r>
    </w:p>
    <w:p w:rsidR="00B740D6" w:rsidRPr="00114433" w:rsidRDefault="00031C08">
      <w:pPr>
        <w:pStyle w:val="NormalWeb"/>
        <w:divId w:val="1313028337"/>
        <w:rPr>
          <w:sz w:val="27"/>
          <w:szCs w:val="27"/>
          <w:lang w:val="en-US"/>
        </w:rPr>
      </w:pPr>
      <w:r w:rsidRPr="00114433">
        <w:rPr>
          <w:sz w:val="27"/>
          <w:szCs w:val="27"/>
          <w:lang w:val="en-US"/>
        </w:rPr>
        <w:t xml:space="preserve">[6] K. </w:t>
      </w:r>
      <w:proofErr w:type="spellStart"/>
      <w:r w:rsidRPr="00114433">
        <w:rPr>
          <w:sz w:val="27"/>
          <w:szCs w:val="27"/>
          <w:lang w:val="en-US"/>
        </w:rPr>
        <w:t>Bae</w:t>
      </w:r>
      <w:proofErr w:type="spellEnd"/>
      <w:r w:rsidRPr="00114433">
        <w:rPr>
          <w:sz w:val="27"/>
          <w:szCs w:val="27"/>
          <w:lang w:val="en-US"/>
        </w:rPr>
        <w:t xml:space="preserve">, P. </w:t>
      </w:r>
      <w:proofErr w:type="spellStart"/>
      <w:r w:rsidRPr="00114433">
        <w:rPr>
          <w:sz w:val="27"/>
          <w:szCs w:val="27"/>
          <w:lang w:val="en-US"/>
        </w:rPr>
        <w:t>Olveczky</w:t>
      </w:r>
      <w:proofErr w:type="spellEnd"/>
      <w:r w:rsidRPr="00114433">
        <w:rPr>
          <w:sz w:val="27"/>
          <w:szCs w:val="27"/>
          <w:lang w:val="en-US"/>
        </w:rPr>
        <w:t xml:space="preserve">, T. H. </w:t>
      </w:r>
      <w:proofErr w:type="spellStart"/>
      <w:r w:rsidRPr="00114433">
        <w:rPr>
          <w:sz w:val="27"/>
          <w:szCs w:val="27"/>
          <w:lang w:val="en-US"/>
        </w:rPr>
        <w:t>Feng</w:t>
      </w:r>
      <w:proofErr w:type="spellEnd"/>
      <w:r w:rsidRPr="00114433">
        <w:rPr>
          <w:sz w:val="27"/>
          <w:szCs w:val="27"/>
          <w:lang w:val="en-US"/>
        </w:rPr>
        <w:t xml:space="preserve">, E. A. Lee, and S. Tripakis, “Verifying hierarchical Ptolemy II discrete-event models using Real-Time Maude,” UC Berkeley, Tech. </w:t>
      </w:r>
      <w:r>
        <w:rPr>
          <w:sz w:val="27"/>
          <w:szCs w:val="27"/>
        </w:rPr>
        <w:t xml:space="preserve">Rep. UCB/EECS-2010-50, May 2010. </w:t>
      </w:r>
      <w:proofErr w:type="gramStart"/>
      <w:r w:rsidRPr="00114433">
        <w:rPr>
          <w:sz w:val="27"/>
          <w:szCs w:val="27"/>
          <w:lang w:val="en-US"/>
        </w:rPr>
        <w:t>[Online].</w:t>
      </w:r>
      <w:proofErr w:type="gramEnd"/>
      <w:r w:rsidRPr="00114433">
        <w:rPr>
          <w:sz w:val="27"/>
          <w:szCs w:val="27"/>
          <w:lang w:val="en-US"/>
        </w:rPr>
        <w:t xml:space="preserve"> Available: http://chess.eecs.berkeley.edu/pubs/667.html </w:t>
      </w:r>
    </w:p>
    <w:p w:rsidR="00B740D6" w:rsidRPr="00114433" w:rsidRDefault="00031C08">
      <w:pPr>
        <w:pStyle w:val="Heading3"/>
        <w:divId w:val="1627006495"/>
        <w:rPr>
          <w:rFonts w:eastAsia="Times New Roman"/>
          <w:lang w:val="en-US"/>
        </w:rPr>
      </w:pPr>
      <w:r w:rsidRPr="00114433">
        <w:rPr>
          <w:rFonts w:eastAsia="Times New Roman"/>
          <w:lang w:val="en-US"/>
        </w:rPr>
        <w:t xml:space="preserve">5 Interactions/Transitions </w:t>
      </w:r>
    </w:p>
    <w:p w:rsidR="00B740D6" w:rsidRPr="00114433" w:rsidRDefault="00031C08">
      <w:pPr>
        <w:pStyle w:val="Heading4"/>
        <w:divId w:val="599065993"/>
        <w:rPr>
          <w:rFonts w:eastAsia="Times New Roman"/>
          <w:sz w:val="27"/>
          <w:szCs w:val="27"/>
          <w:lang w:val="en-US"/>
        </w:rPr>
      </w:pPr>
      <w:r w:rsidRPr="00114433">
        <w:rPr>
          <w:rFonts w:eastAsia="Times New Roman"/>
          <w:sz w:val="27"/>
          <w:szCs w:val="27"/>
          <w:lang w:val="en-US"/>
        </w:rPr>
        <w:t xml:space="preserve">5.1 Participation/presentations at meetings, conferences, seminars </w:t>
      </w:r>
    </w:p>
    <w:p w:rsidR="00B740D6" w:rsidRPr="00114433" w:rsidRDefault="00031C08">
      <w:pPr>
        <w:numPr>
          <w:ilvl w:val="0"/>
          <w:numId w:val="4"/>
        </w:numPr>
        <w:spacing w:before="100" w:beforeAutospacing="1" w:after="100" w:afterAutospacing="1"/>
        <w:divId w:val="599065993"/>
        <w:rPr>
          <w:rFonts w:eastAsia="Times New Roman"/>
          <w:sz w:val="27"/>
          <w:szCs w:val="27"/>
          <w:lang w:val="en-US"/>
        </w:rPr>
      </w:pPr>
      <w:r w:rsidRPr="00114433">
        <w:rPr>
          <w:rFonts w:eastAsia="Times New Roman"/>
          <w:sz w:val="27"/>
          <w:szCs w:val="27"/>
          <w:lang w:val="en-US"/>
        </w:rPr>
        <w:t xml:space="preserve">Ben </w:t>
      </w:r>
      <w:proofErr w:type="spellStart"/>
      <w:r w:rsidRPr="00114433">
        <w:rPr>
          <w:rFonts w:eastAsia="Times New Roman"/>
          <w:sz w:val="27"/>
          <w:szCs w:val="27"/>
          <w:lang w:val="en-US"/>
        </w:rPr>
        <w:t>Lickly</w:t>
      </w:r>
      <w:proofErr w:type="spellEnd"/>
      <w:r w:rsidRPr="00114433">
        <w:rPr>
          <w:rFonts w:eastAsia="Times New Roman"/>
          <w:sz w:val="27"/>
          <w:szCs w:val="27"/>
          <w:lang w:val="en-US"/>
        </w:rPr>
        <w:t xml:space="preserve"> presented “Scalable Semantic Annotation using Lattice-based </w:t>
      </w:r>
      <w:proofErr w:type="spellStart"/>
      <w:r w:rsidRPr="00114433">
        <w:rPr>
          <w:rFonts w:eastAsia="Times New Roman"/>
          <w:sz w:val="27"/>
          <w:szCs w:val="27"/>
          <w:lang w:val="en-US"/>
        </w:rPr>
        <w:t>Ontologies</w:t>
      </w:r>
      <w:proofErr w:type="spellEnd"/>
      <w:r w:rsidRPr="00114433">
        <w:rPr>
          <w:rFonts w:eastAsia="Times New Roman"/>
          <w:sz w:val="27"/>
          <w:szCs w:val="27"/>
          <w:lang w:val="en-US"/>
        </w:rPr>
        <w:t>” at the 12th International Conference on Model Driven Engineering Languages and Systems (</w:t>
      </w:r>
      <w:proofErr w:type="spellStart"/>
      <w:r w:rsidRPr="00114433">
        <w:rPr>
          <w:rFonts w:eastAsia="Times New Roman"/>
          <w:sz w:val="27"/>
          <w:szCs w:val="27"/>
          <w:lang w:val="en-US"/>
        </w:rPr>
        <w:t>MoDELS</w:t>
      </w:r>
      <w:proofErr w:type="spellEnd"/>
      <w:r w:rsidRPr="00114433">
        <w:rPr>
          <w:rFonts w:eastAsia="Times New Roman"/>
          <w:sz w:val="27"/>
          <w:szCs w:val="27"/>
          <w:lang w:val="en-US"/>
        </w:rPr>
        <w:t xml:space="preserve">) in Denver, Colorado, October 2009 </w:t>
      </w:r>
    </w:p>
    <w:p w:rsidR="00B740D6" w:rsidRPr="00114433" w:rsidRDefault="00031C08">
      <w:pPr>
        <w:numPr>
          <w:ilvl w:val="0"/>
          <w:numId w:val="4"/>
        </w:numPr>
        <w:spacing w:before="100" w:beforeAutospacing="1" w:after="100" w:afterAutospacing="1"/>
        <w:divId w:val="599065993"/>
        <w:rPr>
          <w:rFonts w:eastAsia="Times New Roman"/>
          <w:sz w:val="27"/>
          <w:szCs w:val="27"/>
          <w:lang w:val="en-US"/>
        </w:rPr>
      </w:pPr>
      <w:r w:rsidRPr="00114433">
        <w:rPr>
          <w:rFonts w:eastAsia="Times New Roman"/>
          <w:sz w:val="27"/>
          <w:szCs w:val="27"/>
          <w:lang w:val="en-US"/>
        </w:rPr>
        <w:t xml:space="preserve">Dai Bui presented a poster about “Compositionality in synchronous data </w:t>
      </w:r>
      <w:r>
        <w:rPr>
          <w:rFonts w:eastAsia="Times New Roman"/>
          <w:sz w:val="27"/>
          <w:szCs w:val="27"/>
        </w:rPr>
        <w:t>ﬂ</w:t>
      </w:r>
      <w:proofErr w:type="spellStart"/>
      <w:r w:rsidRPr="00114433">
        <w:rPr>
          <w:rFonts w:eastAsia="Times New Roman"/>
          <w:sz w:val="27"/>
          <w:szCs w:val="27"/>
          <w:lang w:val="en-US"/>
        </w:rPr>
        <w:t>ow</w:t>
      </w:r>
      <w:proofErr w:type="spellEnd"/>
      <w:r w:rsidRPr="00114433">
        <w:rPr>
          <w:rFonts w:eastAsia="Times New Roman"/>
          <w:sz w:val="27"/>
          <w:szCs w:val="27"/>
          <w:lang w:val="en-US"/>
        </w:rPr>
        <w:t xml:space="preserve">: Modular code generation from hierarchical SDF graphs” at the International Conference on Cyber-Physical Systems (ICCPS) in Stockholm, Sweden, April 2010 </w:t>
      </w:r>
    </w:p>
    <w:p w:rsidR="00B740D6" w:rsidRPr="00114433" w:rsidRDefault="00031C08">
      <w:pPr>
        <w:pStyle w:val="Heading4"/>
        <w:divId w:val="562177850"/>
        <w:rPr>
          <w:rFonts w:eastAsia="Times New Roman"/>
          <w:sz w:val="27"/>
          <w:szCs w:val="27"/>
          <w:lang w:val="en-US"/>
        </w:rPr>
      </w:pPr>
      <w:r w:rsidRPr="00114433">
        <w:rPr>
          <w:rFonts w:eastAsia="Times New Roman"/>
          <w:sz w:val="27"/>
          <w:szCs w:val="27"/>
          <w:lang w:val="en-US"/>
        </w:rPr>
        <w:t xml:space="preserve">5.2 Consultative and advisory functions </w:t>
      </w:r>
    </w:p>
    <w:p w:rsidR="00B740D6" w:rsidRPr="00114433" w:rsidRDefault="00031C08">
      <w:pPr>
        <w:pStyle w:val="NormalWeb"/>
        <w:divId w:val="562177850"/>
        <w:rPr>
          <w:sz w:val="27"/>
          <w:szCs w:val="27"/>
          <w:lang w:val="en-US"/>
        </w:rPr>
      </w:pPr>
      <w:r w:rsidRPr="00114433">
        <w:rPr>
          <w:sz w:val="27"/>
          <w:szCs w:val="27"/>
          <w:lang w:val="en-US"/>
        </w:rPr>
        <w:t xml:space="preserve">1. Edward A. Lee </w:t>
      </w:r>
    </w:p>
    <w:p w:rsidR="00B740D6" w:rsidRPr="00114433" w:rsidRDefault="00031C08">
      <w:pPr>
        <w:pStyle w:val="NormalWeb"/>
        <w:divId w:val="562177850"/>
        <w:rPr>
          <w:sz w:val="27"/>
          <w:szCs w:val="27"/>
          <w:lang w:val="en-US"/>
        </w:rPr>
      </w:pPr>
      <w:r w:rsidRPr="00114433">
        <w:rPr>
          <w:sz w:val="27"/>
          <w:szCs w:val="27"/>
          <w:lang w:val="en-US"/>
        </w:rPr>
        <w:t xml:space="preserve">(a) Air Force Research Laboratory, AFRL/RIEA, Rome, NY Brian Romano USAF AFMC AFRL/RIEF </w:t>
      </w:r>
    </w:p>
    <w:p w:rsidR="00B740D6" w:rsidRPr="00114433" w:rsidRDefault="00031C08">
      <w:pPr>
        <w:pStyle w:val="NormalWeb"/>
        <w:divId w:val="562177850"/>
        <w:rPr>
          <w:sz w:val="27"/>
          <w:szCs w:val="27"/>
          <w:lang w:val="en-US"/>
        </w:rPr>
      </w:pPr>
      <w:r w:rsidRPr="00114433">
        <w:rPr>
          <w:sz w:val="27"/>
          <w:szCs w:val="27"/>
          <w:lang w:val="en-US"/>
        </w:rPr>
        <w:t xml:space="preserve">Brian.Romano@rl.af.mil 315-330-4218 </w:t>
      </w:r>
    </w:p>
    <w:p w:rsidR="00B740D6" w:rsidRPr="00114433" w:rsidRDefault="00031C08">
      <w:pPr>
        <w:pStyle w:val="NormalWeb"/>
        <w:divId w:val="562177850"/>
        <w:rPr>
          <w:sz w:val="27"/>
          <w:szCs w:val="27"/>
          <w:lang w:val="en-US"/>
        </w:rPr>
      </w:pPr>
      <w:r w:rsidRPr="00114433">
        <w:rPr>
          <w:sz w:val="27"/>
          <w:szCs w:val="27"/>
          <w:lang w:val="en-US"/>
        </w:rPr>
        <w:lastRenderedPageBreak/>
        <w:t>The objective of the Extensible Modeling and Analysis Framework (EMAF) effort is to build on top of Ptolemy II and adapt Ptolemy II for the rapid construction and con</w:t>
      </w:r>
      <w:r w:rsidR="00114433" w:rsidRPr="00114433">
        <w:rPr>
          <w:sz w:val="27"/>
          <w:szCs w:val="27"/>
          <w:lang w:val="en-US"/>
        </w:rPr>
        <w:t>fi</w:t>
      </w:r>
      <w:r w:rsidRPr="00114433">
        <w:rPr>
          <w:sz w:val="27"/>
          <w:szCs w:val="27"/>
          <w:lang w:val="en-US"/>
        </w:rPr>
        <w:t>guration of modeling and analysis systems that incorporate disparate technologies. The purpose of this gap-</w:t>
      </w:r>
      <w:r w:rsidR="00114433" w:rsidRPr="00114433">
        <w:rPr>
          <w:sz w:val="27"/>
          <w:szCs w:val="27"/>
          <w:lang w:val="en-US"/>
        </w:rPr>
        <w:t>fi</w:t>
      </w:r>
      <w:r w:rsidRPr="00114433">
        <w:rPr>
          <w:sz w:val="27"/>
          <w:szCs w:val="27"/>
          <w:lang w:val="en-US"/>
        </w:rPr>
        <w:t>lling project is to develop technologies for future incorporation into large-scale modeling and analysis systems, with speci</w:t>
      </w:r>
      <w:r w:rsidR="00114433" w:rsidRPr="00114433">
        <w:rPr>
          <w:sz w:val="27"/>
          <w:szCs w:val="27"/>
          <w:lang w:val="en-US"/>
        </w:rPr>
        <w:t>fi</w:t>
      </w:r>
      <w:r w:rsidRPr="00114433">
        <w:rPr>
          <w:sz w:val="27"/>
          <w:szCs w:val="27"/>
          <w:lang w:val="en-US"/>
        </w:rPr>
        <w:t>c focuses on scalable algorithm description, composition of heterogeneous compo-</w:t>
      </w:r>
      <w:proofErr w:type="spellStart"/>
      <w:r w:rsidRPr="00114433">
        <w:rPr>
          <w:sz w:val="27"/>
          <w:szCs w:val="27"/>
          <w:lang w:val="en-US"/>
        </w:rPr>
        <w:t>nents</w:t>
      </w:r>
      <w:proofErr w:type="spellEnd"/>
      <w:r w:rsidRPr="00114433">
        <w:rPr>
          <w:sz w:val="27"/>
          <w:szCs w:val="27"/>
          <w:lang w:val="en-US"/>
        </w:rPr>
        <w:t>, and synthesis of ef</w:t>
      </w:r>
      <w:r w:rsidR="00114433" w:rsidRPr="00114433">
        <w:rPr>
          <w:sz w:val="27"/>
          <w:szCs w:val="27"/>
          <w:lang w:val="en-US"/>
        </w:rPr>
        <w:t>fi</w:t>
      </w:r>
      <w:r w:rsidRPr="00114433">
        <w:rPr>
          <w:sz w:val="27"/>
          <w:szCs w:val="27"/>
          <w:lang w:val="en-US"/>
        </w:rPr>
        <w:t xml:space="preserve">cient deployable decision-support systems that exploit </w:t>
      </w:r>
      <w:proofErr w:type="spellStart"/>
      <w:r w:rsidRPr="00114433">
        <w:rPr>
          <w:sz w:val="27"/>
          <w:szCs w:val="27"/>
          <w:lang w:val="en-US"/>
        </w:rPr>
        <w:t>multicore</w:t>
      </w:r>
      <w:proofErr w:type="spellEnd"/>
      <w:r w:rsidRPr="00114433">
        <w:rPr>
          <w:sz w:val="27"/>
          <w:szCs w:val="27"/>
          <w:lang w:val="en-US"/>
        </w:rPr>
        <w:t xml:space="preserve"> and distributed computing platforms. In particular, we have applied the code generation infrastructure developed under this MURI to a very large problem consisting of roughly 13000 actors. We were able to reduce the run time from roughly 10 minutes to 3 seconds. </w:t>
      </w:r>
    </w:p>
    <w:p w:rsidR="00B740D6" w:rsidRPr="00114433" w:rsidRDefault="00031C08">
      <w:pPr>
        <w:divId w:val="562177850"/>
        <w:rPr>
          <w:rFonts w:eastAsia="Times New Roman"/>
          <w:sz w:val="27"/>
          <w:szCs w:val="27"/>
          <w:lang w:val="en-US"/>
        </w:rPr>
      </w:pPr>
      <w:r w:rsidRPr="00114433">
        <w:rPr>
          <w:rFonts w:eastAsia="Times New Roman"/>
          <w:sz w:val="27"/>
          <w:szCs w:val="27"/>
          <w:lang w:val="en-US"/>
        </w:rPr>
        <w:t xml:space="preserve">(b) </w:t>
      </w:r>
    </w:p>
    <w:p w:rsidR="00B740D6" w:rsidRPr="00114433" w:rsidRDefault="00031C08">
      <w:pPr>
        <w:ind w:left="720"/>
        <w:divId w:val="562177850"/>
        <w:rPr>
          <w:rFonts w:eastAsia="Times New Roman"/>
          <w:sz w:val="27"/>
          <w:szCs w:val="27"/>
          <w:lang w:val="en-US"/>
        </w:rPr>
      </w:pPr>
      <w:r w:rsidRPr="00114433">
        <w:rPr>
          <w:rFonts w:eastAsia="Times New Roman"/>
          <w:sz w:val="27"/>
          <w:szCs w:val="27"/>
          <w:lang w:val="en-US"/>
        </w:rPr>
        <w:t xml:space="preserve">Lockheed Martin Advanced Technology Laboratory Trip Denton ldenton@atl.lmco.com 3 Executive Campus, 6th </w:t>
      </w:r>
      <w:proofErr w:type="spellStart"/>
      <w:r w:rsidRPr="00114433">
        <w:rPr>
          <w:rFonts w:eastAsia="Times New Roman"/>
          <w:sz w:val="27"/>
          <w:szCs w:val="27"/>
          <w:lang w:val="en-US"/>
        </w:rPr>
        <w:t>Floor</w:t>
      </w:r>
      <w:proofErr w:type="gramStart"/>
      <w:r w:rsidRPr="00114433">
        <w:rPr>
          <w:rFonts w:eastAsia="Times New Roman"/>
          <w:sz w:val="27"/>
          <w:szCs w:val="27"/>
          <w:lang w:val="en-US"/>
        </w:rPr>
        <w:t>;Cherry</w:t>
      </w:r>
      <w:proofErr w:type="spellEnd"/>
      <w:proofErr w:type="gramEnd"/>
      <w:r w:rsidRPr="00114433">
        <w:rPr>
          <w:rFonts w:eastAsia="Times New Roman"/>
          <w:sz w:val="27"/>
          <w:szCs w:val="27"/>
          <w:lang w:val="en-US"/>
        </w:rPr>
        <w:t xml:space="preserve"> Hill, NJ, 08002, USA Work: 856 792-9071 fax:856 792-9925 </w:t>
      </w:r>
    </w:p>
    <w:p w:rsidR="00B740D6" w:rsidRPr="00114433" w:rsidRDefault="00031C08">
      <w:pPr>
        <w:divId w:val="562177850"/>
        <w:rPr>
          <w:rFonts w:eastAsia="Times New Roman"/>
          <w:sz w:val="27"/>
          <w:szCs w:val="27"/>
          <w:lang w:val="en-US"/>
        </w:rPr>
      </w:pPr>
      <w:r w:rsidRPr="00114433">
        <w:rPr>
          <w:rFonts w:eastAsia="Times New Roman"/>
          <w:sz w:val="27"/>
          <w:szCs w:val="27"/>
          <w:lang w:val="en-US"/>
        </w:rPr>
        <w:t xml:space="preserve">NAOMI Project (http://chess.eecs.berkeley.edu/naomi) (Also participating are Vanderbilt and UIUC) The purpose of the NAOMI project is to allow disparate modeling tools to be used to ether by tracking model changes within each system where a particular tool owns attributes of the overall design and provides attribute changes to other tools. The NAOMI project may result in useful technology that will allow easier </w:t>
      </w:r>
      <w:proofErr w:type="spellStart"/>
      <w:r w:rsidRPr="00114433">
        <w:rPr>
          <w:rFonts w:eastAsia="Times New Roman"/>
          <w:sz w:val="27"/>
          <w:szCs w:val="27"/>
          <w:lang w:val="en-US"/>
        </w:rPr>
        <w:t>col-laboration</w:t>
      </w:r>
      <w:proofErr w:type="spellEnd"/>
      <w:r w:rsidRPr="00114433">
        <w:rPr>
          <w:rFonts w:eastAsia="Times New Roman"/>
          <w:sz w:val="27"/>
          <w:szCs w:val="27"/>
          <w:lang w:val="en-US"/>
        </w:rPr>
        <w:t xml:space="preserve"> on this MURI project. This project is using pedestrian/automobile </w:t>
      </w:r>
      <w:proofErr w:type="spellStart"/>
      <w:r w:rsidRPr="00114433">
        <w:rPr>
          <w:rFonts w:eastAsia="Times New Roman"/>
          <w:sz w:val="27"/>
          <w:szCs w:val="27"/>
          <w:lang w:val="en-US"/>
        </w:rPr>
        <w:t>traf-</w:t>
      </w:r>
      <w:r w:rsidR="00114433" w:rsidRPr="00114433">
        <w:rPr>
          <w:rFonts w:eastAsia="Times New Roman"/>
          <w:sz w:val="27"/>
          <w:szCs w:val="27"/>
          <w:lang w:val="en-US"/>
        </w:rPr>
        <w:t>fi</w:t>
      </w:r>
      <w:r w:rsidRPr="00114433">
        <w:rPr>
          <w:rFonts w:eastAsia="Times New Roman"/>
          <w:sz w:val="27"/>
          <w:szCs w:val="27"/>
          <w:lang w:val="en-US"/>
        </w:rPr>
        <w:t>c</w:t>
      </w:r>
      <w:proofErr w:type="spellEnd"/>
      <w:r w:rsidRPr="00114433">
        <w:rPr>
          <w:rFonts w:eastAsia="Times New Roman"/>
          <w:sz w:val="27"/>
          <w:szCs w:val="27"/>
          <w:lang w:val="en-US"/>
        </w:rPr>
        <w:t xml:space="preserve"> lights as a design driver. We have integrated Ptolemy II to the Naomi frame-work, which allows different tools to own attributes and update other tools when changes occur to those attributes. We have transferred models that use graph transformation and event relationship graphs. </w:t>
      </w:r>
    </w:p>
    <w:p w:rsidR="00B740D6" w:rsidRPr="00114433" w:rsidRDefault="00031C08">
      <w:pPr>
        <w:divId w:val="562177850"/>
        <w:rPr>
          <w:rFonts w:eastAsia="Times New Roman"/>
          <w:sz w:val="27"/>
          <w:szCs w:val="27"/>
          <w:lang w:val="en-US"/>
        </w:rPr>
      </w:pPr>
      <w:r w:rsidRPr="00114433">
        <w:rPr>
          <w:rFonts w:eastAsia="Times New Roman"/>
          <w:sz w:val="27"/>
          <w:szCs w:val="27"/>
          <w:lang w:val="en-US"/>
        </w:rPr>
        <w:t xml:space="preserve">(c) </w:t>
      </w:r>
    </w:p>
    <w:p w:rsidR="00B740D6" w:rsidRPr="00114433" w:rsidRDefault="00031C08">
      <w:pPr>
        <w:ind w:left="720"/>
        <w:divId w:val="562177850"/>
        <w:rPr>
          <w:rFonts w:eastAsia="Times New Roman"/>
          <w:sz w:val="27"/>
          <w:szCs w:val="27"/>
          <w:lang w:val="en-US"/>
        </w:rPr>
      </w:pPr>
      <w:r w:rsidRPr="00114433">
        <w:rPr>
          <w:rFonts w:eastAsia="Times New Roman"/>
          <w:sz w:val="27"/>
          <w:szCs w:val="27"/>
          <w:lang w:val="en-US"/>
        </w:rPr>
        <w:t xml:space="preserve">The US Army Research Laboratory Jeff </w:t>
      </w:r>
      <w:proofErr w:type="spellStart"/>
      <w:r w:rsidRPr="00114433">
        <w:rPr>
          <w:rFonts w:eastAsia="Times New Roman"/>
          <w:sz w:val="27"/>
          <w:szCs w:val="27"/>
          <w:lang w:val="en-US"/>
        </w:rPr>
        <w:t>DeHart</w:t>
      </w:r>
      <w:proofErr w:type="spellEnd"/>
      <w:r w:rsidRPr="00114433">
        <w:rPr>
          <w:rFonts w:eastAsia="Times New Roman"/>
          <w:sz w:val="27"/>
          <w:szCs w:val="27"/>
          <w:lang w:val="en-US"/>
        </w:rPr>
        <w:t xml:space="preserve">, jdehart@arl.army.mil Scalable Composition of Systems (SCOS) http://chess.eecs.berkeley.edu/scos </w:t>
      </w:r>
    </w:p>
    <w:p w:rsidR="00B740D6" w:rsidRDefault="00031C08">
      <w:pPr>
        <w:pStyle w:val="NormalWeb"/>
        <w:divId w:val="562177850"/>
        <w:rPr>
          <w:sz w:val="27"/>
          <w:szCs w:val="27"/>
        </w:rPr>
      </w:pPr>
      <w:r w:rsidRPr="00114433">
        <w:rPr>
          <w:sz w:val="27"/>
          <w:szCs w:val="27"/>
          <w:lang w:val="en-US"/>
        </w:rPr>
        <w:t>The objective of the SCOS research project is to provide scalable techniques for the composition of subsystems in a system-of-systems (</w:t>
      </w:r>
      <w:proofErr w:type="spellStart"/>
      <w:r w:rsidRPr="00114433">
        <w:rPr>
          <w:sz w:val="27"/>
          <w:szCs w:val="27"/>
          <w:lang w:val="en-US"/>
        </w:rPr>
        <w:t>SoS</w:t>
      </w:r>
      <w:proofErr w:type="spellEnd"/>
      <w:r w:rsidRPr="00114433">
        <w:rPr>
          <w:sz w:val="27"/>
          <w:szCs w:val="27"/>
          <w:lang w:val="en-US"/>
        </w:rPr>
        <w:t xml:space="preserve">) framework for large, complex applications such as FCS. SCOS has synergy with this MURI project in that it deals with large systems. </w:t>
      </w:r>
      <w:r>
        <w:rPr>
          <w:sz w:val="27"/>
          <w:szCs w:val="27"/>
        </w:rPr>
        <w:t xml:space="preserve">In particular: </w:t>
      </w:r>
    </w:p>
    <w:p w:rsidR="00B740D6" w:rsidRPr="00114433" w:rsidRDefault="00031C08">
      <w:pPr>
        <w:numPr>
          <w:ilvl w:val="0"/>
          <w:numId w:val="5"/>
        </w:numPr>
        <w:spacing w:before="100" w:beforeAutospacing="1" w:after="100" w:afterAutospacing="1"/>
        <w:divId w:val="562177850"/>
        <w:rPr>
          <w:rFonts w:eastAsia="Times New Roman"/>
          <w:sz w:val="27"/>
          <w:szCs w:val="27"/>
          <w:lang w:val="en-US"/>
        </w:rPr>
      </w:pPr>
      <w:r w:rsidRPr="00114433">
        <w:rPr>
          <w:rFonts w:eastAsia="Times New Roman"/>
          <w:sz w:val="27"/>
          <w:szCs w:val="27"/>
          <w:lang w:val="en-US"/>
        </w:rPr>
        <w:t xml:space="preserve">we are using the </w:t>
      </w:r>
      <w:proofErr w:type="spellStart"/>
      <w:r w:rsidRPr="00114433">
        <w:rPr>
          <w:rFonts w:eastAsia="Times New Roman"/>
          <w:sz w:val="27"/>
          <w:szCs w:val="27"/>
          <w:lang w:val="en-US"/>
        </w:rPr>
        <w:t>EmbeddedCActor</w:t>
      </w:r>
      <w:proofErr w:type="spellEnd"/>
      <w:r w:rsidRPr="00114433">
        <w:rPr>
          <w:rFonts w:eastAsia="Times New Roman"/>
          <w:sz w:val="27"/>
          <w:szCs w:val="27"/>
          <w:lang w:val="en-US"/>
        </w:rPr>
        <w:t xml:space="preserve"> to wrap legacy C code </w:t>
      </w:r>
    </w:p>
    <w:p w:rsidR="00B740D6" w:rsidRPr="00114433" w:rsidRDefault="00031C08">
      <w:pPr>
        <w:numPr>
          <w:ilvl w:val="0"/>
          <w:numId w:val="5"/>
        </w:numPr>
        <w:spacing w:before="100" w:beforeAutospacing="1" w:after="100" w:afterAutospacing="1"/>
        <w:divId w:val="562177850"/>
        <w:rPr>
          <w:rFonts w:eastAsia="Times New Roman"/>
          <w:sz w:val="27"/>
          <w:szCs w:val="27"/>
          <w:lang w:val="en-US"/>
        </w:rPr>
      </w:pPr>
      <w:r w:rsidRPr="00114433">
        <w:rPr>
          <w:rFonts w:eastAsia="Times New Roman"/>
          <w:sz w:val="27"/>
          <w:szCs w:val="27"/>
          <w:lang w:val="en-US"/>
        </w:rPr>
        <w:t xml:space="preserve">we are collaborating on work on the </w:t>
      </w:r>
      <w:proofErr w:type="spellStart"/>
      <w:r w:rsidRPr="00114433">
        <w:rPr>
          <w:rFonts w:eastAsia="Times New Roman"/>
          <w:sz w:val="27"/>
          <w:szCs w:val="27"/>
          <w:lang w:val="en-US"/>
        </w:rPr>
        <w:t>Kepler</w:t>
      </w:r>
      <w:proofErr w:type="spellEnd"/>
      <w:r w:rsidRPr="00114433">
        <w:rPr>
          <w:rFonts w:eastAsia="Times New Roman"/>
          <w:sz w:val="27"/>
          <w:szCs w:val="27"/>
          <w:lang w:val="en-US"/>
        </w:rPr>
        <w:t xml:space="preserve"> Project </w:t>
      </w:r>
    </w:p>
    <w:p w:rsidR="00B740D6" w:rsidRPr="00114433" w:rsidRDefault="00031C08">
      <w:pPr>
        <w:numPr>
          <w:ilvl w:val="0"/>
          <w:numId w:val="5"/>
        </w:numPr>
        <w:spacing w:before="100" w:beforeAutospacing="1" w:after="100" w:afterAutospacing="1"/>
        <w:divId w:val="562177850"/>
        <w:rPr>
          <w:rFonts w:eastAsia="Times New Roman"/>
          <w:sz w:val="27"/>
          <w:szCs w:val="27"/>
          <w:lang w:val="en-US"/>
        </w:rPr>
      </w:pPr>
      <w:r w:rsidRPr="00114433">
        <w:rPr>
          <w:rFonts w:eastAsia="Times New Roman"/>
          <w:sz w:val="27"/>
          <w:szCs w:val="27"/>
          <w:lang w:val="en-US"/>
        </w:rPr>
        <w:t xml:space="preserve">we are using Graph Transformations on models </w:t>
      </w:r>
    </w:p>
    <w:p w:rsidR="00B740D6" w:rsidRDefault="00031C08">
      <w:pPr>
        <w:pStyle w:val="Heading4"/>
        <w:divId w:val="984967460"/>
        <w:rPr>
          <w:rFonts w:eastAsia="Times New Roman"/>
          <w:sz w:val="27"/>
          <w:szCs w:val="27"/>
        </w:rPr>
      </w:pPr>
      <w:r>
        <w:rPr>
          <w:rFonts w:eastAsia="Times New Roman"/>
          <w:sz w:val="27"/>
          <w:szCs w:val="27"/>
        </w:rPr>
        <w:t xml:space="preserve">5.3 Technology Assists, Transitions, and Transfers </w:t>
      </w:r>
    </w:p>
    <w:p w:rsidR="00B740D6" w:rsidRPr="00114433" w:rsidRDefault="00031C08">
      <w:pPr>
        <w:numPr>
          <w:ilvl w:val="0"/>
          <w:numId w:val="6"/>
        </w:numPr>
        <w:spacing w:before="100" w:beforeAutospacing="1" w:after="100" w:afterAutospacing="1"/>
        <w:divId w:val="984967460"/>
        <w:rPr>
          <w:rFonts w:eastAsia="Times New Roman"/>
          <w:sz w:val="27"/>
          <w:szCs w:val="27"/>
          <w:lang w:val="en-US"/>
        </w:rPr>
      </w:pPr>
      <w:r w:rsidRPr="00114433">
        <w:rPr>
          <w:rFonts w:eastAsia="Times New Roman"/>
          <w:sz w:val="27"/>
          <w:szCs w:val="27"/>
          <w:lang w:val="en-US"/>
        </w:rPr>
        <w:t>8</w:t>
      </w:r>
      <w:r w:rsidRPr="00114433">
        <w:rPr>
          <w:rFonts w:eastAsia="Times New Roman"/>
          <w:i/>
          <w:iCs/>
          <w:sz w:val="27"/>
          <w:szCs w:val="27"/>
          <w:vertAlign w:val="superscript"/>
          <w:lang w:val="en-US"/>
        </w:rPr>
        <w:t xml:space="preserve">th </w:t>
      </w:r>
      <w:r w:rsidRPr="00114433">
        <w:rPr>
          <w:rFonts w:eastAsia="Times New Roman"/>
          <w:sz w:val="27"/>
          <w:szCs w:val="27"/>
          <w:lang w:val="en-US"/>
        </w:rPr>
        <w:t xml:space="preserve">Biennial Ptolemy </w:t>
      </w:r>
      <w:proofErr w:type="spellStart"/>
      <w:r w:rsidRPr="00114433">
        <w:rPr>
          <w:rFonts w:eastAsia="Times New Roman"/>
          <w:sz w:val="27"/>
          <w:szCs w:val="27"/>
          <w:lang w:val="en-US"/>
        </w:rPr>
        <w:t>Miniconference</w:t>
      </w:r>
      <w:proofErr w:type="spellEnd"/>
      <w:r w:rsidRPr="00114433">
        <w:rPr>
          <w:rFonts w:eastAsia="Times New Roman"/>
          <w:sz w:val="27"/>
          <w:szCs w:val="27"/>
          <w:lang w:val="en-US"/>
        </w:rPr>
        <w:t xml:space="preserve">, Thursday, April 16, 2009 in Berkeley, California </w:t>
      </w:r>
    </w:p>
    <w:p w:rsidR="00B740D6" w:rsidRPr="00114433" w:rsidRDefault="00031C08">
      <w:pPr>
        <w:numPr>
          <w:ilvl w:val="1"/>
          <w:numId w:val="6"/>
        </w:numPr>
        <w:spacing w:before="100" w:beforeAutospacing="1" w:after="100" w:afterAutospacing="1"/>
        <w:divId w:val="984967460"/>
        <w:rPr>
          <w:rFonts w:eastAsia="Times New Roman"/>
          <w:sz w:val="27"/>
          <w:szCs w:val="27"/>
          <w:lang w:val="en-US"/>
        </w:rPr>
      </w:pPr>
      <w:r w:rsidRPr="00114433">
        <w:rPr>
          <w:rFonts w:eastAsia="Times New Roman"/>
          <w:sz w:val="27"/>
          <w:szCs w:val="27"/>
          <w:lang w:val="en-US"/>
        </w:rPr>
        <w:t xml:space="preserve">Ptolemy II 8.0.beta was released on February 26, 2010 including </w:t>
      </w:r>
    </w:p>
    <w:p w:rsidR="00B740D6" w:rsidRPr="00114433" w:rsidRDefault="00031C08">
      <w:pPr>
        <w:numPr>
          <w:ilvl w:val="2"/>
          <w:numId w:val="6"/>
        </w:numPr>
        <w:spacing w:before="100" w:beforeAutospacing="1" w:after="100" w:afterAutospacing="1"/>
        <w:divId w:val="984967460"/>
        <w:rPr>
          <w:rFonts w:eastAsia="Times New Roman"/>
          <w:sz w:val="27"/>
          <w:szCs w:val="27"/>
          <w:lang w:val="en-US"/>
        </w:rPr>
      </w:pPr>
      <w:r w:rsidRPr="00114433">
        <w:rPr>
          <w:rFonts w:eastAsia="Times New Roman"/>
          <w:sz w:val="27"/>
          <w:szCs w:val="27"/>
          <w:lang w:val="en-US"/>
        </w:rPr>
        <w:lastRenderedPageBreak/>
        <w:t xml:space="preserve">Model Transformation -a framework for the analysis and transformation of actor models using model transformation techniques </w:t>
      </w:r>
    </w:p>
    <w:p w:rsidR="00B740D6" w:rsidRPr="00114433" w:rsidRDefault="00031C08">
      <w:pPr>
        <w:numPr>
          <w:ilvl w:val="2"/>
          <w:numId w:val="6"/>
        </w:numPr>
        <w:spacing w:before="100" w:beforeAutospacing="1" w:after="100" w:afterAutospacing="1"/>
        <w:divId w:val="984967460"/>
        <w:rPr>
          <w:rFonts w:eastAsia="Times New Roman"/>
          <w:sz w:val="27"/>
          <w:szCs w:val="27"/>
          <w:lang w:val="en-US"/>
        </w:rPr>
      </w:pPr>
      <w:proofErr w:type="spellStart"/>
      <w:r w:rsidRPr="00114433">
        <w:rPr>
          <w:rFonts w:eastAsia="Times New Roman"/>
          <w:sz w:val="27"/>
          <w:szCs w:val="27"/>
          <w:lang w:val="en-US"/>
        </w:rPr>
        <w:t>Ptera</w:t>
      </w:r>
      <w:proofErr w:type="spellEnd"/>
      <w:r w:rsidRPr="00114433">
        <w:rPr>
          <w:rFonts w:eastAsia="Times New Roman"/>
          <w:sz w:val="27"/>
          <w:szCs w:val="27"/>
          <w:lang w:val="en-US"/>
        </w:rPr>
        <w:t xml:space="preserve"> (Ptolemy Event Relationship Actor) Domain </w:t>
      </w:r>
    </w:p>
    <w:p w:rsidR="00B740D6" w:rsidRPr="00114433" w:rsidRDefault="00031C08">
      <w:pPr>
        <w:numPr>
          <w:ilvl w:val="2"/>
          <w:numId w:val="6"/>
        </w:numPr>
        <w:spacing w:before="100" w:beforeAutospacing="1" w:after="100" w:afterAutospacing="1"/>
        <w:divId w:val="984967460"/>
        <w:rPr>
          <w:rFonts w:eastAsia="Times New Roman"/>
          <w:sz w:val="27"/>
          <w:szCs w:val="27"/>
          <w:lang w:val="en-US"/>
        </w:rPr>
      </w:pPr>
      <w:r w:rsidRPr="00114433">
        <w:rPr>
          <w:rFonts w:eastAsia="Times New Roman"/>
          <w:sz w:val="27"/>
          <w:szCs w:val="27"/>
          <w:lang w:val="en-US"/>
        </w:rPr>
        <w:t xml:space="preserve">Causality Analysis: Updates to our non-conservative causality analysis for modal models within discrete-event (DE) systems </w:t>
      </w:r>
    </w:p>
    <w:p w:rsidR="00B740D6" w:rsidRPr="00114433" w:rsidRDefault="00031C08">
      <w:pPr>
        <w:numPr>
          <w:ilvl w:val="2"/>
          <w:numId w:val="6"/>
        </w:numPr>
        <w:spacing w:before="100" w:beforeAutospacing="1" w:after="100" w:afterAutospacing="1"/>
        <w:divId w:val="984967460"/>
        <w:rPr>
          <w:rFonts w:eastAsia="Times New Roman"/>
          <w:sz w:val="27"/>
          <w:szCs w:val="27"/>
          <w:lang w:val="en-US"/>
        </w:rPr>
      </w:pPr>
      <w:r w:rsidRPr="00114433">
        <w:rPr>
          <w:rFonts w:eastAsia="Times New Roman"/>
          <w:sz w:val="27"/>
          <w:szCs w:val="27"/>
          <w:lang w:val="en-US"/>
        </w:rPr>
        <w:t xml:space="preserve">Continuous and Modal Domains: a substantial rework of modal models and the underlying </w:t>
      </w:r>
      <w:r w:rsidR="00114433" w:rsidRPr="00114433">
        <w:rPr>
          <w:rFonts w:eastAsia="Times New Roman"/>
          <w:sz w:val="27"/>
          <w:szCs w:val="27"/>
          <w:lang w:val="en-US"/>
        </w:rPr>
        <w:t>fi</w:t>
      </w:r>
      <w:r w:rsidRPr="00114433">
        <w:rPr>
          <w:rFonts w:eastAsia="Times New Roman"/>
          <w:sz w:val="27"/>
          <w:szCs w:val="27"/>
          <w:lang w:val="en-US"/>
        </w:rPr>
        <w:t xml:space="preserve">nite state machine infrastructure to make them work predictably and consistently across domains. </w:t>
      </w:r>
    </w:p>
    <w:p w:rsidR="00B740D6" w:rsidRDefault="00031C08">
      <w:pPr>
        <w:pStyle w:val="Heading4"/>
        <w:divId w:val="1191719855"/>
        <w:rPr>
          <w:rFonts w:eastAsia="Times New Roman"/>
          <w:sz w:val="27"/>
          <w:szCs w:val="27"/>
        </w:rPr>
      </w:pPr>
      <w:r>
        <w:rPr>
          <w:rFonts w:eastAsia="Times New Roman"/>
          <w:sz w:val="27"/>
          <w:szCs w:val="27"/>
        </w:rPr>
        <w:t xml:space="preserve">5.4 Honors and Awards </w:t>
      </w:r>
    </w:p>
    <w:p w:rsidR="00B740D6" w:rsidRDefault="00031C08">
      <w:pPr>
        <w:pStyle w:val="NormalWeb"/>
        <w:divId w:val="1191719855"/>
        <w:rPr>
          <w:sz w:val="27"/>
          <w:szCs w:val="27"/>
        </w:rPr>
      </w:pPr>
      <w:r>
        <w:rPr>
          <w:sz w:val="27"/>
          <w:szCs w:val="27"/>
        </w:rPr>
        <w:t xml:space="preserve">1. Edward Lee </w:t>
      </w:r>
    </w:p>
    <w:p w:rsidR="00B740D6" w:rsidRPr="00114433" w:rsidRDefault="00031C08">
      <w:pPr>
        <w:numPr>
          <w:ilvl w:val="0"/>
          <w:numId w:val="7"/>
        </w:numPr>
        <w:spacing w:before="100" w:beforeAutospacing="1" w:after="100" w:afterAutospacing="1"/>
        <w:divId w:val="1191719855"/>
        <w:rPr>
          <w:rFonts w:eastAsia="Times New Roman"/>
          <w:sz w:val="27"/>
          <w:szCs w:val="27"/>
          <w:lang w:val="en-US"/>
        </w:rPr>
      </w:pPr>
      <w:r w:rsidRPr="00114433">
        <w:rPr>
          <w:rFonts w:eastAsia="Times New Roman"/>
          <w:sz w:val="27"/>
          <w:szCs w:val="27"/>
          <w:lang w:val="en-US"/>
        </w:rPr>
        <w:t xml:space="preserve">MODELS Distinguished Paper Award for “Scalable Semantic Annotation using Lattice-based </w:t>
      </w:r>
      <w:proofErr w:type="spellStart"/>
      <w:r w:rsidRPr="00114433">
        <w:rPr>
          <w:rFonts w:eastAsia="Times New Roman"/>
          <w:sz w:val="27"/>
          <w:szCs w:val="27"/>
          <w:lang w:val="en-US"/>
        </w:rPr>
        <w:t>Ontologies</w:t>
      </w:r>
      <w:proofErr w:type="spellEnd"/>
      <w:r w:rsidRPr="00114433">
        <w:rPr>
          <w:rFonts w:eastAsia="Times New Roman"/>
          <w:sz w:val="27"/>
          <w:szCs w:val="27"/>
          <w:lang w:val="en-US"/>
        </w:rPr>
        <w:t xml:space="preserve">” [2] </w:t>
      </w:r>
    </w:p>
    <w:p w:rsidR="00B740D6" w:rsidRDefault="00031C08">
      <w:pPr>
        <w:numPr>
          <w:ilvl w:val="1"/>
          <w:numId w:val="7"/>
        </w:numPr>
        <w:spacing w:before="100" w:beforeAutospacing="1" w:after="100" w:afterAutospacing="1"/>
        <w:divId w:val="1191719855"/>
        <w:rPr>
          <w:rFonts w:eastAsia="Times New Roman"/>
          <w:sz w:val="27"/>
          <w:szCs w:val="27"/>
        </w:rPr>
      </w:pPr>
      <w:r>
        <w:rPr>
          <w:rFonts w:eastAsia="Times New Roman"/>
          <w:sz w:val="27"/>
          <w:szCs w:val="27"/>
        </w:rPr>
        <w:t xml:space="preserve">Keynotes: </w:t>
      </w:r>
    </w:p>
    <w:p w:rsidR="00B740D6" w:rsidRPr="00114433" w:rsidRDefault="00031C08">
      <w:pPr>
        <w:numPr>
          <w:ilvl w:val="2"/>
          <w:numId w:val="7"/>
        </w:numPr>
        <w:spacing w:before="100" w:beforeAutospacing="1" w:after="100" w:afterAutospacing="1"/>
        <w:divId w:val="1191719855"/>
        <w:rPr>
          <w:rFonts w:eastAsia="Times New Roman"/>
          <w:sz w:val="27"/>
          <w:szCs w:val="27"/>
          <w:lang w:val="en-US"/>
        </w:rPr>
      </w:pPr>
      <w:r w:rsidRPr="00114433">
        <w:rPr>
          <w:rFonts w:eastAsia="Times New Roman"/>
          <w:sz w:val="27"/>
          <w:szCs w:val="27"/>
          <w:lang w:val="en-US"/>
        </w:rPr>
        <w:t>“Model-Based Design for Signal Processing Systems”, IEEE Workshop on Signal Processing Systems (</w:t>
      </w:r>
      <w:proofErr w:type="spellStart"/>
      <w:r w:rsidRPr="00114433">
        <w:rPr>
          <w:rFonts w:eastAsia="Times New Roman"/>
          <w:sz w:val="27"/>
          <w:szCs w:val="27"/>
          <w:lang w:val="en-US"/>
        </w:rPr>
        <w:t>SiPS</w:t>
      </w:r>
      <w:proofErr w:type="spellEnd"/>
      <w:r w:rsidRPr="00114433">
        <w:rPr>
          <w:rFonts w:eastAsia="Times New Roman"/>
          <w:sz w:val="27"/>
          <w:szCs w:val="27"/>
          <w:lang w:val="en-US"/>
        </w:rPr>
        <w:t xml:space="preserve">), October 7-9, 2009, Tampere, Finland. </w:t>
      </w:r>
    </w:p>
    <w:p w:rsidR="00031C08" w:rsidRPr="00114433" w:rsidRDefault="00031C08">
      <w:pPr>
        <w:numPr>
          <w:ilvl w:val="2"/>
          <w:numId w:val="7"/>
        </w:numPr>
        <w:spacing w:before="100" w:beforeAutospacing="1" w:after="100" w:afterAutospacing="1"/>
        <w:divId w:val="1191719855"/>
        <w:rPr>
          <w:rFonts w:eastAsia="Times New Roman"/>
          <w:sz w:val="27"/>
          <w:szCs w:val="27"/>
          <w:lang w:val="en-US"/>
        </w:rPr>
      </w:pPr>
      <w:r w:rsidRPr="00114433">
        <w:rPr>
          <w:rFonts w:eastAsia="Times New Roman"/>
          <w:sz w:val="27"/>
          <w:szCs w:val="27"/>
          <w:lang w:val="en-US"/>
        </w:rPr>
        <w:t xml:space="preserve">“Beyond Embedded Systems: Integrating Computation, Networking, and Physical Dynamics”, ACM SIGPLAN/SIGBED 2009 Conference on Languages, Compilers, and Tools for Embedded Systems (LCTES), June 19-20, 2009, Dublin, Ireland. </w:t>
      </w:r>
    </w:p>
    <w:sectPr w:rsidR="00031C08" w:rsidRPr="00114433" w:rsidSect="00B740D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52740"/>
    <w:multiLevelType w:val="multilevel"/>
    <w:tmpl w:val="D7B8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12280A"/>
    <w:multiLevelType w:val="multilevel"/>
    <w:tmpl w:val="99E4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087524"/>
    <w:multiLevelType w:val="multilevel"/>
    <w:tmpl w:val="87449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F35792"/>
    <w:multiLevelType w:val="multilevel"/>
    <w:tmpl w:val="9AEA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A37242"/>
    <w:multiLevelType w:val="multilevel"/>
    <w:tmpl w:val="4722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BE66A75"/>
    <w:multiLevelType w:val="multilevel"/>
    <w:tmpl w:val="9F7848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C01617"/>
    <w:multiLevelType w:val="multilevel"/>
    <w:tmpl w:val="6AE2E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0"/>
  </w:num>
  <w:num w:numId="5">
    <w:abstractNumId w:val="3"/>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08"/>
  <w:hyphenationZone w:val="425"/>
  <w:noPunctuationKerning/>
  <w:characterSpacingControl w:val="doNotCompress"/>
  <w:compat/>
  <w:rsids>
    <w:rsidRoot w:val="00A053A1"/>
    <w:rsid w:val="00031C08"/>
    <w:rsid w:val="00114433"/>
    <w:rsid w:val="00166F92"/>
    <w:rsid w:val="004A4A16"/>
    <w:rsid w:val="006262F9"/>
    <w:rsid w:val="00A053A1"/>
    <w:rsid w:val="00B740D6"/>
    <w:rsid w:val="00EF03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0D6"/>
    <w:rPr>
      <w:rFonts w:eastAsiaTheme="minorEastAsia"/>
      <w:color w:val="000000"/>
      <w:sz w:val="24"/>
      <w:szCs w:val="24"/>
    </w:rPr>
  </w:style>
  <w:style w:type="paragraph" w:styleId="Heading3">
    <w:name w:val="heading 3"/>
    <w:basedOn w:val="Normal"/>
    <w:link w:val="Heading3Char"/>
    <w:uiPriority w:val="9"/>
    <w:qFormat/>
    <w:rsid w:val="00B740D6"/>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B740D6"/>
    <w:pPr>
      <w:spacing w:before="100" w:beforeAutospacing="1" w:after="100" w:afterAutospacing="1"/>
      <w:outlineLvl w:val="3"/>
    </w:pPr>
    <w:rPr>
      <w:b/>
      <w:bCs/>
    </w:rPr>
  </w:style>
  <w:style w:type="paragraph" w:styleId="Heading5">
    <w:name w:val="heading 5"/>
    <w:basedOn w:val="Normal"/>
    <w:link w:val="Heading5Char"/>
    <w:uiPriority w:val="9"/>
    <w:qFormat/>
    <w:rsid w:val="00B740D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40D6"/>
    <w:rPr>
      <w:color w:val="0000FF"/>
      <w:u w:val="single"/>
    </w:rPr>
  </w:style>
  <w:style w:type="character" w:styleId="FollowedHyperlink">
    <w:name w:val="FollowedHyperlink"/>
    <w:basedOn w:val="DefaultParagraphFont"/>
    <w:uiPriority w:val="99"/>
    <w:semiHidden/>
    <w:unhideWhenUsed/>
    <w:rsid w:val="00B740D6"/>
    <w:rPr>
      <w:color w:val="800080"/>
      <w:u w:val="single"/>
    </w:rPr>
  </w:style>
  <w:style w:type="character" w:customStyle="1" w:styleId="Heading3Char">
    <w:name w:val="Heading 3 Char"/>
    <w:basedOn w:val="DefaultParagraphFont"/>
    <w:link w:val="Heading3"/>
    <w:uiPriority w:val="9"/>
    <w:semiHidden/>
    <w:rsid w:val="00B740D6"/>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B740D6"/>
    <w:pPr>
      <w:spacing w:before="100" w:beforeAutospacing="1" w:after="100" w:afterAutospacing="1"/>
    </w:pPr>
  </w:style>
  <w:style w:type="character" w:customStyle="1" w:styleId="Heading4Char">
    <w:name w:val="Heading 4 Char"/>
    <w:basedOn w:val="DefaultParagraphFont"/>
    <w:link w:val="Heading4"/>
    <w:uiPriority w:val="9"/>
    <w:semiHidden/>
    <w:rsid w:val="00B740D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B740D6"/>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494299753">
      <w:marLeft w:val="0"/>
      <w:marRight w:val="0"/>
      <w:marTop w:val="0"/>
      <w:marBottom w:val="0"/>
      <w:divBdr>
        <w:top w:val="none" w:sz="0" w:space="0" w:color="auto"/>
        <w:left w:val="none" w:sz="0" w:space="0" w:color="auto"/>
        <w:bottom w:val="none" w:sz="0" w:space="0" w:color="auto"/>
        <w:right w:val="none" w:sz="0" w:space="0" w:color="auto"/>
      </w:divBdr>
      <w:divsChild>
        <w:div w:id="494692213">
          <w:marLeft w:val="0"/>
          <w:marRight w:val="0"/>
          <w:marTop w:val="0"/>
          <w:marBottom w:val="0"/>
          <w:divBdr>
            <w:top w:val="none" w:sz="0" w:space="0" w:color="auto"/>
            <w:left w:val="none" w:sz="0" w:space="0" w:color="auto"/>
            <w:bottom w:val="none" w:sz="0" w:space="0" w:color="auto"/>
            <w:right w:val="none" w:sz="0" w:space="0" w:color="auto"/>
          </w:divBdr>
        </w:div>
        <w:div w:id="1764953896">
          <w:marLeft w:val="0"/>
          <w:marRight w:val="0"/>
          <w:marTop w:val="0"/>
          <w:marBottom w:val="0"/>
          <w:divBdr>
            <w:top w:val="none" w:sz="0" w:space="0" w:color="auto"/>
            <w:left w:val="none" w:sz="0" w:space="0" w:color="auto"/>
            <w:bottom w:val="none" w:sz="0" w:space="0" w:color="auto"/>
            <w:right w:val="none" w:sz="0" w:space="0" w:color="auto"/>
          </w:divBdr>
          <w:divsChild>
            <w:div w:id="1939605037">
              <w:marLeft w:val="0"/>
              <w:marRight w:val="0"/>
              <w:marTop w:val="0"/>
              <w:marBottom w:val="0"/>
              <w:divBdr>
                <w:top w:val="none" w:sz="0" w:space="0" w:color="auto"/>
                <w:left w:val="none" w:sz="0" w:space="0" w:color="auto"/>
                <w:bottom w:val="none" w:sz="0" w:space="0" w:color="auto"/>
                <w:right w:val="none" w:sz="0" w:space="0" w:color="auto"/>
              </w:divBdr>
            </w:div>
          </w:divsChild>
        </w:div>
        <w:div w:id="125512821">
          <w:marLeft w:val="0"/>
          <w:marRight w:val="0"/>
          <w:marTop w:val="0"/>
          <w:marBottom w:val="0"/>
          <w:divBdr>
            <w:top w:val="none" w:sz="0" w:space="0" w:color="auto"/>
            <w:left w:val="none" w:sz="0" w:space="0" w:color="auto"/>
            <w:bottom w:val="none" w:sz="0" w:space="0" w:color="auto"/>
            <w:right w:val="none" w:sz="0" w:space="0" w:color="auto"/>
          </w:divBdr>
        </w:div>
      </w:divsChild>
    </w:div>
    <w:div w:id="900747322">
      <w:marLeft w:val="0"/>
      <w:marRight w:val="0"/>
      <w:marTop w:val="0"/>
      <w:marBottom w:val="0"/>
      <w:divBdr>
        <w:top w:val="none" w:sz="0" w:space="0" w:color="auto"/>
        <w:left w:val="none" w:sz="0" w:space="0" w:color="auto"/>
        <w:bottom w:val="none" w:sz="0" w:space="0" w:color="auto"/>
        <w:right w:val="none" w:sz="0" w:space="0" w:color="auto"/>
      </w:divBdr>
    </w:div>
    <w:div w:id="1313028337">
      <w:marLeft w:val="0"/>
      <w:marRight w:val="0"/>
      <w:marTop w:val="0"/>
      <w:marBottom w:val="0"/>
      <w:divBdr>
        <w:top w:val="none" w:sz="0" w:space="0" w:color="auto"/>
        <w:left w:val="none" w:sz="0" w:space="0" w:color="auto"/>
        <w:bottom w:val="none" w:sz="0" w:space="0" w:color="auto"/>
        <w:right w:val="none" w:sz="0" w:space="0" w:color="auto"/>
      </w:divBdr>
    </w:div>
    <w:div w:id="1609390454">
      <w:marLeft w:val="0"/>
      <w:marRight w:val="0"/>
      <w:marTop w:val="0"/>
      <w:marBottom w:val="0"/>
      <w:divBdr>
        <w:top w:val="none" w:sz="0" w:space="0" w:color="auto"/>
        <w:left w:val="none" w:sz="0" w:space="0" w:color="auto"/>
        <w:bottom w:val="none" w:sz="0" w:space="0" w:color="auto"/>
        <w:right w:val="none" w:sz="0" w:space="0" w:color="auto"/>
      </w:divBdr>
    </w:div>
    <w:div w:id="1627006495">
      <w:marLeft w:val="0"/>
      <w:marRight w:val="0"/>
      <w:marTop w:val="0"/>
      <w:marBottom w:val="0"/>
      <w:divBdr>
        <w:top w:val="none" w:sz="0" w:space="0" w:color="auto"/>
        <w:left w:val="none" w:sz="0" w:space="0" w:color="auto"/>
        <w:bottom w:val="none" w:sz="0" w:space="0" w:color="auto"/>
        <w:right w:val="none" w:sz="0" w:space="0" w:color="auto"/>
      </w:divBdr>
      <w:divsChild>
        <w:div w:id="599065993">
          <w:marLeft w:val="0"/>
          <w:marRight w:val="0"/>
          <w:marTop w:val="0"/>
          <w:marBottom w:val="0"/>
          <w:divBdr>
            <w:top w:val="none" w:sz="0" w:space="0" w:color="auto"/>
            <w:left w:val="none" w:sz="0" w:space="0" w:color="auto"/>
            <w:bottom w:val="none" w:sz="0" w:space="0" w:color="auto"/>
            <w:right w:val="none" w:sz="0" w:space="0" w:color="auto"/>
          </w:divBdr>
        </w:div>
        <w:div w:id="562177850">
          <w:marLeft w:val="0"/>
          <w:marRight w:val="0"/>
          <w:marTop w:val="0"/>
          <w:marBottom w:val="0"/>
          <w:divBdr>
            <w:top w:val="none" w:sz="0" w:space="0" w:color="auto"/>
            <w:left w:val="none" w:sz="0" w:space="0" w:color="auto"/>
            <w:bottom w:val="none" w:sz="0" w:space="0" w:color="auto"/>
            <w:right w:val="none" w:sz="0" w:space="0" w:color="auto"/>
          </w:divBdr>
        </w:div>
        <w:div w:id="984967460">
          <w:marLeft w:val="0"/>
          <w:marRight w:val="0"/>
          <w:marTop w:val="0"/>
          <w:marBottom w:val="0"/>
          <w:divBdr>
            <w:top w:val="none" w:sz="0" w:space="0" w:color="auto"/>
            <w:left w:val="none" w:sz="0" w:space="0" w:color="auto"/>
            <w:bottom w:val="none" w:sz="0" w:space="0" w:color="auto"/>
            <w:right w:val="none" w:sz="0" w:space="0" w:color="auto"/>
          </w:divBdr>
        </w:div>
        <w:div w:id="119171985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2444</Words>
  <Characters>13936</Characters>
  <Application>Microsoft Office Word</Application>
  <DocSecurity>0</DocSecurity>
  <Lines>116</Lines>
  <Paragraphs>32</Paragraphs>
  <ScaleCrop>false</ScaleCrop>
  <Company>TUD</Company>
  <LinksUpToDate>false</LinksUpToDate>
  <CharactersWithSpaces>16348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ristau</dc:creator>
  <cp:lastModifiedBy>ghemingingway</cp:lastModifiedBy>
  <cp:revision>2</cp:revision>
  <dcterms:created xsi:type="dcterms:W3CDTF">2010-05-28T18:51:00Z</dcterms:created>
  <dcterms:modified xsi:type="dcterms:W3CDTF">2010-05-28T18:51:00Z</dcterms:modified>
</cp:coreProperties>
</file>