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jpeg" ContentType="image/jpeg"/>
  <Override PartName="/word/media/image2.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xxmsonormal"/>
        <w:rPr>
          <w:b/>
          <w:color w:val="336699"/>
          <w:sz w:val="28"/>
          <w:szCs w:val="28"/>
        </w:rPr>
      </w:pPr>
      <w:r>
        <w:rPr>
          <w:b/>
          <w:color w:val="336699"/>
          <w:sz w:val="28"/>
          <w:szCs w:val="28"/>
        </w:rPr>
        <w:t>Nejčastější dotazy a odpovědi – uprchlíci z Ukrajiny přicházející do Karlovarského kraje</w:t>
      </w:r>
    </w:p>
    <w:p>
      <w:pPr>
        <w:pStyle w:val="xxmsonormal"/>
        <w:rPr/>
      </w:pPr>
      <w:r>
        <w:rPr/>
      </w:r>
    </w:p>
    <w:p>
      <w:pPr>
        <w:pStyle w:val="xxmsonormal"/>
        <w:rPr>
          <w:b/>
        </w:rPr>
      </w:pPr>
      <w:r>
        <w:rPr>
          <w:b/>
        </w:rPr>
        <w:t>Co mě čeká po příchodu do Krajského asistenčního centra pomoci Ukrajině (KACPU) v KV Areně?</w:t>
      </w:r>
    </w:p>
    <w:p>
      <w:pPr>
        <w:pStyle w:val="xxmsonormal"/>
        <w:rPr/>
      </w:pPr>
      <w:r>
        <w:rPr/>
      </w:r>
    </w:p>
    <w:p>
      <w:pPr>
        <w:pStyle w:val="xxmsonormal"/>
        <w:jc w:val="both"/>
        <w:rPr/>
      </w:pPr>
      <w:r>
        <w:rPr/>
        <w:t xml:space="preserve">Nejprve projdete stanovištěm, kde vyplníte vstupní formulář, v případě potřeby vám bude zajištěno ubytování a doprava. </w:t>
      </w:r>
    </w:p>
    <w:p>
      <w:pPr>
        <w:pStyle w:val="xxmsonormal"/>
        <w:jc w:val="both"/>
        <w:rPr/>
      </w:pPr>
      <w:r>
        <w:rPr/>
        <w:t>Dále absolvujete s dokladem totožnosti (cestovní pas, občanský průkaz nebo rodný list) agendu cizinecké policie.</w:t>
      </w:r>
    </w:p>
    <w:p>
      <w:pPr>
        <w:pStyle w:val="xxmsonormal"/>
        <w:jc w:val="both"/>
        <w:rPr/>
      </w:pPr>
      <w:r>
        <w:rPr/>
        <w:t>Na dalším stanovišti vyplníte potřebné údaje k získání speciálního víza s platností na 1 rok. Na základě tohoto víza můžete pobývat výhradně na území ČR a můžete v ČR pracovat.</w:t>
      </w:r>
    </w:p>
    <w:p>
      <w:pPr>
        <w:pStyle w:val="xxmsonormal"/>
        <w:jc w:val="both"/>
        <w:rPr/>
      </w:pPr>
      <w:r>
        <w:rPr/>
        <w:t>Dále pak na stanovišti zdravotní pojišťovny potvrzení o zdravotním pojištění a máte nárok na plnou péči na území ČR.</w:t>
      </w:r>
    </w:p>
    <w:p>
      <w:pPr>
        <w:pStyle w:val="xxmsonormal"/>
        <w:jc w:val="both"/>
        <w:rPr/>
      </w:pPr>
      <w:r>
        <w:rPr/>
        <w:t>Úředníci Úřadu práce vám vysvětlí, jak získat finanční pomoc, tedy žádat o mimořádnou okamžitou pomoc a zajistí pracovní povolení. Zde také získáte informace o nabídce volných pracovních míst na území Karlovarského kraje.</w:t>
      </w:r>
    </w:p>
    <w:p>
      <w:pPr>
        <w:pStyle w:val="xxmsonormal"/>
        <w:jc w:val="both"/>
        <w:rPr/>
      </w:pPr>
      <w:r>
        <w:rPr/>
        <w:t>Provozní doba Krajského asistenčního centra pomoci Ukrajině v KV Areně je 24 hodin denně 7 dní v týdnu.</w:t>
      </w:r>
    </w:p>
    <w:p>
      <w:pPr>
        <w:pStyle w:val="xxmsonormal"/>
        <w:jc w:val="both"/>
        <w:rPr/>
      </w:pPr>
      <w:r>
        <w:rPr/>
        <w:t>Na místě je zajištěno pro příchozí jídlo, základní potřeby, dětský koutek i možnost přespání zejména při příjezdu v noci.</w:t>
      </w:r>
    </w:p>
    <w:p>
      <w:pPr>
        <w:pStyle w:val="xxmsonormal"/>
        <w:rPr/>
      </w:pPr>
      <w:r>
        <w:rPr/>
      </w:r>
    </w:p>
    <w:p>
      <w:pPr>
        <w:pStyle w:val="xxmsonormal"/>
        <w:rPr/>
      </w:pPr>
      <w:r>
        <w:rPr/>
        <w:t>Veškeré informace o činnosti KACPU a další důležité údaje najdete zde:</w:t>
      </w:r>
    </w:p>
    <w:p>
      <w:pPr>
        <w:pStyle w:val="xxmsonormal"/>
        <w:rPr/>
      </w:pPr>
      <w:hyperlink r:id="rId2">
        <w:r>
          <w:rPr>
            <w:rStyle w:val="Hyperlink"/>
          </w:rPr>
          <w:t>https://www.kr-karlovarsky.cz/ukrajina/Stranky/Informace.aspx</w:t>
        </w:r>
      </w:hyperlink>
    </w:p>
    <w:p>
      <w:pPr>
        <w:pStyle w:val="xxmsonormal"/>
        <w:rPr>
          <w:b/>
        </w:rPr>
      </w:pPr>
      <w:r>
        <w:rPr>
          <w:b/>
        </w:rPr>
      </w:r>
    </w:p>
    <w:p>
      <w:pPr>
        <w:pStyle w:val="xxmsonormal"/>
        <w:rPr>
          <w:b/>
        </w:rPr>
      </w:pPr>
      <w:r>
        <w:rPr>
          <w:b/>
        </w:rPr>
      </w:r>
    </w:p>
    <w:p>
      <w:pPr>
        <w:pStyle w:val="xxmsonormal"/>
        <w:rPr/>
      </w:pPr>
      <w:r>
        <w:rPr/>
      </w:r>
    </w:p>
    <w:p>
      <w:pPr>
        <w:pStyle w:val="xxmsonormal"/>
        <w:rPr>
          <w:b/>
        </w:rPr>
      </w:pPr>
      <w:r>
        <w:rPr>
          <w:b/>
        </w:rPr>
        <w:t>Jak postupovat v případě změny adresy při pobytu v Karlovarském kraji?</w:t>
      </w:r>
    </w:p>
    <w:p>
      <w:pPr>
        <w:pStyle w:val="xxmsonormal"/>
        <w:rPr>
          <w:b/>
        </w:rPr>
      </w:pPr>
      <w:r>
        <w:rPr>
          <w:b/>
        </w:rPr>
      </w:r>
    </w:p>
    <w:p>
      <w:pPr>
        <w:pStyle w:val="Normal"/>
        <w:spacing w:lineRule="atLeast" w:line="240"/>
        <w:jc w:val="both"/>
        <w:rPr>
          <w:rFonts w:ascii="Times New Roman" w:hAnsi="Times New Roman" w:cs="Times New Roman"/>
          <w:sz w:val="24"/>
          <w:szCs w:val="24"/>
        </w:rPr>
      </w:pPr>
      <w:r>
        <w:rPr>
          <w:rFonts w:cs="Times New Roman" w:ascii="Times New Roman" w:hAnsi="Times New Roman"/>
          <w:sz w:val="24"/>
          <w:szCs w:val="24"/>
        </w:rPr>
        <w:t xml:space="preserve">Je třeba navštívit pracoviště  odboru azylové a migrační politiky Ministerstva vnitra ČR, které sídlí v Karlových Varech, ulice Krymská 47, tel.: 974 801 801 (informační a objednávací linka; Po - Čt: 8:00 - 16:00 a Pá: 8:00 - 12:00) </w:t>
      </w:r>
    </w:p>
    <w:p>
      <w:pPr>
        <w:pStyle w:val="Normal"/>
        <w:spacing w:lineRule="atLeast" w:line="240"/>
        <w:jc w:val="both"/>
        <w:rPr>
          <w:rFonts w:ascii="Times New Roman" w:hAnsi="Times New Roman" w:cs="Times New Roman"/>
          <w:sz w:val="24"/>
          <w:szCs w:val="24"/>
        </w:rPr>
      </w:pPr>
      <w:r>
        <w:rPr>
          <w:rFonts w:cs="Times New Roman" w:ascii="Times New Roman" w:hAnsi="Times New Roman"/>
          <w:sz w:val="24"/>
          <w:szCs w:val="24"/>
        </w:rPr>
        <w:t xml:space="preserve">Úřední hodiny:  Po, St: 8.00 - 17.00 (polední pauza 12.00 - 12.30),  Út, Čt: 8.00 - 12.00, Pá: pouze na vyzvání </w:t>
      </w:r>
    </w:p>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t>Na toto pracoviště se obracejte zejména v případech, kdy:</w:t>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žádáte o prodloužení doby pobytu na dlouhodobé vízum</w:t>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žádáte o povolení k dlouhodobému pobytu či prodloužení jeho platnosti</w:t>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žádáte o povolení k trvalému pobytu</w:t>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žádáte o potvrzení o přechodném pobytu na území (jste občan EU)</w:t>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žádáte o povolení k přechodnému pobytu rodinného příslušníka občana EU či o prodloužení pobytové karty</w:t>
      </w:r>
    </w:p>
    <w:p>
      <w:pPr>
        <w:pStyle w:val="Normal"/>
        <w:spacing w:lineRule="atLeast" w:line="240"/>
        <w:rPr>
          <w:rFonts w:ascii="Times New Roman" w:hAnsi="Times New Roman"/>
          <w:sz w:val="24"/>
          <w:szCs w:val="24"/>
        </w:rPr>
      </w:pPr>
      <w:r>
        <w:rPr>
          <w:rFonts w:ascii="Times New Roman" w:hAnsi="Times New Roman"/>
          <w:sz w:val="24"/>
          <w:szCs w:val="24"/>
        </w:rPr>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 xml:space="preserve">hlásíte změnu místa pobytu na území či jiné změny týkající se vašeho pobytu v ČR </w:t>
      </w:r>
    </w:p>
    <w:p>
      <w:pPr>
        <w:pStyle w:val="ListParagraph"/>
        <w:numPr>
          <w:ilvl w:val="0"/>
          <w:numId w:val="1"/>
        </w:numPr>
        <w:spacing w:lineRule="atLeast" w:line="240"/>
        <w:rPr>
          <w:rFonts w:ascii="Times New Roman" w:hAnsi="Times New Roman"/>
          <w:sz w:val="24"/>
          <w:szCs w:val="24"/>
        </w:rPr>
      </w:pPr>
      <w:r>
        <w:rPr>
          <w:rFonts w:ascii="Times New Roman" w:hAnsi="Times New Roman"/>
          <w:sz w:val="24"/>
          <w:szCs w:val="24"/>
        </w:rPr>
        <w:t>žádáte o vydání potvrzení o pobytu</w:t>
      </w:r>
    </w:p>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t xml:space="preserve"> </w:t>
      </w:r>
    </w:p>
    <w:p>
      <w:pPr>
        <w:pStyle w:val="xxmsonormal"/>
        <w:rPr/>
      </w:pPr>
      <w:r>
        <w:rPr>
          <w:b/>
        </w:rPr>
        <w:t>Jaké jsou možnosti ubytování v Karlovarském kraji?</w:t>
        <w:br/>
      </w:r>
      <w:r>
        <w:rPr/>
        <w:br/>
        <w:t xml:space="preserve">V první řadě umisťují uprchlíky z Ukrajiny do ubytovacích zařízení pracovníci Krajského asistenčního centra pomoci Ukrajině v KV Areně. Ubytování získá uprchlík v rámci procesu registrace. </w:t>
      </w:r>
    </w:p>
    <w:p>
      <w:pPr>
        <w:pStyle w:val="xxmsonormal"/>
        <w:rPr/>
      </w:pPr>
      <w:r>
        <w:rPr/>
      </w:r>
    </w:p>
    <w:p>
      <w:pPr>
        <w:pStyle w:val="xxmsonormal"/>
        <w:jc w:val="both"/>
        <w:rPr/>
      </w:pPr>
      <w:r>
        <w:rPr/>
        <w:t xml:space="preserve">Je potřeba upozornit, že migrant by měl obdržet od KACP žádanku k ubytování, na základě vystavené žádanky budou ubytovateli akceptovány nároky na kompenzace nákladů za ubytování. </w:t>
      </w:r>
    </w:p>
    <w:p>
      <w:pPr>
        <w:pStyle w:val="xxmsonormal"/>
        <w:jc w:val="both"/>
        <w:rPr/>
      </w:pPr>
      <w:r>
        <w:rPr/>
        <w:t xml:space="preserve">V opačném případě nemusí být ubytovateli akceptovány nároky na kompenzaci nákladů za ubytování. Je také potřeba upozornit, pokud migranti budou měnit ubytovací zařízení, je nutné opakovaně projít systémem KACP. </w:t>
      </w:r>
    </w:p>
    <w:p>
      <w:pPr>
        <w:pStyle w:val="xxmsonormal"/>
        <w:jc w:val="both"/>
        <w:rPr/>
      </w:pPr>
      <w:r>
        <w:rPr/>
        <w:br/>
        <w:t>Dále Správa uprchlických zařízení Ministerstva vnitra ČR na základě rozhodnutí vlády zřídila ve Vyšních Lhotách „Registrační humanitární středisko Vyšní Lhoty“. Registrační humanitární středisko je určeno pouze těm občanům Ukrajiny, kteří nemají v České republice žádné zázemí a prostředky na ubytování a potřebují tak bezprostřední pomoc a ubytování.</w:t>
      </w:r>
    </w:p>
    <w:p>
      <w:pPr>
        <w:pStyle w:val="xxmsonormal"/>
        <w:jc w:val="both"/>
        <w:rPr/>
      </w:pPr>
      <w:r>
        <w:rPr/>
      </w:r>
    </w:p>
    <w:p>
      <w:pPr>
        <w:pStyle w:val="xxmsonormal"/>
        <w:jc w:val="both"/>
        <w:rPr/>
      </w:pPr>
      <w:r>
        <w:rPr/>
        <w:t xml:space="preserve">Před příchodem do Registračního humanitárního střediska Vyšní Lhoty volejte mezi 7:00-15:30 na tel. číslo +420 775 466 495, v jiných časech na tel. číslo +420 778 752 582. </w:t>
      </w:r>
    </w:p>
    <w:p>
      <w:pPr>
        <w:pStyle w:val="xxmsonormal"/>
        <w:rPr/>
      </w:pPr>
      <w:r>
        <w:rPr/>
      </w:r>
    </w:p>
    <w:p>
      <w:pPr>
        <w:pStyle w:val="xxmsonormal"/>
        <w:rPr/>
      </w:pPr>
      <w:r>
        <w:rPr/>
        <w:t>Link na web Správy uprchlických zařízení Ministerstva vnitra ČR:</w:t>
      </w:r>
    </w:p>
    <w:p>
      <w:pPr>
        <w:pStyle w:val="xxmsonormal"/>
        <w:rPr/>
      </w:pPr>
      <w:r>
        <w:rPr/>
        <w:t xml:space="preserve"> </w:t>
      </w:r>
      <w:hyperlink r:id="rId3">
        <w:r>
          <w:rPr>
            <w:rStyle w:val="Hyperlink"/>
          </w:rPr>
          <w:t>https://www.suz.cz/informace-pro-nove-prichozi-obcany-ukrajiny/</w:t>
        </w:r>
      </w:hyperlink>
    </w:p>
    <w:p>
      <w:pPr>
        <w:pStyle w:val="xxmsonormal"/>
        <w:rPr/>
      </w:pPr>
      <w:r>
        <w:rPr/>
      </w:r>
    </w:p>
    <w:p>
      <w:pPr>
        <w:pStyle w:val="xxmsonormal"/>
        <w:rPr>
          <w:b/>
        </w:rPr>
      </w:pPr>
      <w:r>
        <w:rPr>
          <w:b/>
        </w:rPr>
      </w:r>
    </w:p>
    <w:p>
      <w:pPr>
        <w:pStyle w:val="xxmsonormal"/>
        <w:rPr>
          <w:b/>
        </w:rPr>
      </w:pPr>
      <w:r>
        <w:rPr>
          <w:b/>
        </w:rPr>
        <w:t>Mám nárok na některou ze sociálních dávek?</w:t>
      </w:r>
    </w:p>
    <w:p>
      <w:pPr>
        <w:pStyle w:val="xxmsonormal"/>
        <w:jc w:val="both"/>
        <w:rPr/>
      </w:pPr>
      <w:r>
        <w:rPr/>
        <w:br/>
        <w:t>Uprchlíci z Ukrajiny mohou zatím žádat o dávku mimořádné okamžité pomoci. Musí však nejprve projít registračním procesem v KACPU, kde jim mimo jiné úředník Úřadu práce vysvětlí přesný postup. Poté co v rámci registrace lidé získají speciální vízum (za účelem strpění), navštíví pracoviště Úřadu práce v konkrétním městě.</w:t>
      </w:r>
    </w:p>
    <w:p>
      <w:pPr>
        <w:pStyle w:val="xxmsonormal"/>
        <w:rPr>
          <w:rStyle w:val="Hyperlink"/>
          <w:color w:val="auto"/>
          <w:u w:val="none"/>
        </w:rPr>
      </w:pPr>
      <w:hyperlink r:id="rId4">
        <w:r>
          <w:rPr>
            <w:rStyle w:val="Hyperlink"/>
          </w:rPr>
          <w:t>https://www.uradprace.cz/web/cz/mimoradna-okamzita-pomoc1</w:t>
        </w:r>
      </w:hyperlink>
      <w:r>
        <w:rPr>
          <w:rStyle w:val="Hyperlink"/>
        </w:rPr>
        <w:br/>
        <w:br/>
      </w:r>
      <w:r>
        <w:rPr>
          <w:rStyle w:val="Hyperlink"/>
          <w:color w:val="auto"/>
          <w:u w:val="none"/>
        </w:rPr>
        <w:t>Nově mohou cizinci s dočasnou ochranou čerpat finanční pomoc – HUMANITÁRNÍ DÁVKU ve výši 5 000 Kč,</w:t>
      </w:r>
      <w:r>
        <w:rPr>
          <w:rStyle w:val="Hyperlink"/>
          <w:b/>
          <w:color w:val="auto"/>
          <w:u w:val="none"/>
        </w:rPr>
        <w:t xml:space="preserve"> </w:t>
      </w:r>
      <w:r>
        <w:rPr>
          <w:rStyle w:val="Hyperlink"/>
          <w:color w:val="auto"/>
          <w:u w:val="none"/>
        </w:rPr>
        <w:t>která má pomoci s úhradou základních životních potřeb.</w:t>
      </w:r>
    </w:p>
    <w:p>
      <w:pPr>
        <w:pStyle w:val="xxmsonormal"/>
        <w:numPr>
          <w:ilvl w:val="0"/>
          <w:numId w:val="2"/>
        </w:numPr>
        <w:rPr>
          <w:rStyle w:val="Hyperlink"/>
          <w:color w:val="auto"/>
          <w:u w:val="none"/>
        </w:rPr>
      </w:pPr>
      <w:r>
        <w:rPr>
          <w:rStyle w:val="Hyperlink"/>
          <w:color w:val="auto"/>
          <w:u w:val="none"/>
        </w:rPr>
        <w:t>První dávka ve výši 5 000 Kč bude poskytnuta automaticky všem, kteří získali povolení k pobytu.</w:t>
      </w:r>
    </w:p>
    <w:p>
      <w:pPr>
        <w:pStyle w:val="xxmsonormal"/>
        <w:numPr>
          <w:ilvl w:val="0"/>
          <w:numId w:val="2"/>
        </w:numPr>
        <w:rPr>
          <w:rStyle w:val="Hyperlink"/>
          <w:color w:val="auto"/>
          <w:u w:val="none"/>
        </w:rPr>
      </w:pPr>
      <w:r>
        <w:rPr>
          <w:rStyle w:val="Hyperlink"/>
          <w:color w:val="auto"/>
          <w:u w:val="none"/>
        </w:rPr>
        <w:t>Není třeba podávat žádost o humanitární dávku.</w:t>
      </w:r>
    </w:p>
    <w:p>
      <w:pPr>
        <w:pStyle w:val="xxmsonormal"/>
        <w:numPr>
          <w:ilvl w:val="0"/>
          <w:numId w:val="2"/>
        </w:numPr>
        <w:rPr>
          <w:rStyle w:val="Hyperlink"/>
          <w:color w:val="auto"/>
          <w:u w:val="none"/>
        </w:rPr>
      </w:pPr>
      <w:r>
        <w:rPr>
          <w:rStyle w:val="Hyperlink"/>
          <w:color w:val="auto"/>
          <w:u w:val="none"/>
        </w:rPr>
        <w:t>Nejrychlejší výplatu umožní platný bankovní účet v ČR.</w:t>
      </w:r>
    </w:p>
    <w:p>
      <w:pPr>
        <w:pStyle w:val="xxmsonormal"/>
        <w:rPr>
          <w:rStyle w:val="Hyperlink"/>
          <w:color w:val="auto"/>
          <w:u w:val="none"/>
        </w:rPr>
      </w:pPr>
      <w:r>
        <w:rPr>
          <w:rStyle w:val="Hyperlink"/>
          <w:color w:val="auto"/>
          <w:u w:val="none"/>
        </w:rPr>
        <w:t>Pro včasnou výplatu humanitární dávky je zřízení účtu absolutně zásadní.</w:t>
      </w:r>
    </w:p>
    <w:p>
      <w:pPr>
        <w:pStyle w:val="xxmsonormal"/>
        <w:rPr>
          <w:rStyle w:val="Hyperlink"/>
          <w:color w:val="auto"/>
        </w:rPr>
      </w:pPr>
      <w:r>
        <w:rPr>
          <w:color w:val="auto"/>
        </w:rPr>
      </w:r>
    </w:p>
    <w:p>
      <w:pPr>
        <w:pStyle w:val="xxmsonormal"/>
        <w:rPr>
          <w:rStyle w:val="Hyperlink"/>
          <w:color w:val="auto"/>
        </w:rPr>
      </w:pPr>
      <w:r>
        <w:rPr>
          <w:color w:val="auto"/>
        </w:rPr>
      </w:r>
    </w:p>
    <w:p>
      <w:pPr>
        <w:pStyle w:val="xxmsonormal"/>
        <w:rPr>
          <w:rStyle w:val="Hyperlink"/>
          <w:color w:val="auto"/>
          <w:u w:val="none"/>
        </w:rPr>
      </w:pPr>
      <w:r>
        <w:rPr>
          <w:rStyle w:val="Hyperlink"/>
          <w:color w:val="auto"/>
          <w:u w:val="none"/>
        </w:rPr>
        <w:t xml:space="preserve">Podrobné informace </w:t>
      </w:r>
      <w:hyperlink r:id="rId5">
        <w:r>
          <w:rPr>
            <w:rStyle w:val="Hyperlink"/>
            <w:color w:val="auto"/>
            <w:u w:val="none"/>
          </w:rPr>
          <w:t>Pomoc Ukrajině (mpsv.cz)</w:t>
        </w:r>
      </w:hyperlink>
    </w:p>
    <w:p>
      <w:pPr>
        <w:pStyle w:val="xxmsonormal"/>
        <w:rPr>
          <w:color w:themeColor="hyperlink" w:val="6B9F25"/>
          <w:u w:val="single"/>
        </w:rPr>
      </w:pPr>
      <w:r>
        <w:rPr>
          <w:color w:themeColor="hyperlink" w:val="6B9F25"/>
          <w:u w:val="single"/>
        </w:rPr>
      </w:r>
    </w:p>
    <w:p>
      <w:pPr>
        <w:pStyle w:val="xxmsonormal"/>
        <w:rPr>
          <w:b/>
        </w:rPr>
      </w:pPr>
      <w:r>
        <w:rPr>
          <w:b/>
        </w:rPr>
      </w:r>
    </w:p>
    <w:p>
      <w:pPr>
        <w:pStyle w:val="xxmsonormal"/>
        <w:rPr>
          <w:b/>
        </w:rPr>
      </w:pPr>
      <w:r>
        <w:rPr>
          <w:b/>
        </w:rPr>
        <w:t>Mohu si u některé z českých bank zřídit bankovní účet?</w:t>
      </w:r>
    </w:p>
    <w:p>
      <w:pPr>
        <w:pStyle w:val="xxmsonormal"/>
        <w:rPr>
          <w:b/>
        </w:rPr>
      </w:pPr>
      <w:r>
        <w:rPr>
          <w:b/>
        </w:rPr>
      </w:r>
    </w:p>
    <w:p>
      <w:pPr>
        <w:pStyle w:val="xxmsonormal"/>
        <w:jc w:val="both"/>
        <w:rPr/>
      </w:pPr>
      <w:r>
        <w:rPr/>
        <w:t>Jednotlivé banky na území ČR se snaží uprchlíkům z Ukrajiny zjednodušit proces založení osobního účtu. Většina z nich požaduje ukrajinský cestovní pas se speciálním dlouhodobým vízem za účelem strpění, vydávaným na dobu max. 1 roku. Toto vízum obdrží uprchlíci při registraci v krajském asistenčním centru.</w:t>
      </w:r>
    </w:p>
    <w:p>
      <w:pPr>
        <w:pStyle w:val="xxmsonormal"/>
        <w:rPr/>
      </w:pPr>
      <w:r>
        <w:rPr/>
        <w:t>Více o službě jednotlivých bank:</w:t>
      </w:r>
    </w:p>
    <w:p>
      <w:pPr>
        <w:pStyle w:val="xxmsonormal"/>
        <w:rPr>
          <w:rStyle w:val="Hyperlink"/>
        </w:rPr>
      </w:pPr>
      <w:hyperlink r:id="rId6">
        <w:r>
          <w:rPr>
            <w:rStyle w:val="Hyperlink"/>
          </w:rPr>
          <w:t>https://www.mesec.cz/clanky/jak-si-mohou-obcane-z-ukrajiny-zalozit-ucet/</w:t>
        </w:r>
      </w:hyperlink>
    </w:p>
    <w:p>
      <w:pPr>
        <w:pStyle w:val="xxmsonormal"/>
        <w:rPr>
          <w:rStyle w:val="Hyperlink"/>
        </w:rPr>
      </w:pPr>
      <w:r>
        <w:rPr/>
      </w:r>
    </w:p>
    <w:p>
      <w:pPr>
        <w:pStyle w:val="xxmsonormal"/>
        <w:rPr>
          <w:b/>
        </w:rPr>
      </w:pPr>
      <w:r>
        <w:rPr>
          <w:b/>
        </w:rPr>
        <w:t>Mohu si vyřídit výplatu dávek on-line?</w:t>
      </w:r>
    </w:p>
    <w:p>
      <w:pPr>
        <w:pStyle w:val="xxmsonormal"/>
        <w:rPr>
          <w:b/>
        </w:rPr>
      </w:pPr>
      <w:r>
        <w:rPr>
          <w:b/>
        </w:rPr>
      </w:r>
    </w:p>
    <w:p>
      <w:pPr>
        <w:pStyle w:val="xxmsonormal"/>
        <w:jc w:val="both"/>
        <w:rPr/>
      </w:pPr>
      <w:r>
        <w:rPr/>
        <w:t>Od pondělí 21. 3. 2022 je možná výplata humanitární dávky pro ukrajinské občany, kteří k nám utíkají před válkou. Proces vyplácení žádostí bude probíhat on-line a nebude tak nutné osobně navštívit pobočky Úřadu práce ČR. Aby výplata dávky šla uskutečnit bezhotovostně, je třeba mít zřízen účet v české bance.</w:t>
      </w:r>
    </w:p>
    <w:p>
      <w:pPr>
        <w:pStyle w:val="xxmsonormal"/>
        <w:rPr/>
      </w:pPr>
      <w:r>
        <w:rPr/>
      </w:r>
    </w:p>
    <w:p>
      <w:pPr>
        <w:pStyle w:val="xmsonormal"/>
        <w:rPr>
          <w:b/>
          <w:bCs/>
        </w:rPr>
      </w:pPr>
      <w:r>
        <w:rPr>
          <w:b/>
        </w:rPr>
        <w:t>Jak zjistím, kde bych mohl na území Karlovarského kraje najít práci?</w:t>
      </w:r>
      <w:r>
        <w:rPr/>
        <w:br/>
        <w:br/>
        <w:t>Veškeré informace vám při registraci v KACPU sdělí úředník Úřadu práce a zástupce Krajské hospodářské komory. Pracovní nabídky najdete také na tomto webu:</w:t>
        <w:br/>
      </w:r>
      <w:hyperlink r:id="rId7">
        <w:r>
          <w:rPr>
            <w:rStyle w:val="Hyperlink"/>
          </w:rPr>
          <w:t>https://www.khkkk.cz/nabidka-pracovnich-mist-pro-ukrajinske-uprchliky/</w:t>
        </w:r>
      </w:hyperlink>
      <w:r>
        <w:rPr>
          <w:rStyle w:val="Hyperlink"/>
        </w:rPr>
        <w:t>.</w:t>
        <w:br/>
        <w:br/>
      </w:r>
      <w:r>
        <w:rPr/>
        <w:t xml:space="preserve">Volná pracovní místa v databázi Úřadu práce ČR jsou zveřejněna na portálu: </w:t>
      </w:r>
      <w:hyperlink r:id="rId8">
        <w:r>
          <w:rPr>
            <w:rStyle w:val="Hyperlink"/>
          </w:rPr>
          <w:t>https://www.uradprace.cz/web/cz/volna-mista-v-cr</w:t>
        </w:r>
      </w:hyperlink>
      <w:r>
        <w:rPr/>
        <w:t xml:space="preserve">.  V rozšířeném vyhledávání je možné vyhledávat dle regionů či okresů. Dále je třeba zaškrtnout „Souhlas se zaměstnáním cizinců“ a „Pro cizince“. </w:t>
        <w:br/>
        <w:br/>
        <w:t xml:space="preserve">Pokud si cizinec z Ukrajiny najde zaměstnání v době, kdy nemá volný vstup na trh práce, je potřeba požádat na Úřadu práce o povolení k zaměstnání spolu s pracovní smlouvou, dohodou o pracovní činnosti nebo smlouvou o smlouvě budoucí, kolkem v hodnotě 500 Kč, kopií víza a případně plnou mocí, pokud o povolení žádá zaměstnavatel za cizince. </w:t>
        <w:br/>
        <w:br/>
      </w:r>
      <w:r>
        <w:rPr>
          <w:b/>
        </w:rPr>
        <w:b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bCs/>
        </w:rPr>
      </w:pPr>
      <w:r>
        <w:rPr>
          <w:b/>
          <w:bCs/>
        </w:rPr>
      </w:r>
    </w:p>
    <w:p>
      <w:pPr>
        <w:pStyle w:val="xmsonormal"/>
        <w:rPr>
          <w:b/>
        </w:rPr>
      </w:pPr>
      <w:bookmarkStart w:id="0" w:name="_GoBack"/>
      <w:bookmarkEnd w:id="0"/>
      <w:r>
        <w:rPr>
          <w:b/>
          <w:bCs/>
        </w:rPr>
        <w:t>Mám zájem o umístění dítěte do mateřské nebo základní školy, jak mám postupovat?</w:t>
      </w:r>
    </w:p>
    <w:p>
      <w:pPr>
        <w:pStyle w:val="xmsonormal"/>
        <w:rPr/>
      </w:pPr>
      <w:r>
        <w:rPr>
          <w:b/>
          <w:bCs/>
          <w:color w:val="1F497D"/>
        </w:rPr>
        <w:t> </w:t>
      </w:r>
    </w:p>
    <w:p>
      <w:pPr>
        <w:pStyle w:val="xmsonormal"/>
        <w:rPr/>
      </w:pPr>
      <w:r>
        <w:rPr/>
        <w:t>Základní informace, jak postupovat, naleznete pod odkazy:</w:t>
      </w:r>
    </w:p>
    <w:p>
      <w:pPr>
        <w:pStyle w:val="xmsonormal"/>
        <w:rPr>
          <w:color w:themeColor="accent1" w:themeShade="bf" w:val="7B230B"/>
          <w:u w:val="single"/>
        </w:rPr>
      </w:pPr>
      <w:r>
        <w:fldChar w:fldCharType="begin"/>
      </w:r>
      <w:r>
        <w:rPr>
          <w:rStyle w:val="Hyperlink"/>
          <w:color w:themeColor="accent1" w:themeShade="bf" w:val="7B230B"/>
        </w:rPr>
        <w:instrText xml:space="preserve"> HYPERLINK "http://www.kr-karlovarsky.cz/ukrajina/Stranky/Informace.aspx" \l "SKOLSTVI"</w:instrText>
      </w:r>
      <w:r>
        <w:rPr>
          <w:rStyle w:val="Hyperlink"/>
          <w:color w:themeColor="accent1" w:themeShade="bf" w:val="7B230B"/>
        </w:rPr>
        <w:fldChar w:fldCharType="separate"/>
      </w:r>
      <w:r>
        <w:rPr>
          <w:rStyle w:val="Hyperlink"/>
          <w:color w:themeColor="accent1" w:themeShade="bf" w:val="7B230B"/>
        </w:rPr>
        <w:t>http://www.kr-karlovarsky.cz/ukrajina/Stranky/Informace.aspx#SKOLSTVI</w:t>
      </w:r>
      <w:r>
        <w:rPr>
          <w:rStyle w:val="Hyperlink"/>
          <w:color w:themeColor="accent1" w:themeShade="bf" w:val="7B230B"/>
        </w:rPr>
        <w:fldChar w:fldCharType="end"/>
      </w:r>
      <w:r>
        <w:rPr>
          <w:color w:themeColor="accent1" w:themeShade="bf" w:val="7B230B"/>
          <w:u w:val="single"/>
        </w:rPr>
        <w:t xml:space="preserve"> </w:t>
      </w:r>
    </w:p>
    <w:p>
      <w:pPr>
        <w:pStyle w:val="xmsonormal"/>
        <w:rPr>
          <w:color w:themeColor="accent1" w:themeShade="bf" w:val="7B230B"/>
          <w:u w:val="single"/>
        </w:rPr>
      </w:pPr>
      <w:hyperlink r:id="rId9">
        <w:r>
          <w:rPr>
            <w:rStyle w:val="Hyperlink"/>
            <w:color w:themeColor="accent1" w:themeShade="bf" w:val="7B230B"/>
          </w:rPr>
          <w:t>https://www.edu.cz/ukrajina/%d0%b4%d0%bb%d1%8f-%d1%83</w:t>
        </w:r>
        <w:r>
          <w:rPr>
            <w:rStyle w:val="Hyperlink"/>
            <w:b/>
            <w:color w:themeColor="accent1" w:themeShade="bf" w:val="7B230B"/>
            <w:u w:val="single"/>
          </w:rPr>
          <w:br/>
        </w:r>
        <w:r>
          <w:rPr>
            <w:rStyle w:val="Hyperlink"/>
            <w:color w:themeColor="accent1" w:themeShade="bf" w:val="7B230B"/>
          </w:rPr>
          <w:t>%d0%ba%d1%80%d0%b0%d1%97%d0%bd%d1%86%d1%96%d0%b2/</w:t>
        </w:r>
      </w:hyperlink>
      <w:r>
        <w:rPr>
          <w:color w:themeColor="accent1" w:themeShade="bf" w:val="7B230B"/>
          <w:u w:val="single"/>
        </w:rPr>
        <w:t xml:space="preserve"> </w:t>
      </w:r>
    </w:p>
    <w:p>
      <w:pPr>
        <w:pStyle w:val="xxmsonormal"/>
        <w:rPr/>
      </w:pPr>
      <w:r>
        <w:rPr/>
      </w:r>
    </w:p>
    <w:p>
      <w:pPr>
        <w:pStyle w:val="xxmsonormal"/>
        <w:rPr>
          <w:b/>
        </w:rPr>
      </w:pPr>
      <w:r>
        <w:rPr>
          <w:b/>
        </w:rPr>
        <w:br/>
        <w:t>Kde mohu  získat humanitární pomoc a základní potřeby?</w:t>
      </w:r>
    </w:p>
    <w:p>
      <w:pPr>
        <w:pStyle w:val="xxmsonormal"/>
        <w:rPr/>
      </w:pPr>
      <w:r>
        <w:rPr/>
        <w:br/>
        <w:t xml:space="preserve">Uprchlíkům z Ukrajiny, kteří se přijdou registrovat do Krajského asistenčního centra pomoci Ukrajině v KV Areně, bude poskytnuta základní humanitární pomoc přímo v centru. Jde o stravování, základní oblečení, hygienické potřeby apod. </w:t>
      </w:r>
    </w:p>
    <w:p>
      <w:pPr>
        <w:pStyle w:val="xxmsonormal"/>
        <w:rPr/>
      </w:pPr>
      <w:r>
        <w:rPr/>
      </w:r>
    </w:p>
    <w:p>
      <w:pPr>
        <w:pStyle w:val="xmsonormal"/>
        <w:rPr/>
      </w:pPr>
      <w:r>
        <w:rPr>
          <w:b/>
          <w:bCs/>
        </w:rPr>
        <w:br/>
        <w:t>Mám nárok na zdravotní péči hrazenou z veřejného zdravotního pojištění?</w:t>
        <w:br/>
      </w:r>
    </w:p>
    <w:p>
      <w:pPr>
        <w:pStyle w:val="xmsonormal"/>
        <w:spacing w:before="0" w:after="240"/>
        <w:rPr/>
      </w:pPr>
      <w:r>
        <w:rPr/>
        <w:t xml:space="preserve">Ano, pokud se jedná o uprchlíky z Ukrajiny, kteří mají vízum a od zdravotní pojišťovny „potvrzení o pojištění“.  Způsobu úhrady péče lze nalézt vždy na webu MZ </w:t>
        <w:br/>
      </w:r>
      <w:hyperlink r:id="rId10">
        <w:r>
          <w:rPr>
            <w:rStyle w:val="Hyperlink"/>
            <w:color w:val="0082BF"/>
          </w:rPr>
          <w:t>https://www.mzcr.cz/manual-pro-poskytovatele-zdravotnich-sluzeb/</w:t>
        </w:r>
      </w:hyperlink>
      <w:r>
        <w:rPr/>
        <w:t xml:space="preserve"> </w:t>
      </w:r>
    </w:p>
    <w:p>
      <w:pPr>
        <w:pStyle w:val="xmsonormal"/>
        <w:rPr/>
      </w:pPr>
      <w:r>
        <w:rPr>
          <w:b/>
          <w:bCs/>
        </w:rPr>
        <w:br/>
        <w:t>Kde naleznu kontakt na praktické lékaře pro dospělé, praktické lékaře pro děti a dorost, gynekology a zubní lékaře?</w:t>
        <w:br/>
      </w:r>
    </w:p>
    <w:p>
      <w:pPr>
        <w:pStyle w:val="xmsonormal"/>
        <w:rPr/>
      </w:pPr>
      <w:r>
        <w:rPr/>
        <w:t xml:space="preserve">Seznamy lékařů byly předány pracovníkům KACPU a jsou v KACPU zveřejněny. </w:t>
        <w:br/>
      </w:r>
    </w:p>
    <w:p>
      <w:pPr>
        <w:pStyle w:val="xmsonormal"/>
        <w:rPr/>
      </w:pPr>
      <w:r>
        <w:rPr>
          <w:b/>
          <w:bCs/>
        </w:rPr>
        <w:br/>
        <w:t>Kde naleznu kontakty na pohotovostní službu?</w:t>
        <w:br/>
      </w:r>
    </w:p>
    <w:p>
      <w:pPr>
        <w:pStyle w:val="xmsonormal"/>
        <w:rPr/>
      </w:pPr>
      <w:r>
        <w:rPr/>
        <w:t xml:space="preserve">Kontakty na lékařskou a zubní pohotovostní službu v Karlovarském kraji je možné nalézt na </w:t>
      </w:r>
      <w:hyperlink r:id="rId11">
        <w:r>
          <w:rPr>
            <w:rStyle w:val="Hyperlink"/>
          </w:rPr>
          <w:t>http://www.kr-karlovarsky.cz/zdravotnictvi/Stranky/zachranasl.aspx</w:t>
        </w:r>
      </w:hyperlink>
      <w:r>
        <w:rPr/>
        <w:t xml:space="preserve"> vč. ordinačních hodin a míst, kde je v kraji poskytována. </w:t>
      </w:r>
    </w:p>
    <w:p>
      <w:pPr>
        <w:pStyle w:val="xmsonormal"/>
        <w:rPr/>
      </w:pPr>
      <w:r>
        <w:rPr>
          <w:color w:themeColor="accent1" w:themeShade="bf" w:val="7B230B"/>
          <w:u w:val="single"/>
        </w:rPr>
        <w:br/>
      </w:r>
    </w:p>
    <w:p>
      <w:pPr>
        <w:pStyle w:val="Normal"/>
        <w:spacing w:lineRule="atLeast" w:line="240"/>
        <w:rPr>
          <w:rFonts w:ascii="Times New Roman" w:hAnsi="Times New Roman" w:cs="Times New Roman"/>
          <w:b/>
          <w:sz w:val="24"/>
          <w:szCs w:val="24"/>
        </w:rPr>
      </w:pPr>
      <w:r>
        <w:rPr>
          <w:rFonts w:cs="Times New Roman" w:ascii="Times New Roman" w:hAnsi="Times New Roman"/>
          <w:b/>
          <w:sz w:val="24"/>
          <w:szCs w:val="24"/>
        </w:rPr>
        <w:t>Koho máme kontaktovat, když nás žádají o pomoc přímo lidé z Ukrajiny, kteří neopustili území státu?</w:t>
      </w:r>
    </w:p>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t>Kontaktujte telefonickou infolinku zřízenou Ministerstvem vnitra ČR:</w:t>
      </w:r>
    </w:p>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t>+420 974 801 802 (provoz nonstop)</w:t>
      </w:r>
    </w:p>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t xml:space="preserve">Email: </w:t>
      </w:r>
      <w:hyperlink r:id="rId12">
        <w:r>
          <w:rPr>
            <w:rStyle w:val="Hyperlink"/>
            <w:rFonts w:ascii="Times New Roman" w:hAnsi="Times New Roman"/>
            <w:sz w:val="24"/>
            <w:szCs w:val="24"/>
          </w:rPr>
          <w:t>ukrajina@mvcr.cz</w:t>
        </w:r>
      </w:hyperlink>
    </w:p>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r>
    </w:p>
    <w:p>
      <w:pPr>
        <w:pStyle w:val="Normal"/>
        <w:spacing w:lineRule="atLeast" w:line="240"/>
        <w:rPr>
          <w:rFonts w:ascii="Times New Roman" w:hAnsi="Times New Roman" w:cs="Times New Roman"/>
          <w:b/>
          <w:sz w:val="24"/>
          <w:szCs w:val="24"/>
        </w:rPr>
      </w:pPr>
      <w:r>
        <w:rPr>
          <w:rFonts w:cs="Times New Roman" w:ascii="Times New Roman" w:hAnsi="Times New Roman"/>
          <w:b/>
          <w:sz w:val="24"/>
          <w:szCs w:val="24"/>
        </w:rPr>
      </w:r>
    </w:p>
    <w:p>
      <w:pPr>
        <w:pStyle w:val="Normal"/>
        <w:spacing w:lineRule="atLeast" w:line="240"/>
        <w:rPr>
          <w:rFonts w:ascii="Times New Roman" w:hAnsi="Times New Roman" w:cs="Times New Roman"/>
          <w:b/>
          <w:sz w:val="24"/>
          <w:szCs w:val="24"/>
        </w:rPr>
      </w:pPr>
      <w:r>
        <w:rPr>
          <w:rFonts w:cs="Times New Roman" w:ascii="Times New Roman" w:hAnsi="Times New Roman"/>
          <w:b/>
          <w:sz w:val="24"/>
          <w:szCs w:val="24"/>
        </w:rPr>
        <w:t>Další otázky a odpovědi najdete na internetových stránkách Ministerstva vnitra ČR:</w:t>
      </w:r>
    </w:p>
    <w:p>
      <w:pPr>
        <w:pStyle w:val="Normal"/>
        <w:spacing w:lineRule="atLeast" w:line="240" w:before="0" w:after="200"/>
        <w:rPr>
          <w:rFonts w:ascii="Times New Roman" w:hAnsi="Times New Roman" w:cs="Times New Roman"/>
          <w:sz w:val="24"/>
          <w:szCs w:val="24"/>
        </w:rPr>
      </w:pPr>
      <w:hyperlink r:id="rId13">
        <w:r>
          <w:rPr>
            <w:rStyle w:val="Hyperlink"/>
            <w:rFonts w:ascii="Times New Roman" w:hAnsi="Times New Roman"/>
            <w:sz w:val="24"/>
            <w:szCs w:val="24"/>
          </w:rPr>
          <w:t>https://bit.ly/36lfmuQ</w:t>
        </w:r>
      </w:hyperlink>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304" w:right="1474" w:gutter="0" w:header="720" w:top="2098" w:footer="1191" w:bottom="198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Gothic">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40"/>
      <w:jc w:val="center"/>
      <w:rPr/>
    </w:pPr>
    <w:r>
      <w:rPr>
        <w:lang w:bidi="cs-CZ"/>
      </w:rPr>
      <w:t xml:space="preserve">Stránka | </w:t>
    </w:r>
    <w:r>
      <w:rPr>
        <w:lang w:bidi="cs-CZ"/>
      </w:rPr>
      <w:fldChar w:fldCharType="begin"/>
    </w:r>
    <w:r>
      <w:rPr>
        <w:lang w:bidi="cs-CZ"/>
      </w:rPr>
      <w:instrText xml:space="preserve"> PAGE </w:instrText>
    </w:r>
    <w:r>
      <w:rPr>
        <w:lang w:bidi="cs-CZ"/>
      </w:rPr>
      <w:fldChar w:fldCharType="separate"/>
    </w:r>
    <w:r>
      <w:rPr>
        <w:lang w:bidi="cs-CZ"/>
      </w:rPr>
      <w:t>5</w:t>
    </w:r>
    <w:r>
      <w:rPr>
        <w:lang w:bidi="cs-CZ"/>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40"/>
      <w:jc w:val="center"/>
      <w:rPr/>
    </w:pPr>
    <w:r>
      <w:rPr>
        <w:lang w:bidi="cs-CZ"/>
      </w:rPr>
      <w:t xml:space="preserve">Stránka | </w:t>
    </w:r>
    <w:r>
      <w:rPr>
        <w:lang w:bidi="cs-CZ"/>
      </w:rPr>
      <w:fldChar w:fldCharType="begin"/>
    </w:r>
    <w:r>
      <w:rPr>
        <w:lang w:bidi="cs-CZ"/>
      </w:rPr>
      <w:instrText xml:space="preserve"> PAGE </w:instrText>
    </w:r>
    <w:r>
      <w:rPr>
        <w:lang w:bidi="cs-CZ"/>
      </w:rPr>
      <w:fldChar w:fldCharType="separate"/>
    </w:r>
    <w:r>
      <w:rPr>
        <w:lang w:bidi="cs-CZ"/>
      </w:rPr>
      <w:t>5</w:t>
    </w:r>
    <w:r>
      <w:rPr>
        <w:lang w:bidi="cs-CZ"/>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200"/>
      <w:jc w:val="left"/>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6419215" cy="9089390"/>
          <wp:effectExtent l="0" t="0" r="0" b="0"/>
          <wp:wrapNone/>
          <wp:docPr id="1" name="WordPictureWatermark31366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1366841" descr=""/>
                  <pic:cNvPicPr>
                    <a:picLocks noChangeAspect="1" noChangeArrowheads="1"/>
                  </pic:cNvPicPr>
                </pic:nvPicPr>
                <pic:blipFill>
                  <a:blip r:embed="rId1"/>
                  <a:stretch>
                    <a:fillRect/>
                  </a:stretch>
                </pic:blipFill>
                <pic:spPr bwMode="auto">
                  <a:xfrm>
                    <a:off x="0" y="0"/>
                    <a:ext cx="6419215" cy="908939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425" w:leader="none"/>
      </w:tabs>
      <w:rPr/>
    </w:pPr>
    <w:r>
      <w:drawing>
        <wp:anchor behindDoc="1" distT="0" distB="0" distL="0" distR="0" simplePos="0" locked="0" layoutInCell="1" allowOverlap="1" relativeHeight="6">
          <wp:simplePos x="0" y="0"/>
          <wp:positionH relativeFrom="column">
            <wp:posOffset>-572770</wp:posOffset>
          </wp:positionH>
          <wp:positionV relativeFrom="paragraph">
            <wp:posOffset>-308610</wp:posOffset>
          </wp:positionV>
          <wp:extent cx="7028180" cy="10312400"/>
          <wp:effectExtent l="0" t="0" r="0" b="0"/>
          <wp:wrapNone/>
          <wp:docPr id="2" name="Obráze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descr=""/>
                  <pic:cNvPicPr>
                    <a:picLocks noChangeAspect="1" noChangeArrowheads="1"/>
                  </pic:cNvPicPr>
                </pic:nvPicPr>
                <pic:blipFill>
                  <a:blip r:embed="rId1"/>
                  <a:stretch>
                    <a:fillRect/>
                  </a:stretch>
                </pic:blipFill>
                <pic:spPr bwMode="auto">
                  <a:xfrm>
                    <a:off x="0" y="0"/>
                    <a:ext cx="7028180" cy="1031240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425" w:leader="none"/>
      </w:tabs>
      <w:rPr/>
    </w:pPr>
    <w:r>
      <w:drawing>
        <wp:anchor behindDoc="1" distT="0" distB="0" distL="0" distR="0" simplePos="0" locked="0" layoutInCell="1" allowOverlap="1" relativeHeight="6">
          <wp:simplePos x="0" y="0"/>
          <wp:positionH relativeFrom="column">
            <wp:posOffset>-572770</wp:posOffset>
          </wp:positionH>
          <wp:positionV relativeFrom="paragraph">
            <wp:posOffset>-308610</wp:posOffset>
          </wp:positionV>
          <wp:extent cx="7028180" cy="10312400"/>
          <wp:effectExtent l="0" t="0" r="0" b="0"/>
          <wp:wrapNone/>
          <wp:docPr id="3" name="Obráze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2" descr=""/>
                  <pic:cNvPicPr>
                    <a:picLocks noChangeAspect="1" noChangeArrowheads="1"/>
                  </pic:cNvPicPr>
                </pic:nvPicPr>
                <pic:blipFill>
                  <a:blip r:embed="rId1"/>
                  <a:stretch>
                    <a:fillRect/>
                  </a:stretch>
                </pic:blipFill>
                <pic:spPr bwMode="auto">
                  <a:xfrm>
                    <a:off x="0" y="0"/>
                    <a:ext cx="7028180" cy="10312400"/>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 w:cs="" w:asciiTheme="minorHAnsi" w:cstheme="minorBidi" w:eastAsiaTheme="minorEastAsia" w:hAnsiTheme="minorHAnsi"/>
        <w:sz w:val="22"/>
        <w:szCs w:val="22"/>
        <w:lang w:val="cs-CZ"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semiHidden="1" w:unhideWhenUsed="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entury Gothic" w:hAnsi="Century Gothic" w:eastAsia="" w:cs="" w:asciiTheme="minorHAnsi" w:cstheme="minorBidi" w:eastAsiaTheme="minorEastAsia" w:hAnsiTheme="minorHAnsi"/>
      <w:color w:val="auto"/>
      <w:kern w:val="0"/>
      <w:sz w:val="22"/>
      <w:szCs w:val="22"/>
      <w:lang w:val="cs-CZ" w:eastAsia="ja-JP" w:bidi="ar-SA"/>
    </w:rPr>
  </w:style>
  <w:style w:type="paragraph" w:styleId="Heading1">
    <w:name w:val="Heading 1"/>
    <w:basedOn w:val="Normal"/>
    <w:next w:val="Normal"/>
    <w:link w:val="Nadpis1Char"/>
    <w:uiPriority w:val="9"/>
    <w:semiHidden/>
    <w:unhideWhenUsed/>
    <w:qFormat/>
    <w:pPr>
      <w:keepNext w:val="true"/>
      <w:keepLines/>
      <w:spacing w:before="240" w:after="0"/>
      <w:outlineLvl w:val="0"/>
    </w:pPr>
    <w:rPr>
      <w:rFonts w:ascii="Century Gothic" w:hAnsi="Century Gothic" w:eastAsia="" w:cs="" w:asciiTheme="majorHAnsi" w:cstheme="majorBidi" w:eastAsiaTheme="majorEastAsia" w:hAnsiTheme="majorHAnsi"/>
      <w:color w:themeColor="accent1" w:themeShade="bf" w:val="7B230B"/>
      <w:sz w:val="32"/>
      <w:szCs w:val="32"/>
    </w:rPr>
  </w:style>
  <w:style w:type="paragraph" w:styleId="Heading2">
    <w:name w:val="Heading 2"/>
    <w:basedOn w:val="Normal"/>
    <w:next w:val="Normal"/>
    <w:link w:val="Nadpis2Char"/>
    <w:uiPriority w:val="9"/>
    <w:semiHidden/>
    <w:unhideWhenUsed/>
    <w:qFormat/>
    <w:pPr>
      <w:keepNext w:val="true"/>
      <w:keepLines/>
      <w:spacing w:before="40" w:after="0"/>
      <w:outlineLvl w:val="1"/>
    </w:pPr>
    <w:rPr>
      <w:rFonts w:ascii="Century Gothic" w:hAnsi="Century Gothic" w:eastAsia="" w:cs="" w:asciiTheme="majorHAnsi" w:cstheme="majorBidi" w:eastAsiaTheme="majorEastAsia" w:hAnsiTheme="majorHAnsi"/>
      <w:color w:themeColor="accent1" w:themeShade="bf" w:val="7B230B"/>
      <w:sz w:val="26"/>
      <w:szCs w:val="26"/>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Pr>
      <w:color w:val="808080"/>
    </w:rPr>
  </w:style>
  <w:style w:type="character" w:styleId="ZpatChar" w:customStyle="1">
    <w:name w:val="Zápatí Char"/>
    <w:basedOn w:val="DefaultParagraphFont"/>
    <w:link w:val="Footer"/>
    <w:uiPriority w:val="1"/>
    <w:qFormat/>
    <w:rPr>
      <w:color w:themeColor="background1" w:themeShade="7f" w:val="7F7F7F"/>
      <w:spacing w:val="60"/>
    </w:rPr>
  </w:style>
  <w:style w:type="character" w:styleId="Nadpis1Char" w:customStyle="1">
    <w:name w:val="Nadpis 1 Char"/>
    <w:basedOn w:val="DefaultParagraphFont"/>
    <w:link w:val="Heading1"/>
    <w:uiPriority w:val="9"/>
    <w:semiHidden/>
    <w:qFormat/>
    <w:rPr>
      <w:rFonts w:ascii="Century Gothic" w:hAnsi="Century Gothic" w:eastAsia="" w:cs="" w:asciiTheme="majorHAnsi" w:cstheme="majorBidi" w:eastAsiaTheme="majorEastAsia" w:hAnsiTheme="majorHAnsi"/>
      <w:color w:themeColor="accent1" w:themeShade="bf" w:val="7B230B"/>
      <w:sz w:val="32"/>
      <w:szCs w:val="32"/>
    </w:rPr>
  </w:style>
  <w:style w:type="character" w:styleId="Nadpis2Char" w:customStyle="1">
    <w:name w:val="Nadpis 2 Char"/>
    <w:basedOn w:val="DefaultParagraphFont"/>
    <w:link w:val="Heading2"/>
    <w:uiPriority w:val="9"/>
    <w:semiHidden/>
    <w:qFormat/>
    <w:rPr>
      <w:rFonts w:ascii="Century Gothic" w:hAnsi="Century Gothic" w:eastAsia="" w:cs="" w:asciiTheme="majorHAnsi" w:cstheme="majorBidi" w:eastAsiaTheme="majorEastAsia" w:hAnsiTheme="majorHAnsi"/>
      <w:color w:themeColor="accent1" w:themeShade="bf" w:val="7B230B"/>
      <w:sz w:val="26"/>
      <w:szCs w:val="26"/>
    </w:rPr>
  </w:style>
  <w:style w:type="character" w:styleId="ZhlavChar" w:customStyle="1">
    <w:name w:val="Záhlaví Char"/>
    <w:basedOn w:val="DefaultParagraphFont"/>
    <w:link w:val="Header"/>
    <w:uiPriority w:val="99"/>
    <w:qFormat/>
    <w:rsid w:val="00d1596c"/>
    <w:rPr/>
  </w:style>
  <w:style w:type="character" w:styleId="Hyperlink">
    <w:name w:val="Hyperlink"/>
    <w:basedOn w:val="DefaultParagraphFont"/>
    <w:uiPriority w:val="99"/>
    <w:rsid w:val="00c77868"/>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ZpatChar"/>
    <w:uiPriority w:val="1"/>
    <w:unhideWhenUsed/>
    <w:pPr>
      <w:spacing w:lineRule="auto" w:line="240" w:before="0" w:after="240"/>
      <w:jc w:val="center"/>
    </w:pPr>
    <w:rPr>
      <w:color w:themeColor="background1" w:themeShade="7f" w:val="7F7F7F"/>
      <w:spacing w:val="60"/>
    </w:rPr>
  </w:style>
  <w:style w:type="paragraph" w:styleId="Header">
    <w:name w:val="Header"/>
    <w:basedOn w:val="Normal"/>
    <w:link w:val="ZhlavChar"/>
    <w:uiPriority w:val="99"/>
    <w:unhideWhenUsed/>
    <w:rsid w:val="00d1596c"/>
    <w:pPr>
      <w:tabs>
        <w:tab w:val="clear" w:pos="720"/>
        <w:tab w:val="center" w:pos="4536" w:leader="none"/>
        <w:tab w:val="right" w:pos="9072" w:leader="none"/>
      </w:tabs>
      <w:spacing w:lineRule="auto" w:line="240" w:before="0" w:after="0"/>
    </w:pPr>
    <w:rPr/>
  </w:style>
  <w:style w:type="paragraph" w:styleId="xxmsonormal" w:customStyle="1">
    <w:name w:val="x_xmsonormal"/>
    <w:basedOn w:val="Normal"/>
    <w:qFormat/>
    <w:rsid w:val="00c77868"/>
    <w:pPr>
      <w:spacing w:lineRule="auto" w:line="240" w:before="0" w:after="0"/>
    </w:pPr>
    <w:rPr>
      <w:rFonts w:ascii="Times New Roman" w:hAnsi="Times New Roman" w:eastAsia="Calibri" w:cs="Times New Roman"/>
      <w:sz w:val="24"/>
      <w:szCs w:val="24"/>
      <w:lang w:eastAsia="cs-CZ"/>
    </w:rPr>
  </w:style>
  <w:style w:type="paragraph" w:styleId="ListParagraph">
    <w:name w:val="List Paragraph"/>
    <w:basedOn w:val="Normal"/>
    <w:uiPriority w:val="34"/>
    <w:qFormat/>
    <w:rsid w:val="00c77868"/>
    <w:pPr>
      <w:spacing w:lineRule="auto" w:line="259" w:before="0" w:after="160"/>
      <w:ind w:left="720"/>
      <w:contextualSpacing/>
    </w:pPr>
    <w:rPr>
      <w:rFonts w:ascii="Calibri" w:hAnsi="Calibri" w:eastAsia="Calibri" w:cs="Times New Roman"/>
      <w:lang w:eastAsia="en-US"/>
    </w:rPr>
  </w:style>
  <w:style w:type="paragraph" w:styleId="xmsonormal" w:customStyle="1">
    <w:name w:val="x_msonormal"/>
    <w:basedOn w:val="Normal"/>
    <w:qFormat/>
    <w:rsid w:val="00c77868"/>
    <w:pPr>
      <w:spacing w:lineRule="auto" w:line="240" w:before="0" w:after="0"/>
    </w:pPr>
    <w:rPr>
      <w:rFonts w:ascii="Times New Roman" w:hAnsi="Times New Roman" w:eastAsia="Calibri" w:cs="Times New Roman"/>
      <w:sz w:val="24"/>
      <w:szCs w:val="24"/>
      <w:lang w:eastAsia="cs-CZ"/>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r-karlovarsky.cz/ukrajina/Stranky/Informace.aspx" TargetMode="External"/><Relationship Id="rId3" Type="http://schemas.openxmlformats.org/officeDocument/2006/relationships/hyperlink" Target="https://www.suz.cz/informace-pro-nove-prichozi-obcany-ukrajiny/" TargetMode="External"/><Relationship Id="rId4" Type="http://schemas.openxmlformats.org/officeDocument/2006/relationships/hyperlink" Target="https://www.uradprace.cz/web/cz/mimoradna-okamzita-pomoc1" TargetMode="External"/><Relationship Id="rId5" Type="http://schemas.openxmlformats.org/officeDocument/2006/relationships/hyperlink" Target="https://www.mpsv.cz/web/cz/pomoc-ukrajine" TargetMode="External"/><Relationship Id="rId6" Type="http://schemas.openxmlformats.org/officeDocument/2006/relationships/hyperlink" Target="https://www.mesec.cz/clanky/jak-si-mohou-obcane-z-ukrajiny-zalozit-ucet/" TargetMode="External"/><Relationship Id="rId7" Type="http://schemas.openxmlformats.org/officeDocument/2006/relationships/hyperlink" Target="https://www.khkkk.cz/nabidka-pracovnich-mist-pro-ukrajinske-uprchliky/" TargetMode="External"/><Relationship Id="rId8" Type="http://schemas.openxmlformats.org/officeDocument/2006/relationships/hyperlink" Target="https://www.uradprace.cz/web/cz/volna-mista-v-cr" TargetMode="External"/><Relationship Id="rId9" Type="http://schemas.openxmlformats.org/officeDocument/2006/relationships/hyperlink" Target="https://www.edu.cz/ukrajina/&#1076;&#1083;&#1103;-&#1091;&#1082;&#1088;&#1072;&#1111;&#1085;&#1094;&#1110;&#1074;/" TargetMode="External"/><Relationship Id="rId10" Type="http://schemas.openxmlformats.org/officeDocument/2006/relationships/hyperlink" Target="https://www.mzcr.cz/manual-pro-poskytovatele-zdravotnich-sluzeb/" TargetMode="External"/><Relationship Id="rId11" Type="http://schemas.openxmlformats.org/officeDocument/2006/relationships/hyperlink" Target="http://www.kr-karlovarsky.cz/zdravotnictvi/Stranky/zachranasl.aspx" TargetMode="External"/><Relationship Id="rId12" Type="http://schemas.openxmlformats.org/officeDocument/2006/relationships/hyperlink" Target="mailto:ukrajina@mvcr.cz" TargetMode="External"/><Relationship Id="rId13" Type="http://schemas.openxmlformats.org/officeDocument/2006/relationships/hyperlink" Target="https://bit.ly/36lfmuQ"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Holiday stationery (with holly leaf watermark)">
  <a:themeElements>
    <a:clrScheme name="Red">
      <a:dk1>
        <a:srgbClr val="000000"/>
      </a:dk1>
      <a:lt1>
        <a:srgbClr val="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Century Gothic">
      <a:majorFont>
        <a:latin typeface="Century Gothic" panose="020B0502020202020204" pitchFamily="0" charset="1"/>
        <a:ea typeface=""/>
        <a:cs typeface=""/>
      </a:majorFont>
      <a:minorFont>
        <a:latin typeface="Century Gothic" panose="020B0502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A7272F7528E45347996FF66A186B3C51" ma:contentTypeVersion="1" ma:contentTypeDescription="Vytvoří nový dokument" ma:contentTypeScope="" ma:versionID="4ab6c52f29a9a0c7c404c563063a8960">
  <xsd:schema xmlns:xsd="http://www.w3.org/2001/XMLSchema" xmlns:xs="http://www.w3.org/2001/XMLSchema" xmlns:p="http://schemas.microsoft.com/office/2006/metadata/properties" targetNamespace="http://schemas.microsoft.com/office/2006/metadata/properties" ma:root="true" ma:fieldsID="ff680582ee975ea7cde3f87c3669f27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CF377B-3EF8-4460-99E5-27D9238F6A0C}"/>
</file>

<file path=customXml/itemProps2.xml><?xml version="1.0" encoding="utf-8"?>
<ds:datastoreItem xmlns:ds="http://schemas.openxmlformats.org/officeDocument/2006/customXml" ds:itemID="{C16D2EE3-8480-4B35-B733-A55F98D84708}"/>
</file>

<file path=customXml/itemProps3.xml><?xml version="1.0" encoding="utf-8"?>
<ds:datastoreItem xmlns:ds="http://schemas.openxmlformats.org/officeDocument/2006/customXml" ds:itemID="{7944C217-834E-45F6-9225-7721D61BAB99}"/>
</file>

<file path=customXml/itemProps4.xml><?xml version="1.0" encoding="utf-8"?>
<ds:datastoreItem xmlns:ds="http://schemas.openxmlformats.org/officeDocument/2006/customXml" ds:itemID="{4875035B-504C-4A79-9EFD-C204A2F2B523}"/>
</file>

<file path=docProps/app.xml><?xml version="1.0" encoding="utf-8"?>
<Properties xmlns="http://schemas.openxmlformats.org/officeDocument/2006/extended-properties" xmlns:vt="http://schemas.openxmlformats.org/officeDocument/2006/docPropsVTypes">
  <Template>sablona-kr-karlovarsky</Template>
  <TotalTime>1</TotalTime>
  <Application>LibreOffice/24.2.7.2$Linux_X86_64 LibreOffice_project/420$Build-2</Application>
  <AppVersion>15.0000</AppVersion>
  <Pages>5</Pages>
  <Words>1099</Words>
  <Characters>6718</Characters>
  <CharactersWithSpaces>7793</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2022-03-24T10:54:00Z</dcterms:created>
  <dc:creator/>
  <dc:description/>
  <dc:language>en-US</dc:language>
  <cp:lastModifiedBy/>
  <dcterms:modified xsi:type="dcterms:W3CDTF">2026-08-24T18:04:18Z</dcterms:modified>
  <cp:revision>2</cp:revision>
  <dc:subject/>
  <dc:title>FAQ-cestina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0x010100A7272F7528E45347996FF66A186B3C51</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