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2934970</wp:posOffset>
            </wp:positionH>
            <wp:positionV relativeFrom="page">
              <wp:posOffset>576580</wp:posOffset>
            </wp:positionV>
            <wp:extent cx="2392680" cy="28873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8873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4301490</wp:posOffset>
            </wp:positionH>
            <wp:positionV relativeFrom="page">
              <wp:posOffset>6822440</wp:posOffset>
            </wp:positionV>
            <wp:extent cx="342900" cy="35680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56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2048510</wp:posOffset>
            </wp:positionH>
            <wp:positionV relativeFrom="page">
              <wp:posOffset>6304280</wp:posOffset>
            </wp:positionV>
            <wp:extent cx="165100" cy="165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</wp:posOffset>
            </wp:positionH>
            <wp:positionV relativeFrom="page">
              <wp:posOffset>6803390</wp:posOffset>
            </wp:positionV>
            <wp:extent cx="172719" cy="17271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2719" cy="1727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</wp:posOffset>
            </wp:positionH>
            <wp:positionV relativeFrom="page">
              <wp:posOffset>6306820</wp:posOffset>
            </wp:positionV>
            <wp:extent cx="162559" cy="16255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559" cy="1625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</wp:posOffset>
            </wp:positionH>
            <wp:positionV relativeFrom="page">
              <wp:posOffset>7062470</wp:posOffset>
            </wp:positionV>
            <wp:extent cx="140970" cy="1409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" cy="1409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533400</wp:posOffset>
            </wp:positionV>
            <wp:extent cx="5334000" cy="703262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0326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228600</wp:posOffset>
            </wp:positionV>
            <wp:extent cx="927100" cy="2667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4008120</wp:posOffset>
            </wp:positionH>
            <wp:positionV relativeFrom="page">
              <wp:posOffset>237490</wp:posOffset>
            </wp:positionV>
            <wp:extent cx="914400" cy="24894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489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44" w:val="left"/>
        </w:tabs>
        <w:autoSpaceDE w:val="0"/>
        <w:widowControl/>
        <w:spacing w:line="240" w:lineRule="auto" w:before="0" w:after="0"/>
        <w:ind w:left="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27710" cy="397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710" cy="3975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793750" cy="267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26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278" w:after="0"/>
        <w:ind w:left="20" w:right="2880" w:firstLine="0"/>
        <w:jc w:val="left"/>
      </w:pPr>
      <w:r>
        <w:rPr>
          <w:w w:val="98.33072379783347"/>
          <w:rFonts w:ascii="Arial Black" w:hAnsi="Arial Black" w:eastAsia="Arial Black"/>
          <w:b w:val="0"/>
          <w:i w:val="0"/>
          <w:color w:val="000000"/>
          <w:sz w:val="27"/>
        </w:rPr>
        <w:t xml:space="preserve">ADAPTATION AND INTEGRATION </w:t>
      </w:r>
      <w:r>
        <w:rPr>
          <w:rFonts w:ascii="Arial Black" w:hAnsi="Arial Black" w:eastAsia="Arial Black"/>
          <w:b w:val="0"/>
          <w:i w:val="0"/>
          <w:color w:val="000000"/>
          <w:sz w:val="28"/>
        </w:rPr>
        <w:t>COURSE</w:t>
      </w:r>
    </w:p>
    <w:p>
      <w:pPr>
        <w:autoSpaceDN w:val="0"/>
        <w:autoSpaceDE w:val="0"/>
        <w:widowControl/>
        <w:spacing w:line="259" w:lineRule="auto" w:before="148" w:after="0"/>
        <w:ind w:left="0" w:right="3312" w:firstLine="0"/>
        <w:jc w:val="left"/>
      </w:pPr>
      <w:r>
        <w:rPr>
          <w:rFonts w:ascii="Tahoma" w:hAnsi="Tahoma" w:eastAsia="Tahoma"/>
          <w:b w:val="0"/>
          <w:i w:val="0"/>
          <w:color w:val="231F20"/>
          <w:sz w:val="20"/>
        </w:rPr>
        <w:t xml:space="preserve">The Course is mandatory for selected groups of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foreigners who have newly arrived in the Czech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Republic and obtained long-term or permanent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residency (the biometric card) after 1. 1. 2021.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You must take the course at latest within 1 year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from the date when you received the card. In case </w:t>
      </w:r>
      <w:r>
        <w:rPr>
          <w:rFonts w:ascii="Tahoma" w:hAnsi="Tahoma" w:eastAsia="Tahoma"/>
          <w:b w:val="0"/>
          <w:i w:val="0"/>
          <w:color w:val="231F20"/>
          <w:sz w:val="20"/>
        </w:rPr>
        <w:t xml:space="preserve">you fail to fulfil this obligation, you risk being </w:t>
      </w:r>
      <w:r>
        <w:rPr>
          <w:rFonts w:ascii="Tahoma" w:hAnsi="Tahoma" w:eastAsia="Tahoma"/>
          <w:b w:val="0"/>
          <w:i w:val="0"/>
          <w:color w:val="231F20"/>
          <w:sz w:val="20"/>
        </w:rPr>
        <w:t>subject to a fine of up to CZK 10,000.</w:t>
      </w:r>
    </w:p>
    <w:p>
      <w:pPr>
        <w:autoSpaceDN w:val="0"/>
        <w:autoSpaceDE w:val="0"/>
        <w:widowControl/>
        <w:spacing w:line="266" w:lineRule="exact" w:before="124" w:after="932"/>
        <w:ind w:left="0" w:right="3600" w:firstLine="0"/>
        <w:jc w:val="left"/>
      </w:pPr>
      <w:r>
        <w:rPr>
          <w:rFonts w:ascii="Arial" w:hAnsi="Arial" w:eastAsia="Arial"/>
          <w:b/>
          <w:i w:val="0"/>
          <w:color w:val="FAAE5A"/>
          <w:sz w:val="22"/>
        </w:rPr>
        <w:t xml:space="preserve">Take a quiz and find out if you have this </w:t>
      </w:r>
      <w:r>
        <w:rPr>
          <w:w w:val="98.15970711086108"/>
          <w:rFonts w:ascii="Arial" w:hAnsi="Arial" w:eastAsia="Arial"/>
          <w:b/>
          <w:i w:val="0"/>
          <w:color w:val="FAAE5A"/>
          <w:sz w:val="23"/>
        </w:rPr>
        <w:t xml:space="preserve">obligation </w:t>
      </w:r>
      <w:r>
        <w:rPr>
          <w:w w:val="98.28637164572011"/>
          <w:rFonts w:ascii="Wingdings" w:hAnsi="Wingdings" w:eastAsia="Wingdings"/>
          <w:b w:val="0"/>
          <w:i w:val="0"/>
          <w:color w:val="FAAE5A"/>
          <w:sz w:val="23"/>
        </w:rPr>
        <w:t>→</w:t>
      </w:r>
      <w:r>
        <w:rPr>
          <w:w w:val="98.15970711086108"/>
          <w:rFonts w:ascii="Arial" w:hAnsi="Arial" w:eastAsia="Arial"/>
          <w:b/>
          <w:i w:val="0"/>
          <w:color w:val="FAAE5A"/>
          <w:sz w:val="23"/>
        </w:rPr>
        <w:t>Turn the page!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519"/>
        <w:gridCol w:w="2519"/>
        <w:gridCol w:w="2519"/>
      </w:tblGrid>
      <w:tr>
        <w:trPr>
          <w:trHeight w:hRule="exact" w:val="568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846" w:firstLine="0"/>
              <w:jc w:val="right"/>
            </w:pPr>
            <w:r>
              <w:rPr>
                <w:w w:val="102.00374239966983"/>
                <w:rFonts w:ascii="Arial Black" w:hAnsi="Arial Black" w:eastAsia="Arial Black"/>
                <w:b w:val="0"/>
                <w:i w:val="0"/>
                <w:color w:val="231F20"/>
                <w:sz w:val="21"/>
              </w:rPr>
              <w:t>WHAT?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w w:val="102.00374239966983"/>
                <w:rFonts w:ascii="Arial Black" w:hAnsi="Arial Black" w:eastAsia="Arial Black"/>
                <w:b w:val="0"/>
                <w:i w:val="0"/>
                <w:color w:val="231F20"/>
                <w:sz w:val="21"/>
              </w:rPr>
              <w:t>HOW?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84" w:firstLine="0"/>
              <w:jc w:val="right"/>
            </w:pPr>
            <w:r>
              <w:rPr>
                <w:w w:val="102.00374239966983"/>
                <w:rFonts w:ascii="Arial Black" w:hAnsi="Arial Black" w:eastAsia="Arial Black"/>
                <w:b w:val="0"/>
                <w:i w:val="0"/>
                <w:color w:val="231F20"/>
                <w:sz w:val="21"/>
              </w:rPr>
              <w:t>WHERE?</w:t>
            </w:r>
          </w:p>
          <w:p>
            <w:pPr>
              <w:autoSpaceDN w:val="0"/>
              <w:autoSpaceDE w:val="0"/>
              <w:widowControl/>
              <w:spacing w:line="240" w:lineRule="auto" w:before="474" w:after="0"/>
              <w:ind w:left="3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You can only fulfil this </w:t>
            </w:r>
          </w:p>
          <w:p>
            <w:pPr>
              <w:autoSpaceDN w:val="0"/>
              <w:autoSpaceDE w:val="0"/>
              <w:widowControl/>
              <w:spacing w:line="242" w:lineRule="auto" w:before="20" w:after="0"/>
              <w:ind w:left="3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obligation at an official </w:t>
            </w:r>
          </w:p>
          <w:p>
            <w:pPr>
              <w:autoSpaceDN w:val="0"/>
              <w:autoSpaceDE w:val="0"/>
              <w:widowControl/>
              <w:spacing w:line="240" w:lineRule="auto" w:before="18" w:after="0"/>
              <w:ind w:left="3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course at a Centre for 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Support of Integration of </w:t>
            </w:r>
          </w:p>
          <w:p>
            <w:pPr>
              <w:autoSpaceDN w:val="0"/>
              <w:autoSpaceDE w:val="0"/>
              <w:widowControl/>
              <w:spacing w:line="242" w:lineRule="auto" w:before="18" w:after="0"/>
              <w:ind w:left="3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Foreign Nationals </w:t>
            </w:r>
          </w:p>
          <w:p>
            <w:pPr>
              <w:autoSpaceDN w:val="0"/>
              <w:autoSpaceDE w:val="0"/>
              <w:widowControl/>
              <w:spacing w:line="254" w:lineRule="auto" w:before="20" w:after="0"/>
              <w:ind w:left="3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19"/>
              </w:rPr>
              <w:hyperlink r:id="rId11" w:history="1">
                <w:r>
                  <w:rPr>
                    <w:rStyle w:val="Hyperlink"/>
                  </w:rPr>
                  <w:t>www.integracnicentra.cz</w:t>
                </w:r>
              </w:hyperlink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hyperlink r:id="rId11" w:history="1">
                <w:r>
                  <w:rPr>
                    <w:rStyle w:val="Hyperlink"/>
                  </w:rPr>
                  <w:t>.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In Prague the course is </w:t>
            </w:r>
          </w:p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provided by the Integration </w:t>
            </w:r>
          </w:p>
          <w:p>
            <w:pPr>
              <w:autoSpaceDN w:val="0"/>
              <w:autoSpaceDE w:val="0"/>
              <w:widowControl/>
              <w:spacing w:line="240" w:lineRule="auto" w:before="22" w:after="0"/>
              <w:ind w:left="3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Centre Prague (ICP).</w:t>
            </w:r>
          </w:p>
          <w:p>
            <w:pPr>
              <w:autoSpaceDN w:val="0"/>
              <w:autoSpaceDE w:val="0"/>
              <w:widowControl/>
              <w:spacing w:line="258" w:lineRule="exact" w:before="368" w:after="0"/>
              <w:ind w:left="576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31F20"/>
                <w:sz w:val="26"/>
              </w:rPr>
              <w:t xml:space="preserve">Does the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231F20"/>
                <w:sz w:val="26"/>
              </w:rPr>
              <w:t xml:space="preserve">obligation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231F20"/>
                <w:sz w:val="26"/>
              </w:rPr>
              <w:t xml:space="preserve">to take the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231F20"/>
                <w:sz w:val="26"/>
              </w:rPr>
              <w:t xml:space="preserve">course apply </w:t>
            </w:r>
            <w:r>
              <w:rPr>
                <w:rFonts w:ascii="Arial" w:hAnsi="Arial" w:eastAsia="Arial"/>
                <w:b/>
                <w:i w:val="0"/>
                <w:color w:val="231F20"/>
                <w:sz w:val="26"/>
              </w:rPr>
              <w:t>to you?</w:t>
            </w:r>
          </w:p>
        </w:tc>
      </w:tr>
      <w:tr>
        <w:trPr>
          <w:trHeight w:hRule="exact" w:val="48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The Adaptation and Inte-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You need to register for the </w:t>
            </w:r>
          </w:p>
        </w:tc>
        <w:tc>
          <w:tcPr>
            <w:tcW w:type="dxa" w:w="251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gration Course is a four-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course via the MOI portal: </w:t>
            </w:r>
          </w:p>
        </w:tc>
        <w:tc>
          <w:tcPr>
            <w:tcW w:type="dxa" w:w="251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-hour educational seminar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12" w:history="1">
                <w:r>
                  <w:rPr>
                    <w:rStyle w:val="Hyperlink"/>
                  </w:rPr>
                  <w:t>www.frs.gov.cz/kurzy.</w:t>
                </w:r>
              </w:hyperlink>
            </w:r>
          </w:p>
        </w:tc>
        <w:tc>
          <w:tcPr>
            <w:tcW w:type="dxa" w:w="251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about the Czech Republic,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The CZK 1,500 fee is paid </w:t>
            </w:r>
          </w:p>
        </w:tc>
        <w:tc>
          <w:tcPr>
            <w:tcW w:type="dxa" w:w="251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which will help you get ori-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8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in advance during regis- </w:t>
            </w:r>
          </w:p>
        </w:tc>
        <w:tc>
          <w:tcPr>
            <w:tcW w:type="dxa" w:w="251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ented in the new country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tration. You can find the </w:t>
            </w:r>
          </w:p>
        </w:tc>
        <w:tc>
          <w:tcPr>
            <w:tcW w:type="dxa" w:w="251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as soon as possible and get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registration guide</w:t>
            </w:r>
          </w:p>
        </w:tc>
        <w:tc>
          <w:tcPr>
            <w:tcW w:type="dxa" w:w="2519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 xml:space="preserve">acquainted with your basic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6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>at</w:t>
            </w:r>
            <w:r>
              <w:rPr>
                <w:rFonts w:ascii="Tahoma" w:hAnsi="Tahoma" w:eastAsia="Tahoma"/>
                <w:b w:val="0"/>
                <w:i w:val="0"/>
                <w:color w:val="231F20"/>
                <w:sz w:val="19"/>
              </w:rPr>
              <w:t xml:space="preserve"> </w:t>
            </w:r>
            <w:r>
              <w:rPr>
                <w:rFonts w:ascii="Tahoma" w:hAnsi="Tahoma" w:eastAsia="Tahoma"/>
                <w:b w:val="0"/>
                <w:i w:val="0"/>
                <w:color w:val="FFFFFF"/>
                <w:sz w:val="20"/>
              </w:rPr>
              <w:hyperlink r:id="rId13" w:history="1">
                <w:r>
                  <w:rPr>
                    <w:rStyle w:val="Hyperlink"/>
                  </w:rPr>
                  <w:t>www.aik.icpraha.com</w:t>
                </w:r>
              </w:hyperlink>
            </w:r>
          </w:p>
        </w:tc>
        <w:tc>
          <w:tcPr>
            <w:tcW w:type="dxa" w:w="2519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231F20"/>
                <w:sz w:val="20"/>
              </w:rPr>
              <w:t>rights and obligations.</w:t>
            </w:r>
          </w:p>
          <w:p>
            <w:pPr>
              <w:autoSpaceDN w:val="0"/>
              <w:autoSpaceDE w:val="0"/>
              <w:widowControl/>
              <w:spacing w:line="300" w:lineRule="exact" w:before="256" w:after="0"/>
              <w:ind w:left="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We will answer your questions or assist you </w:t>
            </w:r>
            <w:r>
              <w:rPr>
                <w:rFonts w:ascii="Arial" w:hAnsi="Arial" w:eastAsia="Arial"/>
                <w:b/>
                <w:i w:val="0"/>
                <w:color w:val="000000"/>
                <w:sz w:val="26"/>
              </w:rPr>
              <w:t xml:space="preserve">with registration at ICP free of charge </w:t>
            </w:r>
          </w:p>
        </w:tc>
        <w:tc>
          <w:tcPr>
            <w:tcW w:type="dxa" w:w="2519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312" w:right="0" w:firstLine="0"/>
              <w:jc w:val="left"/>
            </w:pPr>
            <w:r>
              <w:rPr>
                <w:w w:val="102.25378337659335"/>
                <w:rFonts w:ascii="Verdana" w:hAnsi="Verdana" w:eastAsia="Verdana"/>
                <w:b w:val="0"/>
                <w:i w:val="0"/>
                <w:color w:val="FFFFFF"/>
                <w:sz w:val="19"/>
              </w:rPr>
              <w:t>+420 253 253 984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260" w:firstLine="0"/>
              <w:jc w:val="right"/>
            </w:pPr>
            <w:r>
              <w:rPr>
                <w:w w:val="102.25378337659335"/>
                <w:rFonts w:ascii="Verdana" w:hAnsi="Verdana" w:eastAsia="Verdana"/>
                <w:b w:val="0"/>
                <w:i w:val="0"/>
                <w:color w:val="FFFFFF"/>
                <w:sz w:val="19"/>
              </w:rPr>
              <w:hyperlink r:id="rId14" w:history="1">
                <w:r>
                  <w:rPr>
                    <w:rStyle w:val="Hyperlink"/>
                  </w:rPr>
                  <w:t xml:space="preserve">aik@icpraha.com </w:t>
                </w:r>
              </w:hyperlink>
            </w:r>
          </w:p>
        </w:tc>
        <w:tc>
          <w:tcPr>
            <w:tcW w:type="dxa" w:w="2519"/>
            <w:vMerge/>
            <w:tcBorders/>
          </w:tcPr>
          <w:p/>
        </w:tc>
      </w:tr>
      <w:tr>
        <w:trPr>
          <w:trHeight w:hRule="exact" w:val="470"/>
        </w:trPr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3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FFFFFF"/>
                <w:sz w:val="19"/>
              </w:rPr>
              <w:t>Consultations in person: Thursday (9:00-12:00, 13:00-16:00)</w:t>
            </w:r>
          </w:p>
        </w:tc>
        <w:tc>
          <w:tcPr>
            <w:tcW w:type="dxa" w:w="25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46" w:after="0"/>
        <w:ind w:left="372" w:right="0" w:firstLine="0"/>
        <w:jc w:val="left"/>
      </w:pPr>
      <w:r>
        <w:rPr>
          <w:rFonts w:ascii="Verdana" w:hAnsi="Verdana" w:eastAsia="Verdana"/>
          <w:b w:val="0"/>
          <w:i w:val="0"/>
          <w:color w:val="FFFFFF"/>
          <w:sz w:val="18"/>
        </w:rPr>
        <w:hyperlink r:id="rId13" w:history="1">
          <w:r>
            <w:rPr>
              <w:rStyle w:val="Hyperlink"/>
            </w:rPr>
            <w:t>U Radnice 10/2, Prah</w:t>
          </w:r>
        </w:hyperlink>
      </w:r>
      <w:r>
        <w:rPr>
          <w:rFonts w:ascii="Verdana" w:hAnsi="Verdana" w:eastAsia="Verdana"/>
          <w:b w:val="0"/>
          <w:i w:val="0"/>
          <w:color w:val="FFFFFF"/>
          <w:sz w:val="18"/>
        </w:rPr>
        <w:t>a 1</w:t>
      </w:r>
      <w:r>
        <w:rPr>
          <w:rFonts w:ascii="Verdana" w:hAnsi="Verdana" w:eastAsia="Verdana"/>
          <w:b w:val="0"/>
          <w:i w:val="0"/>
          <w:color w:val="FFFFFF"/>
          <w:sz w:val="18"/>
        </w:rPr>
        <w:hyperlink r:id="rId15" w:history="1">
          <w:r>
            <w:rPr>
              <w:rStyle w:val="Hyperlink"/>
            </w:rPr>
            <w:t xml:space="preserve"> - Staré Město</w:t>
          </w:r>
        </w:hyperlink>
      </w:r>
    </w:p>
    <w:p>
      <w:pPr>
        <w:autoSpaceDN w:val="0"/>
        <w:tabs>
          <w:tab w:pos="2622" w:val="left"/>
        </w:tabs>
        <w:autoSpaceDE w:val="0"/>
        <w:widowControl/>
        <w:spacing w:line="240" w:lineRule="auto" w:before="142" w:after="0"/>
        <w:ind w:left="372" w:right="0" w:firstLine="0"/>
        <w:jc w:val="left"/>
      </w:pPr>
      <w:r>
        <w:rPr>
          <w:rFonts w:ascii="Tahoma" w:hAnsi="Tahoma" w:eastAsia="Tahoma"/>
          <w:b w:val="0"/>
          <w:i w:val="0"/>
          <w:color w:val="FFFFFF"/>
          <w:sz w:val="20"/>
        </w:rPr>
        <w:hyperlink r:id="rId13" w:history="1">
          <w:r>
            <w:rPr>
              <w:rStyle w:val="Hyperlink"/>
            </w:rPr>
            <w:t xml:space="preserve">www.aik.icpraha.com </w:t>
          </w:r>
        </w:hyperlink>
      </w:r>
      <w:r>
        <w:tab/>
      </w:r>
      <w:r>
        <w:rPr>
          <w:rFonts w:ascii="Tahoma" w:hAnsi="Tahoma" w:eastAsia="Tahoma"/>
          <w:b w:val="0"/>
          <w:i w:val="0"/>
          <w:color w:val="FFFFFF"/>
          <w:sz w:val="20"/>
        </w:rPr>
        <w:hyperlink r:id="rId15" w:history="1">
          <w:r>
            <w:rPr>
              <w:rStyle w:val="Hyperlink"/>
            </w:rPr>
            <w:t>www.vitejtevcr.cz</w:t>
          </w:r>
        </w:hyperlink>
      </w:r>
    </w:p>
    <w:p>
      <w:pPr>
        <w:autoSpaceDN w:val="0"/>
        <w:autoSpaceDE w:val="0"/>
        <w:widowControl/>
        <w:spacing w:line="200" w:lineRule="exact" w:before="178" w:after="0"/>
        <w:ind w:left="20" w:right="0" w:firstLine="0"/>
        <w:jc w:val="left"/>
      </w:pPr>
      <w:r>
        <w:rPr>
          <w:rFonts w:ascii="TimesNewRomanPS" w:hAnsi="TimesNewRomanPS" w:eastAsia="TimesNewRomanPS"/>
          <w:b w:val="0"/>
          <w:i/>
          <w:color w:val="231F20"/>
          <w:sz w:val="18"/>
        </w:rPr>
        <w:t>Aktivita probíhá v rámci projektu AIK ICP 25 zaměřeného na integraci cizinců a financovaného MV ČR.</w:t>
      </w:r>
    </w:p>
    <w:p>
      <w:pPr>
        <w:sectPr>
          <w:pgSz w:w="8400" w:h="11911"/>
          <w:pgMar w:top="178" w:right="410" w:bottom="108" w:left="43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5068570</wp:posOffset>
            </wp:positionH>
            <wp:positionV relativeFrom="page">
              <wp:posOffset>1275080</wp:posOffset>
            </wp:positionV>
            <wp:extent cx="147319" cy="9979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319" cy="997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906780</wp:posOffset>
            </wp:positionH>
            <wp:positionV relativeFrom="page">
              <wp:posOffset>1447800</wp:posOffset>
            </wp:positionV>
            <wp:extent cx="80009" cy="17413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009" cy="17413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</wp:posOffset>
            </wp:positionH>
            <wp:positionV relativeFrom="page">
              <wp:posOffset>974090</wp:posOffset>
            </wp:positionV>
            <wp:extent cx="224789" cy="17432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4789" cy="1743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2193290</wp:posOffset>
            </wp:positionV>
            <wp:extent cx="223519" cy="173342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519" cy="17334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1781810</wp:posOffset>
            </wp:positionH>
            <wp:positionV relativeFrom="page">
              <wp:posOffset>985519</wp:posOffset>
            </wp:positionV>
            <wp:extent cx="1800860" cy="1695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1695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4479290</wp:posOffset>
            </wp:positionH>
            <wp:positionV relativeFrom="page">
              <wp:posOffset>985519</wp:posOffset>
            </wp:positionV>
            <wp:extent cx="207010" cy="174808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1748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1423670</wp:posOffset>
            </wp:positionV>
            <wp:extent cx="1506220" cy="17397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1739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</wp:posOffset>
            </wp:positionH>
            <wp:positionV relativeFrom="page">
              <wp:posOffset>2181860</wp:posOffset>
            </wp:positionV>
            <wp:extent cx="1235710" cy="17391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35710" cy="1739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3614420</wp:posOffset>
            </wp:positionH>
            <wp:positionV relativeFrom="page">
              <wp:posOffset>1402080</wp:posOffset>
            </wp:positionV>
            <wp:extent cx="1526539" cy="1054366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26539" cy="105436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3465829</wp:posOffset>
            </wp:positionH>
            <wp:positionV relativeFrom="page">
              <wp:posOffset>4236720</wp:posOffset>
            </wp:positionV>
            <wp:extent cx="247650" cy="242888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28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3611879</wp:posOffset>
            </wp:positionH>
            <wp:positionV relativeFrom="page">
              <wp:posOffset>3665220</wp:posOffset>
            </wp:positionV>
            <wp:extent cx="439420" cy="42111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2111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4108450</wp:posOffset>
            </wp:positionH>
            <wp:positionV relativeFrom="page">
              <wp:posOffset>4023360</wp:posOffset>
            </wp:positionV>
            <wp:extent cx="73660" cy="78571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660" cy="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4053840</wp:posOffset>
            </wp:positionH>
            <wp:positionV relativeFrom="page">
              <wp:posOffset>2565400</wp:posOffset>
            </wp:positionV>
            <wp:extent cx="1151889" cy="70214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51889" cy="7021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</wp:posOffset>
            </wp:positionH>
            <wp:positionV relativeFrom="page">
              <wp:posOffset>660400</wp:posOffset>
            </wp:positionV>
            <wp:extent cx="5080000" cy="67310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73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422" w:right="576" w:firstLine="0"/>
        <w:jc w:val="left"/>
      </w:pPr>
      <w:r>
        <w:rPr>
          <w:rFonts w:ascii="Arial Black" w:hAnsi="Arial Black" w:eastAsia="Arial Black"/>
          <w:b w:val="0"/>
          <w:i w:val="0"/>
          <w:color w:val="231F20"/>
          <w:sz w:val="23"/>
        </w:rPr>
        <w:t xml:space="preserve">Does the obligation to take the Adaptation and Integration </w:t>
      </w:r>
      <w:r>
        <w:rPr>
          <w:w w:val="98.35948181152344"/>
          <w:rFonts w:ascii="Arial Black" w:hAnsi="Arial Black" w:eastAsia="Arial Black"/>
          <w:b w:val="0"/>
          <w:i w:val="0"/>
          <w:color w:val="231F20"/>
          <w:sz w:val="25"/>
        </w:rPr>
        <w:t xml:space="preserve">Course apply to you? </w:t>
      </w:r>
      <w:r>
        <w:rPr>
          <w:w w:val="98.13135528564453"/>
          <w:rFonts w:ascii="Tahoma" w:hAnsi="Tahoma" w:eastAsia="Tahoma"/>
          <w:b w:val="0"/>
          <w:i w:val="0"/>
          <w:color w:val="231F20"/>
          <w:sz w:val="25"/>
        </w:rPr>
        <w:t>Take a quiz and find out!</w:t>
      </w:r>
    </w:p>
    <w:p>
      <w:pPr>
        <w:autoSpaceDN w:val="0"/>
        <w:autoSpaceDE w:val="0"/>
        <w:widowControl/>
        <w:spacing w:line="238" w:lineRule="auto" w:before="618" w:after="0"/>
        <w:ind w:left="0" w:right="694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NO</w:t>
      </w:r>
    </w:p>
    <w:p>
      <w:pPr>
        <w:autoSpaceDN w:val="0"/>
        <w:autoSpaceDE w:val="0"/>
        <w:widowControl/>
        <w:spacing w:line="240" w:lineRule="auto" w:before="464" w:after="0"/>
        <w:ind w:left="1702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Are you a non-EU citizen?</w:t>
      </w:r>
    </w:p>
    <w:p>
      <w:pPr>
        <w:autoSpaceDN w:val="0"/>
        <w:autoSpaceDE w:val="0"/>
        <w:widowControl/>
        <w:spacing w:line="240" w:lineRule="auto" w:before="650" w:after="0"/>
        <w:ind w:left="0" w:right="454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 xml:space="preserve">YES, but I’m a family </w:t>
      </w:r>
    </w:p>
    <w:p>
      <w:pPr>
        <w:autoSpaceDN w:val="0"/>
        <w:autoSpaceDE w:val="0"/>
        <w:widowControl/>
        <w:spacing w:line="240" w:lineRule="auto" w:before="94" w:after="0"/>
        <w:ind w:left="696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NO, I’m an EU citizen</w:t>
      </w:r>
    </w:p>
    <w:p>
      <w:pPr>
        <w:autoSpaceDN w:val="0"/>
        <w:autoSpaceDE w:val="0"/>
        <w:widowControl/>
        <w:spacing w:line="240" w:lineRule="auto" w:before="776" w:after="8"/>
        <w:ind w:left="1154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231F20"/>
          <w:sz w:val="20"/>
        </w:rPr>
        <w:t>Does your biometric card have one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.99999999999999" w:type="dxa"/>
      </w:tblPr>
      <w:tblGrid>
        <w:gridCol w:w="1107"/>
        <w:gridCol w:w="1107"/>
        <w:gridCol w:w="1107"/>
        <w:gridCol w:w="1107"/>
        <w:gridCol w:w="1107"/>
        <w:gridCol w:w="1107"/>
        <w:gridCol w:w="1107"/>
      </w:tblGrid>
      <w:tr>
        <w:trPr>
          <w:trHeight w:hRule="exact" w:val="454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0" w:after="0"/>
              <w:ind w:left="150" w:right="0" w:firstLine="0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The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Course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is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not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mandatory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for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>you</w:t>
            </w:r>
          </w:p>
        </w:tc>
        <w:tc>
          <w:tcPr>
            <w:tcW w:type="dxa" w:w="7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40" w:right="2736" w:hanging="62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these codes on it? (You will find the code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 xml:space="preserve">on the biometric card, see picture) - 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0"/>
              </w:rPr>
              <w:t xml:space="preserve">21, </w:t>
            </w:r>
          </w:p>
        </w:tc>
      </w:tr>
      <w:tr>
        <w:trPr>
          <w:trHeight w:hRule="exact" w:val="242"/>
        </w:trPr>
        <w:tc>
          <w:tcPr>
            <w:tcW w:type="dxa" w:w="1107"/>
            <w:vMerge/>
            <w:tcBorders/>
          </w:tcPr>
          <w:p/>
        </w:tc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0" w:firstLine="0"/>
              <w:jc w:val="center"/>
            </w:pPr>
            <w:r>
              <w:rPr>
                <w:w w:val="101.89930597941081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22, 23, 30, 41, 42, 43, 47, 60, 67, 78, 79,</w:t>
            </w:r>
          </w:p>
        </w:tc>
        <w:tc>
          <w:tcPr>
            <w:tcW w:type="dxa" w:w="18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23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CZE Povolení k pobytu</w:t>
            </w:r>
          </w:p>
        </w:tc>
        <w:tc>
          <w:tcPr>
            <w:tcW w:type="dxa" w:w="7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10"/>
              </w:rPr>
              <w:t>999004402</w:t>
            </w:r>
          </w:p>
        </w:tc>
      </w:tr>
      <w:tr>
        <w:trPr>
          <w:trHeight w:hRule="exact" w:val="80"/>
        </w:trPr>
        <w:tc>
          <w:tcPr>
            <w:tcW w:type="dxa" w:w="1107"/>
            <w:vMerge/>
            <w:tcBorders/>
          </w:tcPr>
          <w:p/>
        </w:tc>
        <w:tc>
          <w:tcPr>
            <w:tcW w:type="dxa" w:w="45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w w:val="97.90153503417969"/>
                <w:rFonts w:ascii="Arial Black" w:hAnsi="Arial Black" w:eastAsia="Arial Black"/>
                <w:b w:val="0"/>
                <w:i w:val="0"/>
                <w:color w:val="231F20"/>
                <w:sz w:val="18"/>
              </w:rPr>
              <w:t>80,</w:t>
            </w:r>
            <w:r>
              <w:rPr>
                <w:w w:val="101.36556123432361"/>
                <w:rFonts w:ascii="Arial Black" w:hAnsi="Arial Black" w:eastAsia="Arial Black"/>
                <w:b w:val="0"/>
                <w:i w:val="0"/>
                <w:color w:val="231F20"/>
                <w:sz w:val="19"/>
              </w:rPr>
              <w:t xml:space="preserve"> 89?</w:t>
            </w:r>
          </w:p>
        </w:tc>
        <w:tc>
          <w:tcPr>
            <w:tcW w:type="dxa" w:w="2214"/>
            <w:gridSpan w:val="2"/>
            <w:vMerge/>
            <w:tcBorders/>
          </w:tcPr>
          <w:p/>
        </w:tc>
        <w:tc>
          <w:tcPr>
            <w:tcW w:type="dxa" w:w="2214"/>
            <w:gridSpan w:val="2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107"/>
            <w:vMerge/>
            <w:tcBorders/>
          </w:tcPr>
          <w:p/>
        </w:tc>
        <w:tc>
          <w:tcPr>
            <w:tcW w:type="dxa" w:w="2214"/>
            <w:gridSpan w:val="2"/>
            <w:vMerge/>
            <w:tcBorders/>
          </w:tcPr>
          <w:p/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288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PŘÍJMENÍ,</w:t>
            </w:r>
            <w:r>
              <w:rPr>
                <w:w w:val="92.58186022440592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jména</w:t>
            </w:r>
          </w:p>
        </w:tc>
        <w:tc>
          <w:tcPr>
            <w:tcW w:type="dxa" w:w="2214"/>
            <w:gridSpan w:val="2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107"/>
            <w:vMerge/>
            <w:tcBorders/>
          </w:tcPr>
          <w:p/>
        </w:tc>
        <w:tc>
          <w:tcPr>
            <w:tcW w:type="dxa" w:w="2214"/>
            <w:gridSpan w:val="2"/>
            <w:vMerge/>
            <w:tcBorders/>
          </w:tcPr>
          <w:p/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454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SPECIMEN</w:t>
            </w:r>
          </w:p>
        </w:tc>
        <w:tc>
          <w:tcPr>
            <w:tcW w:type="dxa" w:w="2214"/>
            <w:gridSpan w:val="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107"/>
            <w:vMerge/>
            <w:tcBorders/>
          </w:tcPr>
          <w:p/>
        </w:tc>
        <w:tc>
          <w:tcPr>
            <w:tcW w:type="dxa" w:w="7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02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Luka Lukaschevich</w:t>
            </w:r>
          </w:p>
        </w:tc>
      </w:tr>
      <w:tr>
        <w:trPr>
          <w:trHeight w:hRule="exact" w:val="120"/>
        </w:trPr>
        <w:tc>
          <w:tcPr>
            <w:tcW w:type="dxa" w:w="1107"/>
            <w:vMerge/>
            <w:tcBorders/>
          </w:tcPr>
          <w:p/>
        </w:tc>
        <w:tc>
          <w:tcPr>
            <w:tcW w:type="dxa" w:w="5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2" w:after="0"/>
              <w:ind w:left="0" w:right="32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POHLAVÍ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2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STÁTNÍ PŘÍSLUŠNOST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42" w:after="0"/>
              <w:ind w:left="0" w:right="0" w:firstLine="0"/>
              <w:jc w:val="center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DATUM NAROZENÍ</w:t>
            </w:r>
          </w:p>
        </w:tc>
      </w:tr>
      <w:tr>
        <w:trPr>
          <w:trHeight w:hRule="exact" w:val="100"/>
        </w:trPr>
        <w:tc>
          <w:tcPr>
            <w:tcW w:type="dxa" w:w="1107"/>
            <w:vMerge/>
            <w:tcBorders/>
          </w:tcPr>
          <w:p/>
        </w:tc>
        <w:tc>
          <w:tcPr>
            <w:tcW w:type="dxa" w:w="5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22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M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50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AIA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15 11 1997</w:t>
            </w:r>
          </w:p>
        </w:tc>
      </w:tr>
      <w:tr>
        <w:trPr>
          <w:trHeight w:hRule="exact" w:val="120"/>
        </w:trPr>
        <w:tc>
          <w:tcPr>
            <w:tcW w:type="dxa" w:w="1107"/>
            <w:vMerge/>
            <w:tcBorders/>
          </w:tcPr>
          <w:p/>
        </w:tc>
        <w:tc>
          <w:tcPr>
            <w:tcW w:type="dxa" w:w="6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266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DRUH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POVOLENÍ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76" w:firstLine="0"/>
              <w:jc w:val="right"/>
            </w:pPr>
            <w:r>
              <w:rPr>
                <w:w w:val="106.36834144592284"/>
                <w:rFonts w:ascii="Arial Black" w:hAnsi="Arial Black" w:eastAsia="Arial Black"/>
                <w:b w:val="0"/>
                <w:i w:val="0"/>
                <w:color w:val="231F20"/>
                <w:sz w:val="5"/>
              </w:rPr>
              <w:t>PLATNOST</w:t>
            </w: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>DO</w:t>
            </w:r>
          </w:p>
        </w:tc>
      </w:tr>
      <w:tr>
        <w:trPr>
          <w:trHeight w:hRule="exact" w:val="100"/>
        </w:trPr>
        <w:tc>
          <w:tcPr>
            <w:tcW w:type="dxa" w:w="1107"/>
            <w:vMerge/>
            <w:tcBorders/>
          </w:tcPr>
          <w:p/>
        </w:tc>
        <w:tc>
          <w:tcPr>
            <w:tcW w:type="dxa" w:w="6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2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DLOUHODOBÝ POBYT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192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30 06 2024</w:t>
            </w:r>
          </w:p>
        </w:tc>
      </w:tr>
      <w:tr>
        <w:trPr>
          <w:trHeight w:hRule="exact" w:val="200"/>
        </w:trPr>
        <w:tc>
          <w:tcPr>
            <w:tcW w:type="dxa" w:w="1107"/>
            <w:vMerge/>
            <w:tcBorders/>
          </w:tcPr>
          <w:p/>
        </w:tc>
        <w:tc>
          <w:tcPr>
            <w:tcW w:type="dxa" w:w="7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2" w:after="0"/>
              <w:ind w:left="5556" w:right="432" w:firstLine="0"/>
              <w:jc w:val="left"/>
            </w:pPr>
            <w:r>
              <w:rPr>
                <w:w w:val="96.36233647664389"/>
                <w:rFonts w:ascii="Arial Black" w:hAnsi="Arial Black" w:eastAsia="Arial Black"/>
                <w:b w:val="0"/>
                <w:i w:val="0"/>
                <w:color w:val="231F20"/>
                <w:sz w:val="6"/>
              </w:rPr>
              <w:t xml:space="preserve">POZNÁMKY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23 Volný přístup na trh práce - ANO</w:t>
            </w:r>
          </w:p>
        </w:tc>
      </w:tr>
      <w:tr>
        <w:trPr>
          <w:trHeight w:hRule="exact" w:val="80"/>
        </w:trPr>
        <w:tc>
          <w:tcPr>
            <w:tcW w:type="dxa" w:w="1107"/>
            <w:vMerge/>
            <w:tcBorders/>
          </w:tcPr>
          <w:p/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8" w:after="0"/>
              <w:ind w:left="0" w:right="320" w:firstLine="0"/>
              <w:jc w:val="right"/>
            </w:pPr>
            <w:r>
              <w:rPr>
                <w:w w:val="101.96938765676397"/>
                <w:rFonts w:ascii="Microsoft Sans Serif" w:hAnsi="Microsoft Sans Serif" w:eastAsia="Microsoft Sans Serif"/>
                <w:b w:val="0"/>
                <w:i w:val="0"/>
                <w:color w:val="FFFFFF"/>
                <w:sz w:val="19"/>
              </w:rPr>
              <w:t>YES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6" w:after="0"/>
              <w:ind w:left="33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NO, I have another code</w:t>
            </w:r>
          </w:p>
        </w:tc>
        <w:tc>
          <w:tcPr>
            <w:tcW w:type="dxa" w:w="2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131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 xml:space="preserve">student </w:t>
            </w:r>
          </w:p>
        </w:tc>
      </w:tr>
      <w:tr>
        <w:trPr>
          <w:trHeight w:hRule="exact" w:val="460"/>
        </w:trPr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1107"/>
            <w:vMerge/>
            <w:tcBorders/>
          </w:tcPr>
          <w:p/>
        </w:tc>
        <w:tc>
          <w:tcPr>
            <w:tcW w:type="dxa" w:w="25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" w:after="0"/>
              <w:ind w:left="0" w:right="1178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6"/>
              </w:rPr>
              <w:t>981115/0571</w:t>
            </w:r>
          </w:p>
        </w:tc>
      </w:tr>
      <w:tr>
        <w:trPr>
          <w:trHeight w:hRule="exact" w:val="2926"/>
        </w:trPr>
        <w:tc>
          <w:tcPr>
            <w:tcW w:type="dxa" w:w="1107"/>
            <w:vMerge/>
            <w:tcBorders/>
          </w:tcPr>
          <w:p/>
        </w:tc>
        <w:tc>
          <w:tcPr>
            <w:tcW w:type="dxa" w:w="7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54" w:after="0"/>
              <w:ind w:left="0" w:right="496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231F20"/>
                <w:sz w:val="20"/>
              </w:rPr>
              <w:t>Did you receive the biometric card after 1. 1. 2021?</w:t>
            </w:r>
          </w:p>
          <w:p>
            <w:pPr>
              <w:autoSpaceDN w:val="0"/>
              <w:autoSpaceDE w:val="0"/>
              <w:widowControl/>
              <w:spacing w:line="238" w:lineRule="auto" w:before="370" w:after="0"/>
              <w:ind w:left="244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NO, I received the card before 1. 1. 2021, and it was valid on this date</w:t>
            </w:r>
          </w:p>
          <w:p>
            <w:pPr>
              <w:autoSpaceDN w:val="0"/>
              <w:autoSpaceDE w:val="0"/>
              <w:widowControl/>
              <w:spacing w:line="245" w:lineRule="auto" w:before="344" w:after="0"/>
              <w:ind w:left="398" w:right="288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YES, but I had valid long-term residence before 1. 1. 2021, and after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this date I changed the purpose of my stay/extended my residence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714" w:right="772" w:firstLine="0"/>
              <w:jc w:val="both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YES, I was issued an employee card or a blue card based on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 xml:space="preserve">the “Highly Qualified Employee” or “Key and Scientific Staff”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government program</w:t>
            </w:r>
          </w:p>
        </w:tc>
      </w:tr>
    </w:tbl>
    <w:p>
      <w:pPr>
        <w:autoSpaceDN w:val="0"/>
        <w:autoSpaceDE w:val="0"/>
        <w:widowControl/>
        <w:spacing w:line="238" w:lineRule="auto" w:before="218" w:after="176"/>
        <w:ind w:left="0" w:right="1242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20"/>
        </w:rPr>
        <w:t>YES, but I’m under 15 or over 61 years old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873"/>
        <w:gridCol w:w="3873"/>
      </w:tblGrid>
      <w:tr>
        <w:trPr>
          <w:trHeight w:hRule="exact" w:val="1022"/>
        </w:trPr>
        <w:tc>
          <w:tcPr>
            <w:tcW w:type="dxa" w:w="19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" w:val="left"/>
              </w:tabs>
              <w:autoSpaceDE w:val="0"/>
              <w:widowControl/>
              <w:spacing w:line="245" w:lineRule="auto" w:before="60" w:after="0"/>
              <w:ind w:left="0" w:right="288" w:firstLine="0"/>
              <w:jc w:val="left"/>
            </w:pPr>
            <w:r>
              <w:tab/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4"/>
              </w:rPr>
              <w:t xml:space="preserve">The Course </w:t>
            </w:r>
            <w:r>
              <w:rPr>
                <w:w w:val="102.22025371733166"/>
                <w:rFonts w:ascii="Arial Black" w:hAnsi="Arial Black" w:eastAsia="Arial Black"/>
                <w:b w:val="0"/>
                <w:i w:val="0"/>
                <w:color w:val="231F20"/>
                <w:sz w:val="21"/>
              </w:rPr>
              <w:t>is</w:t>
            </w:r>
            <w:r>
              <w:rPr>
                <w:w w:val="98.49185943603516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 xml:space="preserve"> mandatory</w:t>
            </w:r>
          </w:p>
          <w:p>
            <w:pPr>
              <w:autoSpaceDN w:val="0"/>
              <w:autoSpaceDE w:val="0"/>
              <w:widowControl/>
              <w:spacing w:line="228" w:lineRule="auto" w:before="2" w:after="0"/>
              <w:ind w:left="352" w:right="0" w:firstLine="0"/>
              <w:jc w:val="left"/>
            </w:pPr>
            <w:r>
              <w:rPr>
                <w:w w:val="98.49185943603516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 xml:space="preserve">for </w:t>
            </w:r>
            <w:r>
              <w:rPr>
                <w:w w:val="101.4618334562882"/>
                <w:rFonts w:ascii="Arial Black" w:hAnsi="Arial Black" w:eastAsia="Arial Black"/>
                <w:b w:val="0"/>
                <w:i w:val="0"/>
                <w:color w:val="231F20"/>
                <w:sz w:val="23"/>
              </w:rPr>
              <w:t>you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388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FFFFFF"/>
                <w:sz w:val="20"/>
              </w:rPr>
              <w:t>YES, and none of the options above applies to me</w:t>
            </w:r>
          </w:p>
          <w:p>
            <w:pPr>
              <w:autoSpaceDN w:val="0"/>
              <w:autoSpaceDE w:val="0"/>
              <w:widowControl/>
              <w:spacing w:line="223" w:lineRule="auto" w:before="352" w:after="0"/>
              <w:ind w:left="1064" w:right="0" w:firstLine="0"/>
              <w:jc w:val="left"/>
            </w:pP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>Register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>here:</w:t>
            </w:r>
            <w:r>
              <w:rPr>
                <w:rFonts w:ascii="Arial Black" w:hAnsi="Arial Black" w:eastAsia="Arial Black"/>
                <w:b w:val="0"/>
                <w:i w:val="0"/>
                <w:color w:val="231F20"/>
                <w:sz w:val="22"/>
              </w:rPr>
              <w:t>www.frs.gov.cz/kurzy</w:t>
            </w:r>
            <w:r>
              <w:rPr>
                <w:rFonts w:ascii="Arial Black" w:hAnsi="Arial Black" w:eastAsia="Arial Black"/>
                <w:b w:val="0"/>
                <w:i w:val="0"/>
                <w:color w:val="000000"/>
                <w:sz w:val="24"/>
              </w:rPr>
              <w:t xml:space="preserve"> An exception might apply to you, contact the IntegrationCentre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8400" w:h="11911"/>
      <w:pgMar w:top="174" w:right="356" w:bottom="186" w:left="29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integracnicentra.cz/" TargetMode="External"/><Relationship Id="rId12" Type="http://schemas.openxmlformats.org/officeDocument/2006/relationships/hyperlink" Target="http://www.frs.gov.cz/kurzy" TargetMode="External"/><Relationship Id="rId13" Type="http://schemas.openxmlformats.org/officeDocument/2006/relationships/hyperlink" Target="http://www.aik.icpraha.com/" TargetMode="External"/><Relationship Id="rId14" Type="http://schemas.openxmlformats.org/officeDocument/2006/relationships/hyperlink" Target="mailto:aik@icpraha.com" TargetMode="External"/><Relationship Id="rId15" Type="http://schemas.openxmlformats.org/officeDocument/2006/relationships/hyperlink" Target="http://www.vitejtevcr.cz/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