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autoSpaceDE w:val="0"/>
        <w:widowControl/>
        <w:spacing w:line="245" w:lineRule="auto" w:before="52" w:after="0"/>
        <w:ind w:left="496" w:right="2016" w:firstLine="0"/>
        <w:jc w:val="left"/>
      </w:pPr>
      <w:r>
        <w:rPr>
          <w:rFonts w:ascii="Arial" w:hAnsi="Arial" w:eastAsia="Arial"/>
          <w:b w:val="0"/>
          <w:i w:val="0"/>
          <w:color w:val="6170B1"/>
          <w:sz w:val="72"/>
        </w:rPr>
        <w:t xml:space="preserve">PREVENCE ÚRAZŮ PŘI </w:t>
      </w:r>
      <w:r>
        <w:rPr>
          <w:rFonts w:ascii="Arial" w:hAnsi="Arial" w:eastAsia="Arial"/>
          <w:b w:val="0"/>
          <w:i w:val="0"/>
          <w:color w:val="6170B1"/>
          <w:sz w:val="72"/>
        </w:rPr>
        <w:t>PRACÍCH VE VÝŠKÁCH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1816100</wp:posOffset>
            </wp:positionV>
            <wp:extent cx="2552700" cy="546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46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800100</wp:posOffset>
            </wp:positionV>
            <wp:extent cx="4711700" cy="648574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64857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0" w:after="42"/>
        <w:ind w:left="0" w:right="2524" w:firstLine="0"/>
        <w:jc w:val="right"/>
      </w:pPr>
      <w:r>
        <w:rPr>
          <w:rFonts w:ascii="Arial" w:hAnsi="Arial" w:eastAsia="Arial"/>
          <w:b/>
          <w:i w:val="0"/>
          <w:color w:val="FFFFFF"/>
          <w:sz w:val="34"/>
        </w:rPr>
        <w:t>Práce ve výšce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8.0" w:type="dxa"/>
      </w:tblPr>
      <w:tblGrid>
        <w:gridCol w:w="3009"/>
        <w:gridCol w:w="3009"/>
        <w:gridCol w:w="3009"/>
      </w:tblGrid>
      <w:tr>
        <w:trPr>
          <w:trHeight w:hRule="exact" w:val="1244"/>
        </w:trPr>
        <w:tc>
          <w:tcPr>
            <w:tcW w:type="dxa" w:w="3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8" w:val="left"/>
                <w:tab w:pos="2454" w:val="left"/>
              </w:tabs>
              <w:autoSpaceDE w:val="0"/>
              <w:widowControl/>
              <w:spacing w:line="254" w:lineRule="auto" w:before="3486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Stavebnictví je obor dlouhodobě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vykazující nepříznivé ukazatele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pracovní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úrazovosti.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Podílejí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 na tom zejména vysoké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počty závažných úrazů (těžkých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smrtelných), které vznikají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pádech z výšky. </w:t>
            </w:r>
          </w:p>
          <w:p>
            <w:pPr>
              <w:autoSpaceDN w:val="0"/>
              <w:autoSpaceDE w:val="0"/>
              <w:widowControl/>
              <w:spacing w:line="254" w:lineRule="auto" w:before="0" w:after="746"/>
              <w:ind w:left="0" w:right="49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Značnou měrou se na tom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podílejí závažné úrazy vznikající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u malých a středních stavebních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firem, nicméně informace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tomto letáku jsou určeny všem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subjektům provádějícím stavební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činnost.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42"/>
            </w:tblGrid>
            <w:tr>
              <w:trPr>
                <w:trHeight w:hRule="exact" w:val="558"/>
              </w:trPr>
              <w:tc>
                <w:tcPr>
                  <w:tcW w:type="dxa" w:w="3722"/>
                  <w:tcBorders/>
                  <w:shd w:fill="606fb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" w:after="0"/>
                    <w:ind w:left="41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4"/>
                    </w:rPr>
                    <w:t xml:space="preserve">Základní povinnosti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2" w:after="0"/>
              <w:ind w:left="12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 práci ve výšce a nad volnou hloubkou se považuje práce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pohyb pracovníka, při kterém je ohrožen pádem z výšky,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do hloubky, propadnutím nebo sesutím; při této činnosti musí být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pracovník zajištěn proti pádu; ochrana pracovníků proti pádu 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měla být provedena buďto kolektivním, nebo osobním zajištěním,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to nezávisle od výšky na všech pracovištích a komunikacích nad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vodou nebo jinými látkami, kde hrozí poškození zdraví, a od výšky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1,5 m na všech ostatních pracovištích a komunikacích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pod pojmem kolektivní zajištění se rozumí ochranné a záchytné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konstrukce; požadavky na ně jsou uvedeny v příslušných normách;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vedle normových požadavků je nezbytné dodržovat i návody pro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montáž a používání, dodávané s těmito konstrukcemi, případně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i konkrétně navržené technologické postupy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použití kolektivního zajištění proti pádu na volném okraji i proti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propadnutí nedostatečně únosnou konstrukcí lze při práci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souvislých plochách chránit pouze vymezené místo práce, nikoliv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celou plochu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osobní zajištění, tj. osobní ochranné pracovní prostředky (OOPP)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proti pádu, se použijí v těch případech, kdy charakter prací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neumožňuje nebo značně komplikuje použití technické konstrukce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 pádem je nutné chránit nejen pracovníky, ale i veškerý materiál,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nářadí a pomůcky; ty musí být uloženy, popřípadě skladovány ve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výškách tak, aby byly po celou dobu uložení zajištěny proti pádu,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sklouznutí nebo shození větrem nejen během práce, ale i po jejím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skončení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prostory, nad kterými se pracuje, by měly být zajištěny tak,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aby nedošlo k ohrožení jak pracovníků, tak zájmu jiných osob</w:t>
            </w:r>
          </w:p>
          <w:p>
            <w:pPr>
              <w:autoSpaceDN w:val="0"/>
              <w:autoSpaceDE w:val="0"/>
              <w:widowControl/>
              <w:spacing w:line="245" w:lineRule="auto" w:before="814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stnavatele</w:t>
            </w:r>
          </w:p>
        </w:tc>
      </w:tr>
      <w:tr>
        <w:trPr>
          <w:trHeight w:hRule="exact" w:val="1700"/>
        </w:trPr>
        <w:tc>
          <w:tcPr>
            <w:tcW w:type="dxa" w:w="300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50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300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8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300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2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300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18"/>
        </w:trPr>
        <w:tc>
          <w:tcPr>
            <w:tcW w:type="dxa" w:w="300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6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45" w:lineRule="auto" w:before="11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zamě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8.0" w:type="dxa"/>
      </w:tblPr>
      <w:tblGrid>
        <w:gridCol w:w="3009"/>
        <w:gridCol w:w="3009"/>
        <w:gridCol w:w="3009"/>
      </w:tblGrid>
      <w:tr>
        <w:trPr>
          <w:trHeight w:hRule="exact" w:val="578"/>
        </w:trPr>
        <w:tc>
          <w:tcPr>
            <w:tcW w:type="dxa" w:w="1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0"/>
        </w:trPr>
        <w:tc>
          <w:tcPr>
            <w:tcW w:type="dxa" w:w="582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74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328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850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0906"/>
            <w:gridSpan w:val="2"/>
            <w:tcBorders/>
            <w:shd w:fill="35404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0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zaměstnavatel je povinen zajistit pro zaměstnance bezpečnost a ochranu zdraví při práci (BOZP) s ohledem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na rizika možného ohrožení jejich života a zdraví; zajišťovat BOZP musí zaměstnavatel i u osob, které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 jeho vědomím zdržují na pracovišti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zaměstnavatel je povinen vyhledávat rizika, zjišťovat jejich příčiny a zdroje a přijímat opatření k jejich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odstranění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zaměstnavatel poskytuje zaměstnancům v dostatečném rozsahu školení o BOZP ve výškách a nad volnou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hloubkou, zejména pokud jde o práce ve výškách nad 1,5 m, kdy zaměstnanci nemohou pracovat z pevných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bezpečných pracovních podlah, kdy pracují na pohyblivých pracovních plošinách, na žebřících ve výšce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nad 5 m, a školení o používání OOPP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zaměstnavatel musí zaměstnancům poskytnout OOPP, které musí chránit zaměstnance před riziky, nesmí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ohrožovat jejich zdraví a nesmí bránit při výkonu práce</w:t>
            </w:r>
          </w:p>
        </w:tc>
      </w:tr>
      <w:tr>
        <w:trPr>
          <w:trHeight w:hRule="exact" w:val="562"/>
        </w:trPr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5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8" w:after="0"/>
              <w:ind w:left="0" w:right="4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3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3188" w:val="left"/>
        </w:tabs>
        <w:autoSpaceDE w:val="0"/>
        <w:widowControl/>
        <w:spacing w:line="245" w:lineRule="auto" w:before="4" w:after="10"/>
        <w:ind w:left="2764" w:right="28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6170B1"/>
          <w:sz w:val="72"/>
        </w:rPr>
        <w:t xml:space="preserve">ZÁSADY BEZPEČNÉ </w:t>
      </w:r>
      <w:r>
        <w:rPr>
          <w:rFonts w:ascii="Arial" w:hAnsi="Arial" w:eastAsia="Arial"/>
          <w:b w:val="0"/>
          <w:i w:val="0"/>
          <w:color w:val="6170B1"/>
          <w:sz w:val="72"/>
        </w:rPr>
        <w:t>PRÁCE VE VÝŠKÁCH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1651000</wp:posOffset>
            </wp:positionV>
            <wp:extent cx="2209800" cy="8420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42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530" w:after="0"/>
              <w:ind w:left="1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Postup prací do výšky </w:t>
            </w:r>
          </w:p>
        </w:tc>
        <w:tc>
          <w:tcPr>
            <w:tcW w:type="dxa" w:w="438"/>
            <w:tcBorders/>
            <w:shd w:fill="354045"/>
            <w:tcMar>
              <w:start w:w="0" w:type="dxa"/>
              <w:end w:w="0" w:type="dxa"/>
            </w:tcMar>
          </w:tcPr>
          <w:p/>
        </w:tc>
        <w:tc>
          <w:tcPr>
            <w:tcW w:type="dxa" w:w="7486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7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Základní požadavky na provedení</w:t>
            </w:r>
          </w:p>
        </w:tc>
      </w:tr>
      <w:tr>
        <w:trPr>
          <w:trHeight w:hRule="exact" w:val="42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2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486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54" w:after="0"/>
              <w:ind w:left="9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ochranné zábradlí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486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9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výška zábradlí je min. 1,1 m (u lešení je připuštěna i výška 1 m), nedílnou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součástí zábradlí je i zarážka u podlahy vysoká min. 150 mm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jednotyčové zábradlí se zarážkou se použije při výšce chráněného pracoviště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1,5 m – 2 m nad přilehlým okolím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dvoutyčové zábradlí se zarážkou se použije při výšce chráněného pracoviště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nad přilehlým okolím více než 2 m, střední tyč může být nahrazena vhodnou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výplní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97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vMerge w:val="restart"/>
            <w:tcBorders/>
            <w:shd w:fill="404c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48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30" w:after="0"/>
              <w:ind w:left="9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lešení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486"/>
            <w:vMerge w:val="restart"/>
            <w:tcBorders/>
            <w:shd w:fill="404c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9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 každého lešení musí být k dispozici technická dokumentace zahrnující i návod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 montáž a demontáž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montáži, provozu a demontáži lešení musí být v jeho nejbližším okolí zajištěna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bezpečná doprava, včetně pohybu chodců na přilehlých komunikacích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lešení je možné zakládat pouze na dostatečně únosném terénu, který přenese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zatížení vyvozené lešením i jeho budoucím provozem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lešení musí být dostatečně tuhé v podélné, příčné i vodorovné rovině, přičemž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tuhost se zajistí v souladu s dokumentací úhlopříčnými ztužidly, rámy apod.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lešení musí být správně zakotveno; rozmístění kotev a jejich únosnost musí být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 souladu s  dokumentací; špatné kotvení je nejčastější příčinou havárií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všechny pracovní podlahy lešení nad úrovní 2 m musí být opatřeny dvoutyčovým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zábradlím se zarážkou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podlahové dílce lešení musí být neklouzavé, zajištěné proti nadzvednutí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posunutí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výstupní žebříky na lešení musí přesahovat výstupní úroveň nejméně o 1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vzdálenosti mezi podlahou lešení a stěnou objektu větší než 2,5 m musí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být zábradlí i na vnitřním okraji; při šířce volné mezery do 0,4 m může být toto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zábradlí pouze jednotyčové bez zarážky u podlahy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nejmenší podchozí výška patra lešení v místě příčné vazby je 1,75 m, jinak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1,9 m; v přízemním podchodu pro chodce je světlá výška nejméně 2,1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lešení smí být používáno až po jeho úplném dokončení a písemném předání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lešení se kontroluje před zahájením prací a dále v intervalech daných jeho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dokumentací; odborné prohlídky se provedou obvykle každý měsíc</w:t>
            </w:r>
          </w:p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2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36" w:right="68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postupu prací do výšky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musí výšková úroveň pracoviště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zvyšovat tak, aby zaměstnanci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mohli pracovat bezpečně,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vzájemně se neohrožovali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mohli pracovat v obvyklé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pracovní výšce; ke zvyšování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místa práce nebo k výstupu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nesmí používat labilní předměty</w:t>
            </w:r>
          </w:p>
        </w:tc>
        <w:tc>
          <w:tcPr>
            <w:tcW w:type="dxa" w:w="438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4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486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4" w:after="0"/>
              <w:ind w:left="9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OOPP proti pádu </w:t>
            </w:r>
          </w:p>
        </w:tc>
      </w:tr>
      <w:tr>
        <w:trPr>
          <w:trHeight w:hRule="exact" w:val="38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486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9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OOPP musí odpovídat povaze prováděné práce, předpokládaným rizikům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povětrnostní situaci a musí umožňovat bezpečný pohyb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prostředky osobního zajištění musí být označeny CE a musí k nim být přiložen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návod, obsahující veškeré požadavky na používání, seřizování, prohlídky,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údržbu, skladování ap.; v souladu s tímto návodem musí být také s prostředkem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nakládáno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zpracovatel technologického postupu, popř. pracovník, který práce ve výškách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řídí, je povinen určit kotevní místo pro prostředek osobního zajištění; místo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upevnění musí umožňovat bezpečné zajištění a upevnění po celou dobu činnosti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 místě ohrožení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před každým použitím a po použití musí pracovník provést vizuální prohlídku jím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používaných OOPP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odborné prohlídky a zkoušky funkce u provozovaných OOPP se provádějí podle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požadavků v návodu výrobce</w:t>
            </w:r>
          </w:p>
        </w:tc>
      </w:tr>
      <w:tr>
        <w:trPr>
          <w:trHeight w:hRule="exact" w:val="72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1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" w:after="0"/>
              <w:ind w:left="136" w:right="68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místa práce musí být bezpečně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přístupná po komunikacích; do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těch se počítají i žebříky, rampy,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schody apod.; i dočasné výstupy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musejí splňovat všechny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bezpečnostní požadavky</w:t>
            </w:r>
          </w:p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8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3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6" w:after="0"/>
              <w:ind w:left="0" w:right="6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3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0" w:right="4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1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