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45" w:lineRule="auto" w:before="50" w:after="0"/>
              <w:ind w:left="156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BEZPEČNOST PRÁCE JE VĚCÍ KAŽDÉHO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ZAMĚSTNAVATELE A ZAMĚSTNANCE</w:t>
            </w:r>
          </w:p>
        </w:tc>
      </w:tr>
    </w:tbl>
    <w:p>
      <w:pPr>
        <w:autoSpaceDN w:val="0"/>
        <w:tabs>
          <w:tab w:pos="3392" w:val="left"/>
        </w:tabs>
        <w:autoSpaceDE w:val="0"/>
        <w:widowControl/>
        <w:spacing w:line="245" w:lineRule="auto" w:before="222" w:after="388"/>
        <w:ind w:left="1752" w:right="1440" w:firstLine="0"/>
        <w:jc w:val="left"/>
      </w:pPr>
      <w:r>
        <w:rPr>
          <w:rFonts w:ascii="Arial" w:hAnsi="Arial" w:eastAsia="Arial"/>
          <w:b w:val="0"/>
          <w:i w:val="0"/>
          <w:color w:val="138A74"/>
          <w:sz w:val="72"/>
        </w:rPr>
        <w:t xml:space="preserve">BEZPEČNOST PRÁCE </w:t>
      </w:r>
      <w:r>
        <w:tab/>
      </w:r>
      <w:r>
        <w:rPr>
          <w:rFonts w:ascii="Arial" w:hAnsi="Arial" w:eastAsia="Arial"/>
          <w:b w:val="0"/>
          <w:i w:val="0"/>
          <w:color w:val="138A74"/>
          <w:sz w:val="72"/>
        </w:rPr>
        <w:t>V LESNICTVÍ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1917700</wp:posOffset>
            </wp:positionV>
            <wp:extent cx="2959100" cy="749638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74963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114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690"/>
        </w:trPr>
        <w:tc>
          <w:tcPr>
            <w:tcW w:type="dxa" w:w="500"/>
            <w:tcBorders/>
            <w:shd w:fill="404c4f"/>
            <w:tcMar>
              <w:start w:w="0" w:type="dxa"/>
              <w:end w:w="0" w:type="dxa"/>
            </w:tcMar>
          </w:tcPr>
          <w:p/>
        </w:tc>
        <w:tc>
          <w:tcPr>
            <w:tcW w:type="dxa" w:w="6436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6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Povinnosti zaměstnavatele</w:t>
            </w:r>
          </w:p>
        </w:tc>
      </w:tr>
      <w:tr>
        <w:trPr>
          <w:trHeight w:hRule="exact" w:val="1466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0" w:after="0"/>
              <w:ind w:left="130" w:right="2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zajistit bezpečnost a ochranu zdraví při práci (BOZP) s ohledem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na rizika možného ohrožení života a zdraví zaměstnanců, týkající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se výkonu jejich práce, s ohledem na bezpečnost zaměstnanců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dalšího zaměstnavatele a všech osob, vyskytujících se na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pracovištích zaměstnavatele</w:t>
            </w:r>
          </w:p>
        </w:tc>
      </w:tr>
      <w:tr>
        <w:trPr>
          <w:trHeight w:hRule="exact" w:val="908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436"/>
            </w:tblGrid>
            <w:tr>
              <w:trPr>
                <w:trHeight w:hRule="exact" w:val="888"/>
              </w:trPr>
              <w:tc>
                <w:tcPr>
                  <w:tcW w:type="dxa" w:w="6362"/>
                  <w:tcBorders/>
                  <w:shd w:fill="3540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6" w:after="0"/>
                    <w:ind w:left="70" w:right="224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vytvářet bezpečné a zdraví neohrožující pracovní prostředí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a pracovní podmínky vhodnou organizací BOZP a přijímáním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>opatření k předcházení rizikům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68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30" w:right="23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nepřipustit, aby práce vykonával zaměstnanec bez odpovídající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schopnosti, odborné a zdravotní způsobilosti – musí zajistit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pracovnělékařskou prohlídku a školení</w:t>
            </w:r>
          </w:p>
        </w:tc>
      </w:tr>
      <w:tr>
        <w:trPr>
          <w:trHeight w:hRule="exact" w:val="1710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436"/>
            </w:tblGrid>
            <w:tr>
              <w:trPr>
                <w:trHeight w:hRule="exact" w:val="1690"/>
              </w:trPr>
              <w:tc>
                <w:tcPr>
                  <w:tcW w:type="dxa" w:w="6362"/>
                  <w:tcBorders/>
                  <w:shd w:fill="3540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2" w:after="0"/>
                    <w:ind w:left="70" w:right="224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zajistit všem – vlastním a agenturním zaměstnancům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a brigádníkům – dostatečné informace, pokyny a školení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k rizikům prováděné činnosti (práce) a opatření na ochranu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před nimi, jakož i opatření ke zdolávání požárů, poskytnutí první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pomoci a evakuace fyzických osob v případě mimořádných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>událostí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36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8" w:after="0"/>
              <w:ind w:left="130" w:right="23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informovat zaměstnankyně o možné expozici rizikovým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faktorům poškozujícím plod v těle matky a učinit opatření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k ochraně zdraví těhotné ženy i nenarozeného dítěte</w:t>
            </w:r>
          </w:p>
        </w:tc>
      </w:tr>
      <w:tr>
        <w:trPr>
          <w:trHeight w:hRule="exact" w:val="368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436"/>
            </w:tblGrid>
            <w:tr>
              <w:trPr>
                <w:trHeight w:hRule="exact" w:val="348"/>
              </w:trPr>
              <w:tc>
                <w:tcPr>
                  <w:tcW w:type="dxa" w:w="6362"/>
                  <w:tcBorders/>
                  <w:shd w:fill="3540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8" w:after="0"/>
                    <w:ind w:left="7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>zajistit zaměstnancům pracovnělékařské prohlídky a očkování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96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8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přizpůsobovat prostory osobám se zdravotním postižením</w:t>
            </w:r>
          </w:p>
        </w:tc>
      </w:tr>
      <w:tr>
        <w:trPr>
          <w:trHeight w:hRule="exact" w:val="878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436"/>
            </w:tblGrid>
            <w:tr>
              <w:trPr>
                <w:trHeight w:hRule="exact" w:val="858"/>
              </w:trPr>
              <w:tc>
                <w:tcPr>
                  <w:tcW w:type="dxa" w:w="6362"/>
                  <w:tcBorders/>
                  <w:shd w:fill="3540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70" w:right="224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zajistit místo pro odpočinek zaměstnankyním, které jsou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těhotné, kojící nebo jsou v období do konce devátého měsíce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>po porodu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42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6" w:after="0"/>
              <w:ind w:left="0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soustavně vyhledávat nebezpečné činitele a procesy pracovního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prostředí a pracovních podmínek, zjišťovat jejich příčiny a zdroje</w:t>
            </w:r>
          </w:p>
        </w:tc>
      </w:tr>
      <w:tr>
        <w:trPr>
          <w:trHeight w:hRule="exact" w:val="624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436"/>
            </w:tblGrid>
            <w:tr>
              <w:trPr>
                <w:trHeight w:hRule="exact" w:val="604"/>
              </w:trPr>
              <w:tc>
                <w:tcPr>
                  <w:tcW w:type="dxa" w:w="6362"/>
                  <w:tcBorders/>
                  <w:shd w:fill="3540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26" w:after="0"/>
                    <w:ind w:left="70" w:right="144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přijímat opatření k odstranění nebezpečných činitelů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>a přizpůsobovat je měnícím se skutečnostem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32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2" w:after="0"/>
              <w:ind w:left="130" w:right="23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zajistit osobní ochranné pracovní prostředky (OOPP), není‑li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možné rizika odstranit nebo dostatečně omezit prostředky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kolektivní ochrany nebo opatřeními v oblasti organizace práce</w:t>
            </w:r>
          </w:p>
        </w:tc>
      </w:tr>
      <w:tr>
        <w:trPr>
          <w:trHeight w:hRule="exact" w:val="1238"/>
        </w:trPr>
        <w:tc>
          <w:tcPr>
            <w:tcW w:type="dxa" w:w="500"/>
            <w:tcBorders/>
            <w:shd w:fill="138a7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36"/>
            <w:tcBorders/>
            <w:shd w:fill="138a7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436"/>
            </w:tblGrid>
            <w:tr>
              <w:trPr>
                <w:trHeight w:hRule="exact" w:val="1238"/>
              </w:trPr>
              <w:tc>
                <w:tcPr>
                  <w:tcW w:type="dxa" w:w="6376"/>
                  <w:tcBorders/>
                  <w:shd w:fill="35404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6" w:after="0"/>
                    <w:ind w:left="70" w:right="236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vést evidenci všech úrazů na pracovišti, objasnit příčiny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a okolnosti úrazu za přítomnosti úrazem postiženého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 xml:space="preserve">zaměstnance a svědků; vést a předávat oprávněným orgánům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2"/>
                    </w:rPr>
                    <w:t>a osobám dokumentaci o úrazech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0" w:right="0" w:bottom="114" w:left="0" w:header="720" w:footer="720" w:gutter="0"/>
          <w:cols w:num="2" w:equalWidth="0">
            <w:col w:w="7446" w:space="0"/>
            <w:col w:w="4459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510" w:right="376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Zaměstnavatel je povinen vytvářet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zaměstnancům podmínky pro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bezpečnou a zdravotně nezávadnou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práci. Nevyhovující pracovní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podmínky a nedodržení zásad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bezpečné práce jsou častými </w:t>
      </w:r>
      <w:r>
        <w:rPr>
          <w:rFonts w:ascii="ArialMT" w:hAnsi="ArialMT" w:eastAsia="ArialMT"/>
          <w:b w:val="0"/>
          <w:i w:val="0"/>
          <w:color w:val="FFFFFF"/>
          <w:sz w:val="22"/>
        </w:rPr>
        <w:t>příčinami vzniku pracovního úrazu.</w:t>
      </w:r>
    </w:p>
    <w:p>
      <w:pPr>
        <w:autoSpaceDN w:val="0"/>
        <w:autoSpaceDE w:val="0"/>
        <w:widowControl/>
        <w:spacing w:line="254" w:lineRule="auto" w:before="20" w:after="1780"/>
        <w:ind w:left="510" w:right="376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Základní povinnosti zaměstnavatele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upravuje zákoník práce (zákon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č. 262/2006  Sb., ve znění pozdějších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předpisů) k jejich eliminaci a zákon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o zajištění dalších podmínek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bezpečnosti a ochrany zdraví při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práci (zákon č. 309/2006 Sb., ve </w:t>
      </w:r>
      <w:r>
        <w:rPr>
          <w:rFonts w:ascii="ArialMT" w:hAnsi="ArialMT" w:eastAsia="ArialMT"/>
          <w:b w:val="0"/>
          <w:i w:val="0"/>
          <w:color w:val="FFFFFF"/>
          <w:sz w:val="22"/>
        </w:rPr>
        <w:t>znění pozdějších předpisů).</w:t>
      </w:r>
    </w:p>
    <w:p>
      <w:pPr>
        <w:sectPr>
          <w:type w:val="nextColumn"/>
          <w:pgSz w:w="11906" w:h="16838"/>
          <w:pgMar w:top="0" w:right="0" w:bottom="114" w:left="0" w:header="720" w:footer="720" w:gutter="0"/>
          <w:cols w:num="2" w:equalWidth="0">
            <w:col w:w="7446" w:space="0"/>
            <w:col w:w="4459" w:space="0"/>
          </w:cols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009"/>
        <w:gridCol w:w="3009"/>
        <w:gridCol w:w="3009"/>
      </w:tblGrid>
      <w:tr>
        <w:trPr>
          <w:trHeight w:hRule="exact" w:val="478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19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00" w:after="0"/>
              <w:ind w:left="0" w:right="204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1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0" w:right="1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Vydáno 2022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0" w:right="0" w:bottom="114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45" w:lineRule="auto" w:before="50" w:after="0"/>
              <w:ind w:left="156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BEZPEČNOST PRÁCE JE VĚCÍ KAŽDÉHO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ZAMĚSTNAVATELE A ZAMĚSTNANCE</w:t>
            </w:r>
          </w:p>
        </w:tc>
      </w:tr>
    </w:tbl>
    <w:p>
      <w:pPr>
        <w:autoSpaceDN w:val="0"/>
        <w:tabs>
          <w:tab w:pos="3278" w:val="left"/>
        </w:tabs>
        <w:autoSpaceDE w:val="0"/>
        <w:widowControl/>
        <w:spacing w:line="245" w:lineRule="auto" w:before="296" w:after="636"/>
        <w:ind w:left="1576" w:right="1296" w:firstLine="0"/>
        <w:jc w:val="left"/>
      </w:pPr>
      <w:r>
        <w:rPr>
          <w:rFonts w:ascii="Arial" w:hAnsi="Arial" w:eastAsia="Arial"/>
          <w:b w:val="0"/>
          <w:i w:val="0"/>
          <w:color w:val="138A74"/>
          <w:sz w:val="72"/>
        </w:rPr>
        <w:t xml:space="preserve">BEZPEČNOST PRÁCE </w:t>
      </w:r>
      <w:r>
        <w:tab/>
      </w:r>
      <w:r>
        <w:rPr>
          <w:rFonts w:ascii="Arial" w:hAnsi="Arial" w:eastAsia="Arial"/>
          <w:b w:val="0"/>
          <w:i w:val="0"/>
          <w:color w:val="138A74"/>
          <w:sz w:val="72"/>
        </w:rPr>
        <w:t>V LESNICTVÍ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1041400</wp:posOffset>
            </wp:positionV>
            <wp:extent cx="4622800" cy="89027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890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1371600</wp:posOffset>
            </wp:positionV>
            <wp:extent cx="2336800" cy="8572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8572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652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Zásady bezpečné práce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6" w:after="0"/>
              <w:ind w:left="0" w:right="1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4" w:val="left"/>
              </w:tabs>
              <w:autoSpaceDE w:val="0"/>
              <w:widowControl/>
              <w:spacing w:line="245" w:lineRule="auto" w:before="66" w:after="0"/>
              <w:ind w:left="356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 xml:space="preserve">Povinnosti </w:t>
            </w: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zaměstnance</w:t>
            </w:r>
          </w:p>
        </w:tc>
      </w:tr>
      <w:tr>
        <w:trPr>
          <w:trHeight w:hRule="exact" w:val="42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4" w:after="0"/>
              <w:ind w:left="19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pracovat pouze se zařízením a vykonávat jen činnosti odpovídající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kvalifikačním předpokladům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89"/>
            <w:vMerge/>
            <w:tcBorders/>
          </w:tcPr>
          <w:p/>
        </w:tc>
        <w:tc>
          <w:tcPr>
            <w:tcW w:type="dxa" w:w="3867"/>
            <w:gridSpan w:val="3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26" w:after="0"/>
              <w:ind w:left="156" w:right="36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dbát o svou bezpečnost a zdraví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o bezpečnost a zdraví ostatních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osob, kterých se bezprostředně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dotýká jeho výkon práce, jednání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či opomenutí při práci</w:t>
            </w:r>
          </w:p>
        </w:tc>
      </w:tr>
      <w:tr>
        <w:trPr>
          <w:trHeight w:hRule="exact" w:val="304"/>
        </w:trPr>
        <w:tc>
          <w:tcPr>
            <w:tcW w:type="dxa" w:w="4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8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nepracovat nikdy osamoceně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2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dodržovat stanovený pracovní režim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" w:after="0"/>
              <w:ind w:left="19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používat při práci jen plně funkční OOPP účinné proti riziku možného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ohrožení zdraví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92" w:right="34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dodržovat stanovené technologické postupy a v případě, kdy podmínky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na pracovišti vyžadují odlišné řešení, postupovat v souladu se zásadami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bezpečné práce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1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92" w:after="0"/>
              <w:ind w:left="144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účastnit se školení zaměřených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na BOZP včetně ověření znalostí</w:t>
            </w:r>
          </w:p>
        </w:tc>
      </w:tr>
      <w:tr>
        <w:trPr>
          <w:trHeight w:hRule="exact" w:val="116"/>
        </w:trPr>
        <w:tc>
          <w:tcPr>
            <w:tcW w:type="dxa" w:w="1289"/>
            <w:vMerge/>
            <w:tcBorders/>
          </w:tcPr>
          <w:p/>
        </w:tc>
        <w:tc>
          <w:tcPr>
            <w:tcW w:type="dxa" w:w="3867"/>
            <w:gridSpan w:val="3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1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6" w:after="0"/>
              <w:ind w:left="156" w:right="36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podrobit se pracovnělékařským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prohlídkám, vyšetřením nebo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očkování</w:t>
            </w:r>
          </w:p>
        </w:tc>
      </w:tr>
      <w:tr>
        <w:trPr>
          <w:trHeight w:hRule="exact" w:val="52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19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nepoužívat zařízení se spalovacím motorem v uzavřených prostorách, kde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není zajištěn dostatečný rozptyl spalin nebo jejich účinné odvětrávání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4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dodržovat při práci zejména tyto zákazy: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1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1289"/>
            <w:vMerge/>
            <w:tcBorders/>
          </w:tcPr>
          <w:p/>
        </w:tc>
        <w:tc>
          <w:tcPr>
            <w:tcW w:type="dxa" w:w="3867"/>
            <w:gridSpan w:val="3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8" w:after="0"/>
              <w:ind w:left="156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dodržovat zásady bezpečného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chování na pracovišti, předpisy,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pokyny a informace zaměstnava­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tele k zajištění BOZP</w:t>
            </w:r>
          </w:p>
        </w:tc>
      </w:tr>
      <w:tr>
        <w:trPr>
          <w:trHeight w:hRule="exact" w:val="296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2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a) při těžbě dříví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2" w:after="0"/>
              <w:ind w:left="7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- nepodřezávat stromy, na kterých zavěšený strom spočívá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7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- nekácet jiný strom přes strom zavěšený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7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- neopracovávat stromy ležící pod závěsem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0" w:right="1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6" w:after="0"/>
              <w:ind w:left="156" w:right="36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dodržovat stanovené pracovní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postupy, používat přidělené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pracovní či dopravní prostředky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 OOPP</w:t>
            </w:r>
          </w:p>
        </w:tc>
      </w:tr>
      <w:tr>
        <w:trPr>
          <w:trHeight w:hRule="exact" w:val="312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8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b) při soustřeďování dříví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508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66" w:lineRule="auto" w:before="0" w:after="0"/>
              <w:ind w:left="74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nepracovat se soustřeďovacím prostředkem za bouřky, silného větru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 při poklesu viditelnosti pod dvojnásobnou délku kácených stromů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69" w:lineRule="auto" w:before="40" w:after="0"/>
              <w:ind w:left="74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nesoustřeďovat dříví, jsou-li v prostoru ohroženém lanem navijáku další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osoby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0" w:right="1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8" w:after="0"/>
              <w:ind w:left="156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svévolně neměnit a nevyřazovat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z provozu ochranná zařízení</w:t>
            </w:r>
          </w:p>
        </w:tc>
      </w:tr>
      <w:tr>
        <w:trPr>
          <w:trHeight w:hRule="exact" w:val="280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c) při odvozu dříví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2" w:after="0"/>
              <w:ind w:left="0" w:right="1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98" w:after="0"/>
              <w:ind w:left="156" w:right="36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nepožívat alkoholické nápoje,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nezneužívat jiné návykové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látky – podrobit se na pokyn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zaměstnavatelem písemně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určeného vedoucího zjištění, zda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není pod vlivem těchto látek</w:t>
            </w:r>
          </w:p>
        </w:tc>
      </w:tr>
      <w:tr>
        <w:trPr>
          <w:trHeight w:hRule="exact" w:val="538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66" w:lineRule="auto" w:before="14" w:after="0"/>
              <w:ind w:left="74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nepohybovat se po dobu manipulace s břemenem v dosahu zdvihacího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zařízení a břemene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2" w:after="0"/>
              <w:ind w:left="7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- nepoužívat zdvihací zařízení, je-li poškozené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524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2" w:val="left"/>
              </w:tabs>
              <w:autoSpaceDE w:val="0"/>
              <w:widowControl/>
              <w:spacing w:line="266" w:lineRule="auto" w:before="12" w:after="0"/>
              <w:ind w:left="79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nepohybovat se po odjištění klanic mezi soupravou a skládkou, není-li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náklad zajištěn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d) při manipulaci s dřívím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nekouřit na pracovišti</w:t>
            </w:r>
          </w:p>
        </w:tc>
      </w:tr>
      <w:tr>
        <w:trPr>
          <w:trHeight w:hRule="exact" w:val="566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69" w:lineRule="auto" w:before="40" w:after="0"/>
              <w:ind w:left="74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nevstupovat na hromadu dříví a při zkracování napružených kmenů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vždy zaujmout polohu mimo směr pružení kmene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4" w:after="0"/>
              <w:ind w:left="0" w:right="1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6" w:after="0"/>
              <w:ind w:left="156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oznamovat vedoucímu zaměst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nanci nedostatky a závady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na pracovišti či hrozící vznik mi­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mořádné události</w:t>
            </w:r>
          </w:p>
        </w:tc>
      </w:tr>
      <w:tr>
        <w:trPr>
          <w:trHeight w:hRule="exact" w:val="296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7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- nepřidržovat zkracovaný kmen rukou nebo nohou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e) při práci s řetězovou pilou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69" w:lineRule="auto" w:before="26" w:after="0"/>
              <w:ind w:left="74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nepoužívat pilu s nefunkční brzdou řetězu, spojkou nebo zachycovačem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přetrženého řetězu a s nadměrně opotřebeným řetězem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" w:after="0"/>
              <w:ind w:left="156" w:right="36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podílet se na odstraňování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nedostatků zjištěných při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kontrolách</w:t>
            </w:r>
          </w:p>
        </w:tc>
      </w:tr>
      <w:tr>
        <w:trPr>
          <w:trHeight w:hRule="exact" w:val="272"/>
        </w:trPr>
        <w:tc>
          <w:tcPr>
            <w:tcW w:type="dxa" w:w="7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66" w:lineRule="auto" w:before="28" w:after="0"/>
              <w:ind w:left="74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nepracovat s pilou, jsou-li v ohroženém prostoru další osoby – dodržovat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volný bezpečnostní prostor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56" w:after="0"/>
              <w:ind w:left="0" w:right="1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0" w:after="0"/>
              <w:ind w:left="156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bezodkladně oznamovat vedou­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címu zaměstnanci pracovní úraz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spolupracovat při objasňování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jeho příčin</w:t>
            </w:r>
          </w:p>
        </w:tc>
      </w:tr>
      <w:tr>
        <w:trPr>
          <w:trHeight w:hRule="exact" w:val="300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4" w:after="0"/>
              <w:ind w:left="7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- nepracovat s pilou výše než v úrovni ramen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7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69" w:lineRule="auto" w:before="20" w:after="0"/>
              <w:ind w:left="74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- dodržovat stanovené bezpečnostní přestávky – během nich se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nevystavovat hluku a vibracím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10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04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8" w:after="0"/>
              <w:ind w:left="2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20" cy="3022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02" w:after="0"/>
              <w:ind w:left="0" w:right="0" w:firstLine="0"/>
              <w:jc w:val="center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4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84"/>
        </w:trPr>
        <w:tc>
          <w:tcPr>
            <w:tcW w:type="dxa" w:w="3867"/>
            <w:gridSpan w:val="3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Vydáno 2022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2" w:after="0"/>
              <w:ind w:left="0" w:right="15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5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vubp.cz/infomaterialy-bozp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