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210"/>
        </w:trPr>
        <w:tc>
          <w:tcPr>
            <w:tcW w:type="dxa" w:w="11906"/>
            <w:gridSpan w:val="5"/>
            <w:tcBorders/>
            <w:shd w:fill="55585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0" w:after="0"/>
              <w:ind w:left="1728" w:right="172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БЕЗПЕКА ПРАЦІ – СПРАВА КОЖНОГО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РОБОТОДАВЦЯ ТА ПРАЦІВНИКА</w:t>
            </w:r>
          </w:p>
        </w:tc>
      </w:tr>
      <w:tr>
        <w:trPr>
          <w:trHeight w:hRule="exact" w:val="3330"/>
        </w:trPr>
        <w:tc>
          <w:tcPr>
            <w:tcW w:type="dxa" w:w="119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8" w:val="left"/>
                <w:tab w:pos="3198" w:val="left"/>
              </w:tabs>
              <w:autoSpaceDE w:val="0"/>
              <w:widowControl/>
              <w:spacing w:line="264" w:lineRule="auto" w:before="0" w:after="0"/>
              <w:ind w:left="2990" w:right="201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6A3913"/>
                <w:sz w:val="72"/>
              </w:rPr>
              <w:t xml:space="preserve">БЕЗПЕКА ПРАЦІ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6A3913"/>
                <w:sz w:val="72"/>
              </w:rPr>
              <w:t xml:space="preserve">В СІЛЬСЬКОМУ </w:t>
            </w:r>
            <w:r>
              <w:rPr>
                <w:rFonts w:ascii="Arial" w:hAnsi="Arial" w:eastAsia="Arial"/>
                <w:b w:val="0"/>
                <w:i w:val="0"/>
                <w:color w:val="6A3913"/>
                <w:sz w:val="72"/>
              </w:rPr>
              <w:t>ГОСПОДАРСТВІ</w:t>
            </w:r>
          </w:p>
          <w:p>
            <w:pPr>
              <w:autoSpaceDN w:val="0"/>
              <w:autoSpaceDE w:val="0"/>
              <w:widowControl/>
              <w:spacing w:line="298" w:lineRule="auto" w:before="186" w:after="0"/>
              <w:ind w:left="0" w:right="5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32"/>
              </w:rPr>
              <w:t>Роботодавець зобов'язаний</w:t>
            </w:r>
          </w:p>
        </w:tc>
      </w:tr>
      <w:tr>
        <w:trPr>
          <w:trHeight w:hRule="exact" w:val="820"/>
        </w:trPr>
        <w:tc>
          <w:tcPr>
            <w:tcW w:type="dxa" w:w="6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1</w:t>
            </w:r>
          </w:p>
        </w:tc>
        <w:tc>
          <w:tcPr>
            <w:tcW w:type="dxa" w:w="5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4" w:after="0"/>
              <w:ind w:left="59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шукати, оцінювати та оцінювати ризики можливих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загроз і вживати заходів щоб їх усунути</w:t>
            </w:r>
          </w:p>
        </w:tc>
      </w:tr>
      <w:tr>
        <w:trPr>
          <w:trHeight w:hRule="exact" w:val="798"/>
        </w:trPr>
        <w:tc>
          <w:tcPr>
            <w:tcW w:type="dxa" w:w="6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2</w:t>
            </w:r>
          </w:p>
        </w:tc>
        <w:tc>
          <w:tcPr>
            <w:tcW w:type="dxa" w:w="5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18" w:after="0"/>
              <w:ind w:left="59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ознайомити працівника із заходами проти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ризиків</w:t>
            </w:r>
          </w:p>
        </w:tc>
      </w:tr>
      <w:tr>
        <w:trPr>
          <w:trHeight w:hRule="exact" w:val="1022"/>
        </w:trPr>
        <w:tc>
          <w:tcPr>
            <w:tcW w:type="dxa" w:w="6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3</w:t>
            </w:r>
          </w:p>
        </w:tc>
        <w:tc>
          <w:tcPr>
            <w:tcW w:type="dxa" w:w="5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68" w:val="left"/>
                <w:tab w:pos="3202" w:val="left"/>
                <w:tab w:pos="4246" w:val="left"/>
                <w:tab w:pos="4708" w:val="left"/>
              </w:tabs>
              <w:autoSpaceDE w:val="0"/>
              <w:widowControl/>
              <w:spacing w:line="286" w:lineRule="auto" w:before="94" w:after="0"/>
              <w:ind w:left="5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дотримуватись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вимог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безпеки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охорони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5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здоров'я під час експлуатації машин і обладнання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5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(охорона праці)</w:t>
            </w:r>
          </w:p>
        </w:tc>
      </w:tr>
      <w:tr>
        <w:trPr>
          <w:trHeight w:hRule="exact" w:val="940"/>
        </w:trPr>
        <w:tc>
          <w:tcPr>
            <w:tcW w:type="dxa" w:w="45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34" w:after="0"/>
              <w:ind w:left="58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Роботодавець зобов'яза­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ний створити працівникам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умови для безпечної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нешкідливої для здоров’я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праці. Неналежні умови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праці та недотримання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принципів безпечної пра­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ці є частими причинами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нещасних випадків на ви­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робництві.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4</w:t>
            </w:r>
          </w:p>
        </w:tc>
        <w:tc>
          <w:tcPr>
            <w:tcW w:type="dxa" w:w="5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0" w:after="0"/>
              <w:ind w:left="598" w:right="2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не допускати працівника до забороненої роботи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та роботи, що їм не підлягає (не відповідає його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здібностям та медичним можливостям)</w:t>
            </w:r>
          </w:p>
        </w:tc>
      </w:tr>
      <w:tr>
        <w:trPr>
          <w:trHeight w:hRule="exact" w:val="132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8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6" w:after="0"/>
              <w:ind w:left="598" w:right="2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ознайомлювати працівників із законодавчими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іншими нормативними актами щодо забезпечення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охорони праці, перевіряти їх знання та контроль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відповідності</w:t>
            </w:r>
          </w:p>
        </w:tc>
      </w:tr>
      <w:tr>
        <w:trPr>
          <w:trHeight w:hRule="exact" w:val="1148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5</w:t>
            </w:r>
          </w:p>
        </w:tc>
        <w:tc>
          <w:tcPr>
            <w:tcW w:type="dxa" w:w="3610"/>
            <w:gridSpan w:val="2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6</w:t>
            </w:r>
          </w:p>
        </w:tc>
        <w:tc>
          <w:tcPr>
            <w:tcW w:type="dxa" w:w="5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8" w:after="0"/>
              <w:ind w:left="59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своєчасно виявляти та усувати причини нещас­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них випадків на виробництві та професійних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захворювань, вести їх облік і повідомляти про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них відповідним органам</w:t>
            </w:r>
          </w:p>
        </w:tc>
      </w:tr>
      <w:tr>
        <w:trPr>
          <w:trHeight w:hRule="exact" w:val="36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7</w:t>
            </w:r>
          </w:p>
        </w:tc>
        <w:tc>
          <w:tcPr>
            <w:tcW w:type="dxa" w:w="58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68" w:after="0"/>
              <w:ind w:left="60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проводити регулярні перевірки та ревізії стану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технічного обладнання</w:t>
            </w:r>
          </w:p>
        </w:tc>
      </w:tr>
      <w:tr>
        <w:trPr>
          <w:trHeight w:hRule="exact" w:val="460"/>
        </w:trPr>
        <w:tc>
          <w:tcPr>
            <w:tcW w:type="dxa" w:w="45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0" w:after="0"/>
              <w:ind w:left="58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Основні обов’язки робо­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тодавця регулюються Ко­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дексом законів про працю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(Закон № 262/2006 Зб. зі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змінами) щодо їх усунен­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ня та Законом про забез­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печення інших умов безпе­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ки та охорони здоров’я 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роботі (Закон № 309/2006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Зб. зі змінами).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8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0" w:val="left"/>
                <w:tab w:pos="2882" w:val="left"/>
              </w:tabs>
              <w:autoSpaceDE w:val="0"/>
              <w:widowControl/>
              <w:spacing w:line="286" w:lineRule="auto" w:before="132" w:after="0"/>
              <w:ind w:left="5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переконатися,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що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внутрішня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5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містить вимоги з охорони праці</w:t>
            </w:r>
          </w:p>
        </w:tc>
        <w:tc>
          <w:tcPr>
            <w:tcW w:type="dxa" w:w="1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32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документація </w:t>
            </w:r>
          </w:p>
        </w:tc>
      </w:tr>
      <w:tr>
        <w:trPr>
          <w:trHeight w:hRule="exact" w:val="102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9</w:t>
            </w:r>
          </w:p>
        </w:tc>
        <w:tc>
          <w:tcPr>
            <w:tcW w:type="dxa" w:w="5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6" w:after="0"/>
              <w:ind w:left="602" w:right="2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не вважати невиконанням обов'язків, якщо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працівник не виконав роботу що загрожує життю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чи здоров'ю</w:t>
            </w:r>
          </w:p>
        </w:tc>
      </w:tr>
      <w:tr>
        <w:trPr>
          <w:trHeight w:hRule="exact" w:val="104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10</w:t>
            </w:r>
          </w:p>
        </w:tc>
        <w:tc>
          <w:tcPr>
            <w:tcW w:type="dxa" w:w="5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6" w:after="0"/>
              <w:ind w:left="590" w:right="2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безоплатно забезпечити працівників засобами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індивідуального захисту (ЗІЗ) та контролювати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їх використання</w:t>
            </w:r>
          </w:p>
        </w:tc>
      </w:tr>
      <w:tr>
        <w:trPr>
          <w:trHeight w:hRule="exact" w:val="1340"/>
        </w:trPr>
        <w:tc>
          <w:tcPr>
            <w:tcW w:type="dxa" w:w="6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6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11</w:t>
            </w:r>
          </w:p>
        </w:tc>
        <w:tc>
          <w:tcPr>
            <w:tcW w:type="dxa" w:w="5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50" w:val="left"/>
                <w:tab w:pos="2916" w:val="left"/>
                <w:tab w:pos="4134" w:val="left"/>
              </w:tabs>
              <w:autoSpaceDE w:val="0"/>
              <w:widowControl/>
              <w:spacing w:line="259" w:lineRule="auto" w:before="80" w:after="0"/>
              <w:ind w:left="59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забезпечити узгоджену процедуру забезпечення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охорони праці у разі, коли на одному робочому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місці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виконуються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завдання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працівниками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кількох роботодавців</w:t>
            </w:r>
          </w:p>
        </w:tc>
      </w:tr>
      <w:tr>
        <w:trPr>
          <w:trHeight w:hRule="exact" w:val="480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0" w:right="362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https://vubp.cz/infomaterialy-bozp/</w:t>
                </w:r>
              </w:hyperlink>
            </w:r>
          </w:p>
        </w:tc>
      </w:tr>
      <w:tr>
        <w:trPr>
          <w:trHeight w:hRule="exact" w:val="27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5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" w:after="0"/>
              <w:ind w:left="0" w:right="1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Редакція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2438400</wp:posOffset>
            </wp:positionV>
            <wp:extent cx="7569200" cy="74611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7461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0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0" w:after="0"/>
              <w:ind w:left="1728" w:right="172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БЕЗПЕКА ПРАЦІ – СПРАВА КОЖНОГО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tabs>
          <w:tab w:pos="2528" w:val="left"/>
        </w:tabs>
        <w:autoSpaceDE w:val="0"/>
        <w:widowControl/>
        <w:spacing w:line="271" w:lineRule="auto" w:before="70" w:after="0"/>
        <w:ind w:left="354" w:right="288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6A3913"/>
          <w:sz w:val="64"/>
        </w:rPr>
        <w:t xml:space="preserve">БЕЗПЕКА ПРАЦІ В </w:t>
      </w:r>
      <w:r>
        <w:br/>
      </w:r>
      <w:r>
        <w:rPr>
          <w:rFonts w:ascii="Arial" w:hAnsi="Arial" w:eastAsia="Arial"/>
          <w:b w:val="0"/>
          <w:i w:val="0"/>
          <w:color w:val="6A3913"/>
          <w:sz w:val="64"/>
        </w:rPr>
        <w:t>СІЛЬСЬКОМУ ГОСПОДАРСТВІ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1866900</wp:posOffset>
            </wp:positionV>
            <wp:extent cx="3441700" cy="8255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825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</wp:posOffset>
            </wp:positionH>
            <wp:positionV relativeFrom="page">
              <wp:posOffset>2514600</wp:posOffset>
            </wp:positionV>
            <wp:extent cx="3505200" cy="7607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607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24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A3913"/>
          <w:sz w:val="40"/>
        </w:rPr>
        <w:t>Працівник зобов'язаний</w:t>
      </w:r>
    </w:p>
    <w:p>
      <w:pPr>
        <w:autoSpaceDN w:val="0"/>
        <w:autoSpaceDE w:val="0"/>
        <w:widowControl/>
        <w:spacing w:line="300" w:lineRule="auto" w:before="940" w:after="44"/>
        <w:ind w:left="788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30"/>
        </w:rPr>
        <w:t>У рослинництві і тваринництві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використовувати на роботі ЗІЗ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2" w:val="left"/>
              </w:tabs>
              <w:autoSpaceDE w:val="0"/>
              <w:widowControl/>
              <w:spacing w:line="276" w:lineRule="auto" w:before="964" w:after="0"/>
              <w:ind w:left="664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 xml:space="preserve">При розведенні худоби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та інших тварин</w:t>
            </w:r>
          </w:p>
        </w:tc>
      </w:tr>
      <w:tr>
        <w:trPr>
          <w:trHeight w:hRule="exact" w:val="78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162" w:right="25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перед роботою з машинами та технічними пристроями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ознайомитися з інструкцією з експлуатації,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обслуговування та ремонту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" w:after="0"/>
              <w:ind w:left="1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у машин і технічного обладнання не знімати захисні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кожухи та не відключати захисне обладнання 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8" w:after="0"/>
              <w:ind w:left="162" w:right="25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користуватися машинами та пристроями, які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мають пошкоджений або відсутній захисний кожух,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пошкоджених або відсутніх шарнірних валів або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ланцюгових і зубчастих проводів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6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не дратуйте тварин і не поводьтеся з ними погано</w:t>
            </w:r>
          </w:p>
        </w:tc>
      </w:tr>
      <w:tr>
        <w:trPr>
          <w:trHeight w:hRule="exact" w:val="30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підходьте до тварин спокійно, рішуче і обличчям</w:t>
            </w:r>
          </w:p>
        </w:tc>
      </w:tr>
      <w:tr>
        <w:trPr>
          <w:trHeight w:hRule="exact" w:val="28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36" w:after="0"/>
              <w:ind w:left="10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зверніть увагу на свою присутність голосом перед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тим, як зайти до тварини</w:t>
            </w:r>
          </w:p>
        </w:tc>
      </w:tr>
      <w:tr>
        <w:trPr>
          <w:trHeight w:hRule="exact" w:val="28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162" w:right="25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проводити технічне обслуговування та ремонт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машин і обладнання під час експлуатації, поки для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цієї діяльності вони не пристосовані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2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478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100" w:right="28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підходьте до тварин тільки збоку, щоб тварина у разі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різкого руху не могла прибити людину об стіну чи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стовп</w:t>
            </w:r>
          </w:p>
        </w:tc>
      </w:tr>
      <w:tr>
        <w:trPr>
          <w:trHeight w:hRule="exact" w:val="29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162" w:right="25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 час ремонту та технічного обслуговування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убезпечте машину або її частини від самовільного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переміщення, перекидання або падіння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2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482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100" w:right="28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підходьте тільки до тварин, що стоять, до тварини,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що лежить, можна підходити лише якщо вона  хвора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або поранена</w:t>
            </w:r>
          </w:p>
        </w:tc>
      </w:tr>
      <w:tr>
        <w:trPr>
          <w:trHeight w:hRule="exact" w:val="294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62" w:right="25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 час чищення машини не відкривайте захисні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кришки перед рухомими частинами, поки частини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машини не зупиняться і захистіть усі рухомі частини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від самовільного обертання або з’їзду вниз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726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100" w:right="28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підходьте до тварини поодинці, якщо це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небезпечно або небезпечно поводиться тварина,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 тих випадках, коли необхідно зайти серед вільно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випасеної худоби, виконують фіксацію тварини,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вести племінного бика на поводирі або зафіксованих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поводах, відпустити племінного кабана, відлучати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поросят від свиноматок, лікувати хвору собаку або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відловлювати тварин із кліток</w:t>
            </w:r>
          </w:p>
        </w:tc>
      </w:tr>
      <w:tr>
        <w:trPr>
          <w:trHeight w:hRule="exact" w:val="54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6" w:after="0"/>
              <w:ind w:left="1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перевозити в кабіні тракторів і самохідних машин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більше дозволеного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1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536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експлуатувати та ремонтувати лише ті машини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обладнання, до яких він має професійну компетентність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162" w:right="25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 час роботи на схилах не виходьте за межі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доступності схилу для техніки; при русі на схилах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адаптуйте швидкість до рельєфу та дотримуйтесь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правил безпечних поворотів на схилі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77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100" w:right="28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ведіть тварину на ланцюгу, а використовуйте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недоуздок, оснащений поясом, мотузкою або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напрямний стрижень</w:t>
            </w:r>
          </w:p>
        </w:tc>
      </w:tr>
      <w:tr>
        <w:trPr>
          <w:trHeight w:hRule="exact" w:val="74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0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заходити в простір рухомого циркулятора під час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видалення гною</w:t>
            </w:r>
          </w:p>
        </w:tc>
      </w:tr>
      <w:tr>
        <w:trPr>
          <w:trHeight w:hRule="exact" w:val="466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62" w:right="25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залишати у вільному доступі хімічні речовини,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призначені для обприскування, дезінфекції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очищення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6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перевозити більше однієї тварини на окремих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причепах</w:t>
            </w:r>
          </w:p>
        </w:tc>
      </w:tr>
      <w:tr>
        <w:trPr>
          <w:trHeight w:hRule="exact" w:val="26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144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2" w:after="0"/>
              <w:ind w:left="1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зберігайте хімічні речовини тільки в призначених для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цього ємкостях і належним чином маркуйте їх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утримувати коридори в стайні в чистоті, сухості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прохідності</w:t>
            </w:r>
          </w:p>
        </w:tc>
      </w:tr>
      <w:tr>
        <w:trPr>
          <w:trHeight w:hRule="exact" w:val="46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162" w:right="25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перед входом у резервуари, цистерни, відстійники,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сіно та силосні башти перевірте, чи не знаходиться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 них небезпечний газ і не входьте в них без охорони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іншої особи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522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залишайте відкритими та незакріпленими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сечовинні ями та отвори в стелі та стінах</w:t>
            </w:r>
          </w:p>
        </w:tc>
      </w:tr>
      <w:tr>
        <w:trPr>
          <w:trHeight w:hRule="exact" w:val="28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6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 час роботи на льоду та на суднах користуватися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рятувальними жилетами</w:t>
            </w:r>
          </w:p>
        </w:tc>
      </w:tr>
      <w:tr>
        <w:trPr>
          <w:trHeight w:hRule="exact" w:val="186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замкнути входи в резервуари для зберігання сипучих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матеріалів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100" w:right="28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при роботі над вільною поверхнею та під час роботи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 водоймах у нічний час повинно бути не менше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двох працівників</w:t>
            </w:r>
          </w:p>
        </w:tc>
      </w:tr>
      <w:tr>
        <w:trPr>
          <w:trHeight w:hRule="exact" w:val="52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1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заходити до водойм без охорони технічними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засобами та іншої особи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8" w:after="0"/>
              <w:ind w:left="2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2" w:after="0"/>
              <w:ind w:left="0" w:right="232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4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84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Редакція 2022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15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5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vubp.cz/infomaterialy-bozp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