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-13970</wp:posOffset>
            </wp:positionH>
            <wp:positionV relativeFrom="page">
              <wp:posOffset>0</wp:posOffset>
            </wp:positionV>
            <wp:extent cx="7586980" cy="3500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6980" cy="35009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9932670</wp:posOffset>
            </wp:positionV>
            <wp:extent cx="7589520" cy="76468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7646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9944100</wp:posOffset>
            </wp:positionV>
            <wp:extent cx="7569200" cy="74992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499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10688"/>
      </w:tblGrid>
      <w:tr>
        <w:trPr>
          <w:trHeight w:hRule="exact" w:val="1286"/>
        </w:trPr>
        <w:tc>
          <w:tcPr>
            <w:tcW w:type="dxa" w:w="6092"/>
            <w:tcBorders/>
            <w:shd w:fill="0050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0" w:lineRule="exact" w:before="60" w:after="0"/>
              <w:ind w:left="0" w:right="0" w:firstLin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84"/>
              </w:rPr>
              <w:t>ДОПОМОГА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10688"/>
      </w:tblGrid>
      <w:tr>
        <w:trPr>
          <w:trHeight w:hRule="exact" w:val="1822"/>
        </w:trPr>
        <w:tc>
          <w:tcPr>
            <w:tcW w:type="dxa" w:w="4882"/>
            <w:tcBorders/>
            <w:shd w:fill="ed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4" w:lineRule="exact" w:before="226" w:after="0"/>
              <w:ind w:left="324" w:right="144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 xml:space="preserve">ДІТЯМ </w:t>
            </w:r>
            <w:r>
              <w:br/>
            </w: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>З УКРАЇНИ</w:t>
            </w:r>
          </w:p>
        </w:tc>
      </w:tr>
    </w:tbl>
    <w:p>
      <w:pPr>
        <w:autoSpaceDN w:val="0"/>
        <w:autoSpaceDE w:val="0"/>
        <w:widowControl/>
        <w:spacing w:line="560" w:lineRule="exact" w:before="1718" w:after="0"/>
        <w:ind w:left="0" w:right="0" w:firstLine="0"/>
        <w:jc w:val="left"/>
      </w:pPr>
      <w:r>
        <w:rPr>
          <w:rFonts w:ascii="Montserrat" w:hAnsi="Montserrat" w:eastAsia="Montserrat"/>
          <w:b/>
          <w:i w:val="0"/>
          <w:color w:val="005086"/>
          <w:sz w:val="42"/>
        </w:rPr>
        <w:t xml:space="preserve">Допомогу дітям з українських інституційних </w:t>
      </w:r>
      <w:r>
        <w:rPr>
          <w:rFonts w:ascii="Montserrat" w:hAnsi="Montserrat" w:eastAsia="Montserrat"/>
          <w:b/>
          <w:i w:val="0"/>
          <w:color w:val="005086"/>
          <w:sz w:val="42"/>
        </w:rPr>
        <w:t xml:space="preserve">закладів необхідно координувати </w:t>
      </w:r>
    </w:p>
    <w:p>
      <w:pPr>
        <w:autoSpaceDN w:val="0"/>
        <w:autoSpaceDE w:val="0"/>
        <w:widowControl/>
        <w:spacing w:line="320" w:lineRule="exact" w:before="286" w:after="0"/>
        <w:ind w:left="0" w:right="84" w:firstLine="0"/>
        <w:jc w:val="both"/>
      </w:pP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У зв’язку з кризою в Україні в соцмережах та ЗМІ з’являються повідомлення про дітей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з українських закладів інституційного догляду за вихованням дітей, які потребують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допомоги. Багато організацій і громадян зацікавлені в наданні допомоги цим дітям,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наприклад, забезпечуючи евакуацію таких закладів до Чеської Республіки. Зацікавленість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у допомозі дуже цінна, але водночас це дуже чутлива справа, де треба діяти організовано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та злагоджено. </w:t>
      </w:r>
    </w:p>
    <w:p>
      <w:pPr>
        <w:autoSpaceDN w:val="0"/>
        <w:autoSpaceDE w:val="0"/>
        <w:widowControl/>
        <w:spacing w:line="320" w:lineRule="exact" w:before="260" w:after="0"/>
        <w:ind w:left="284" w:right="84" w:hanging="284"/>
        <w:jc w:val="both"/>
      </w:pPr>
      <w:r>
        <w:rPr>
          <w:rFonts w:ascii="Montserrat" w:hAnsi="Montserrat" w:eastAsia="Montserrat"/>
          <w:b w:val="0"/>
          <w:i w:val="0"/>
          <w:color w:val="005086"/>
          <w:sz w:val="22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Якщо громадяни чи організації мають інформацію про заклад інституційного догляду за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вихованням дітей в Україні, який потребує допомоги у зв’язку з війною, ситуацію необхідно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вирішити через Регіональні центри допомоги Україні у співпраці з Національним центром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>допомоги.</w:t>
      </w:r>
    </w:p>
    <w:p>
      <w:pPr>
        <w:autoSpaceDN w:val="0"/>
        <w:autoSpaceDE w:val="0"/>
        <w:widowControl/>
        <w:spacing w:line="320" w:lineRule="exact" w:before="260" w:after="0"/>
        <w:ind w:left="284" w:right="84" w:hanging="284"/>
        <w:jc w:val="both"/>
      </w:pPr>
      <w:r>
        <w:rPr>
          <w:rFonts w:ascii="Montserrat" w:hAnsi="Montserrat" w:eastAsia="Montserrat"/>
          <w:b w:val="0"/>
          <w:i w:val="0"/>
          <w:color w:val="005086"/>
          <w:sz w:val="22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Необхідно узгодити подальші дії з українською стороною, а саме щодо транспортування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дітей та персоналу до Чеської Республіки, надання необхідної допомоги (догляд за дітьми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може здійснюватися різними способами з врахуванням потреб дітей та їх правового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>статусу).</w:t>
      </w:r>
    </w:p>
    <w:p>
      <w:pPr>
        <w:autoSpaceDN w:val="0"/>
        <w:autoSpaceDE w:val="0"/>
        <w:widowControl/>
        <w:spacing w:line="320" w:lineRule="exact" w:before="260" w:after="0"/>
        <w:ind w:left="284" w:right="86" w:hanging="284"/>
        <w:jc w:val="both"/>
      </w:pPr>
      <w:r>
        <w:rPr>
          <w:rFonts w:ascii="Montserrat" w:hAnsi="Montserrat" w:eastAsia="Montserrat"/>
          <w:b w:val="0"/>
          <w:i w:val="0"/>
          <w:color w:val="005086"/>
          <w:sz w:val="22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Необхідно забезпечити достатній матеріальний, кадровий та професійний потенціал для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дітей із інституційного закладу в довгостроковій перспективі для вирішення правового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>становища дітей та можливих особливих потреб.</w:t>
      </w:r>
    </w:p>
    <w:p>
      <w:pPr>
        <w:autoSpaceDN w:val="0"/>
        <w:autoSpaceDE w:val="0"/>
        <w:widowControl/>
        <w:spacing w:line="322" w:lineRule="exact" w:before="258" w:after="0"/>
        <w:ind w:left="284" w:right="86" w:hanging="284"/>
        <w:jc w:val="both"/>
      </w:pPr>
      <w:r>
        <w:rPr>
          <w:rFonts w:ascii="Montserrat" w:hAnsi="Montserrat" w:eastAsia="Montserrat"/>
          <w:b w:val="0"/>
          <w:i w:val="0"/>
          <w:color w:val="005086"/>
          <w:sz w:val="22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 Для отримання конкретних пропозицій допомоги дітям з українських закладів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інституційного догляду за дітьми, які можуть бути переселені до Чеської Республіки,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можна звернутися до регіональних центрів допомоги, регіональних органів влади </w:t>
      </w:r>
      <w:r>
        <w:rPr>
          <w:rFonts w:ascii="Montserrat" w:hAnsi="Montserrat" w:eastAsia="Montserrat"/>
          <w:b w:val="0"/>
          <w:i w:val="0"/>
          <w:color w:val="000000"/>
          <w:sz w:val="22"/>
        </w:rPr>
        <w:t xml:space="preserve">(відділів соціальних питань) або на сайти, наприклад </w:t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5"/>
        </w:rPr>
        <w:t>www.nasiukrajinci.cz</w:t>
      </w:r>
    </w:p>
    <w:p>
      <w:pPr>
        <w:sectPr>
          <w:pgSz w:w="11906" w:h="16838"/>
          <w:pgMar w:top="490" w:right="538" w:bottom="862" w:left="6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3390900</wp:posOffset>
            </wp:positionV>
            <wp:extent cx="863600" cy="660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6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3771900</wp:posOffset>
            </wp:positionV>
            <wp:extent cx="876300" cy="660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0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6662420</wp:posOffset>
            </wp:positionV>
            <wp:extent cx="6723380" cy="5882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3380" cy="5882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-13970</wp:posOffset>
            </wp:positionH>
            <wp:positionV relativeFrom="page">
              <wp:posOffset>-13970</wp:posOffset>
            </wp:positionV>
            <wp:extent cx="7586980" cy="32554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86980" cy="32554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9932670</wp:posOffset>
            </wp:positionV>
            <wp:extent cx="7589520" cy="76468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7646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9944100</wp:posOffset>
            </wp:positionV>
            <wp:extent cx="7569200" cy="7499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499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85" w:type="dxa"/>
      </w:tblPr>
      <w:tblGrid>
        <w:gridCol w:w="10630"/>
      </w:tblGrid>
      <w:tr>
        <w:trPr>
          <w:trHeight w:hRule="exact" w:val="1286"/>
        </w:trPr>
        <w:tc>
          <w:tcPr>
            <w:tcW w:type="dxa" w:w="6092"/>
            <w:tcBorders/>
            <w:shd w:fill="0050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0" w:lineRule="exact" w:before="60" w:after="0"/>
              <w:ind w:left="0" w:right="0" w:firstLine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84"/>
              </w:rPr>
              <w:t>ДОПОМОГА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85" w:type="dxa"/>
      </w:tblPr>
      <w:tblGrid>
        <w:gridCol w:w="10630"/>
      </w:tblGrid>
      <w:tr>
        <w:trPr>
          <w:trHeight w:hRule="exact" w:val="1822"/>
        </w:trPr>
        <w:tc>
          <w:tcPr>
            <w:tcW w:type="dxa" w:w="4882"/>
            <w:tcBorders/>
            <w:shd w:fill="edc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4" w:lineRule="exact" w:before="226" w:after="0"/>
              <w:ind w:left="324" w:right="144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 xml:space="preserve">ДІТЯМ </w:t>
            </w:r>
            <w:r>
              <w:br/>
            </w:r>
            <w:r>
              <w:rPr>
                <w:rFonts w:ascii="Montserrat" w:hAnsi="Montserrat" w:eastAsia="Montserrat"/>
                <w:b/>
                <w:i w:val="0"/>
                <w:color w:val="FFFFFF"/>
                <w:sz w:val="72"/>
              </w:rPr>
              <w:t>З УКРАЇНИ</w:t>
            </w:r>
          </w:p>
        </w:tc>
      </w:tr>
    </w:tbl>
    <w:p>
      <w:pPr>
        <w:autoSpaceDN w:val="0"/>
        <w:autoSpaceDE w:val="0"/>
        <w:widowControl/>
        <w:spacing w:line="440" w:lineRule="exact" w:before="1402" w:after="0"/>
        <w:ind w:left="4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40"/>
        </w:rPr>
        <w:t xml:space="preserve">Якщо на територію Чеської Республіки </w:t>
      </w:r>
      <w:r>
        <w:rPr>
          <w:rFonts w:ascii="Montserrat" w:hAnsi="Montserrat" w:eastAsia="Montserrat"/>
          <w:b/>
          <w:i w:val="0"/>
          <w:color w:val="005086"/>
          <w:sz w:val="40"/>
        </w:rPr>
        <w:t xml:space="preserve">потрапить </w:t>
      </w:r>
      <w:r>
        <w:rPr>
          <w:rFonts w:ascii="Montserrat" w:hAnsi="Montserrat" w:eastAsia="Montserrat"/>
          <w:b/>
          <w:i w:val="0"/>
          <w:color w:val="005086"/>
          <w:sz w:val="40"/>
        </w:rPr>
        <w:t>дитина без догляду</w:t>
      </w:r>
      <w:r>
        <w:rPr>
          <w:rFonts w:ascii="Montserrat" w:hAnsi="Montserrat" w:eastAsia="Montserrat"/>
          <w:b w:val="0"/>
          <w:i w:val="0"/>
          <w:color w:val="000000"/>
          <w:sz w:val="40"/>
        </w:rPr>
        <w:t xml:space="preserve"> (до 18 років) або дитина </w:t>
      </w:r>
      <w:r>
        <w:rPr>
          <w:rFonts w:ascii="Montserrat" w:hAnsi="Montserrat" w:eastAsia="Montserrat"/>
          <w:b w:val="0"/>
          <w:i w:val="0"/>
          <w:color w:val="000000"/>
          <w:sz w:val="40"/>
        </w:rPr>
        <w:t>у супроводі чужих осіб:</w:t>
      </w:r>
    </w:p>
    <w:p>
      <w:pPr>
        <w:autoSpaceDN w:val="0"/>
        <w:autoSpaceDE w:val="0"/>
        <w:widowControl/>
        <w:spacing w:line="286" w:lineRule="exact" w:before="178" w:after="0"/>
        <w:ind w:left="4" w:right="0" w:firstLine="0"/>
        <w:jc w:val="left"/>
      </w:pPr>
      <w:r>
        <w:rPr>
          <w:rFonts w:ascii="Montserrat" w:hAnsi="Montserrat" w:eastAsia="Montserrat"/>
          <w:b w:val="0"/>
          <w:i w:val="0"/>
          <w:color w:val="005086"/>
          <w:sz w:val="21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Їй буде </w:t>
      </w:r>
      <w:r>
        <w:rPr>
          <w:rFonts w:ascii="Montserrat" w:hAnsi="Montserrat" w:eastAsia="Montserrat"/>
          <w:b/>
          <w:i w:val="0"/>
          <w:color w:val="000000"/>
          <w:sz w:val="21"/>
        </w:rPr>
        <w:t>наданий соціально-правовий захист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залежно від потреб</w:t>
      </w:r>
    </w:p>
    <w:p>
      <w:pPr>
        <w:autoSpaceDN w:val="0"/>
        <w:tabs>
          <w:tab w:pos="264" w:val="left"/>
        </w:tabs>
        <w:autoSpaceDE w:val="0"/>
        <w:widowControl/>
        <w:spacing w:line="250" w:lineRule="exact" w:before="162" w:after="0"/>
        <w:ind w:left="4" w:right="0" w:firstLine="0"/>
        <w:jc w:val="left"/>
      </w:pPr>
      <w:r>
        <w:rPr>
          <w:rFonts w:ascii="Montserrat" w:hAnsi="Montserrat" w:eastAsia="Montserrat"/>
          <w:b w:val="0"/>
          <w:i w:val="0"/>
          <w:color w:val="005086"/>
          <w:sz w:val="21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Їй буде </w:t>
      </w:r>
      <w:r>
        <w:rPr>
          <w:rFonts w:ascii="Montserrat" w:hAnsi="Montserrat" w:eastAsia="Montserrat"/>
          <w:b/>
          <w:i w:val="0"/>
          <w:color w:val="000000"/>
          <w:sz w:val="21"/>
        </w:rPr>
        <w:t>забезпечений догляд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третіх осіб, прийомної сім‘ї, установи для дітей, які потребують </w:t>
      </w:r>
      <w:r>
        <w:tab/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негайної допомоги, або інституційні установи для дітей та молоді </w:t>
      </w:r>
    </w:p>
    <w:p>
      <w:pPr>
        <w:autoSpaceDN w:val="0"/>
        <w:tabs>
          <w:tab w:pos="264" w:val="left"/>
        </w:tabs>
        <w:autoSpaceDE w:val="0"/>
        <w:widowControl/>
        <w:spacing w:line="252" w:lineRule="exact" w:before="162" w:after="0"/>
        <w:ind w:left="4" w:right="0" w:firstLine="0"/>
        <w:jc w:val="left"/>
      </w:pPr>
      <w:r>
        <w:rPr>
          <w:rFonts w:ascii="Montserrat" w:hAnsi="Montserrat" w:eastAsia="Montserrat"/>
          <w:b w:val="0"/>
          <w:i w:val="0"/>
          <w:color w:val="005086"/>
          <w:sz w:val="21"/>
        </w:rPr>
        <w:t>■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в залежності від потреб їй буде надані консультаційні послуги, </w:t>
      </w:r>
      <w:r>
        <w:rPr>
          <w:rFonts w:ascii="Montserrat" w:hAnsi="Montserrat" w:eastAsia="Montserrat"/>
          <w:b/>
          <w:i w:val="0"/>
          <w:color w:val="000000"/>
          <w:sz w:val="21"/>
        </w:rPr>
        <w:t xml:space="preserve">психологічна допомога </w:t>
      </w:r>
      <w:r>
        <w:tab/>
      </w:r>
      <w:r>
        <w:rPr>
          <w:rFonts w:ascii="Montserrat" w:hAnsi="Montserrat" w:eastAsia="Montserrat"/>
          <w:b/>
          <w:i w:val="0"/>
          <w:color w:val="000000"/>
          <w:sz w:val="21"/>
        </w:rPr>
        <w:t>і підтримка, допомога при пошуку родичів або близьких осіб, освіта</w:t>
      </w:r>
    </w:p>
    <w:p>
      <w:pPr>
        <w:autoSpaceDN w:val="0"/>
        <w:autoSpaceDE w:val="0"/>
        <w:widowControl/>
        <w:spacing w:line="250" w:lineRule="exact" w:before="162" w:after="0"/>
        <w:ind w:left="4" w:right="0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1"/>
        </w:rPr>
        <w:t>Що робити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у випадку, якщо дитина без догляду (дитина без супроводу родичів або близьких 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>осіб) опиниться в Чеській Республіці?</w:t>
      </w:r>
    </w:p>
    <w:p>
      <w:pPr>
        <w:autoSpaceDN w:val="0"/>
        <w:autoSpaceDE w:val="0"/>
        <w:widowControl/>
        <w:spacing w:line="252" w:lineRule="exact" w:before="162" w:after="204"/>
        <w:ind w:left="264" w:right="26" w:hanging="260"/>
        <w:jc w:val="both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- </w:t>
      </w:r>
      <w:r>
        <w:rPr>
          <w:rFonts w:ascii="Montserrat" w:hAnsi="Montserrat" w:eastAsia="Montserrat"/>
          <w:b/>
          <w:i w:val="0"/>
          <w:color w:val="000000"/>
          <w:sz w:val="21"/>
        </w:rPr>
        <w:t>потрібно інформувати OSPOD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(орган соціально-правового захисту дітей), щоб було можливо 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надати дитині залежно від потреб консультаційну пораду і допомогу, а також для того, щоб 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>знати, де знаходиться така дитина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630"/>
      </w:tblGrid>
      <w:tr>
        <w:trPr>
          <w:trHeight w:hRule="exact" w:val="880"/>
        </w:trPr>
        <w:tc>
          <w:tcPr>
            <w:tcW w:type="dxa" w:w="10546"/>
            <w:tcBorders/>
            <w:shd w:fill="0050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0" w:after="0"/>
              <w:ind w:left="284" w:right="144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2"/>
              </w:rPr>
              <w:t>OSPOD</w:t>
            </w:r>
            <w:r>
              <w:rPr>
                <w:rFonts w:ascii="Montserrat" w:hAnsi="Montserrat" w:eastAsia="Montserrat"/>
                <w:b w:val="0"/>
                <w:i w:val="0"/>
                <w:color w:val="FFFFFF"/>
                <w:sz w:val="22"/>
              </w:rPr>
              <w:t xml:space="preserve"> є складовою частиною відділення соціальних справ міських та крайових </w:t>
            </w:r>
            <w:r>
              <w:rPr>
                <w:rFonts w:ascii="Montserrat" w:hAnsi="Montserrat" w:eastAsia="Montserrat"/>
                <w:b w:val="0"/>
                <w:i w:val="0"/>
                <w:color w:val="FFFFFF"/>
                <w:sz w:val="22"/>
              </w:rPr>
              <w:t xml:space="preserve">установ, контакти доступні на сайтах </w:t>
            </w:r>
            <w:r>
              <w:rPr>
                <w:rFonts w:ascii="Montserrat" w:hAnsi="Montserrat" w:eastAsia="Montserrat"/>
                <w:b/>
                <w:i w:val="0"/>
                <w:color w:val="FFFFFF"/>
                <w:sz w:val="22"/>
              </w:rPr>
              <w:t>всіх установ</w:t>
            </w:r>
          </w:p>
        </w:tc>
      </w:tr>
    </w:tbl>
    <w:p>
      <w:pPr>
        <w:autoSpaceDN w:val="0"/>
        <w:autoSpaceDE w:val="0"/>
        <w:widowControl/>
        <w:spacing w:line="252" w:lineRule="exact" w:before="166" w:after="0"/>
        <w:ind w:left="4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- також можна подзвонити на </w:t>
      </w:r>
      <w:r>
        <w:rPr>
          <w:rFonts w:ascii="Montserrat" w:hAnsi="Montserrat" w:eastAsia="Montserrat"/>
          <w:b/>
          <w:i w:val="0"/>
          <w:color w:val="000000"/>
          <w:sz w:val="21"/>
        </w:rPr>
        <w:t>ціло</w:t>
      </w:r>
      <w:r>
        <w:rPr>
          <w:rFonts w:ascii="Montserrat" w:hAnsi="Montserrat" w:eastAsia="Montserrat"/>
          <w:b/>
          <w:i w:val="0"/>
          <w:color w:val="000000"/>
          <w:sz w:val="21"/>
        </w:rPr>
        <w:hyperlink r:id="rId12" w:history="1">
          <w:r>
            <w:rPr>
              <w:rStyle w:val="Hyperlink"/>
            </w:rPr>
            <w:t>добову інформац</w:t>
          </w:r>
        </w:hyperlink>
      </w:r>
      <w:r>
        <w:rPr>
          <w:rFonts w:ascii="Montserrat" w:hAnsi="Montserrat" w:eastAsia="Montserrat"/>
          <w:b/>
          <w:i w:val="0"/>
          <w:color w:val="000000"/>
          <w:sz w:val="21"/>
        </w:rPr>
        <w:t xml:space="preserve">ійну лінію Міністерства внутрішніх </w:t>
      </w:r>
      <w:r>
        <w:rPr>
          <w:rFonts w:ascii="Montserrat" w:hAnsi="Montserrat" w:eastAsia="Montserrat"/>
          <w:b/>
          <w:i w:val="0"/>
          <w:color w:val="000000"/>
          <w:sz w:val="21"/>
        </w:rPr>
        <w:t xml:space="preserve"> справ: +420 974 801 802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або </w:t>
      </w:r>
      <w:r>
        <w:rPr>
          <w:rFonts w:ascii="Montserrat" w:hAnsi="Montserrat" w:eastAsia="Montserrat"/>
          <w:b/>
          <w:i w:val="0"/>
          <w:color w:val="000000"/>
          <w:sz w:val="21"/>
        </w:rPr>
        <w:t>e-mail</w:t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1"/>
        </w:rPr>
        <w:hyperlink r:id="rId12" w:history="1">
          <w:r>
            <w:rPr>
              <w:rStyle w:val="Hyperlink"/>
            </w:rPr>
            <w:t>ukrajina@mvcr.cz</w:t>
          </w:r>
        </w:hyperlink>
      </w:r>
    </w:p>
    <w:p>
      <w:pPr>
        <w:autoSpaceDN w:val="0"/>
        <w:autoSpaceDE w:val="0"/>
        <w:widowControl/>
        <w:spacing w:line="252" w:lineRule="exact" w:before="142" w:after="0"/>
        <w:ind w:left="4" w:right="26" w:firstLine="0"/>
        <w:jc w:val="both"/>
      </w:pPr>
      <w:r>
        <w:rPr>
          <w:rFonts w:ascii="Montserrat" w:hAnsi="Montserrat" w:eastAsia="Montserrat"/>
          <w:b/>
          <w:i w:val="0"/>
          <w:color w:val="000000"/>
          <w:sz w:val="21"/>
        </w:rPr>
        <w:t>Якщо дитина знаходиться під опікою особи, яка її взяла до себе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(напр., за домовленістю 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з батьками), OSPOD надасть родині консультаційні послуги залежно від потреб і веде реєстрацію 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>про місцезнаходження дитини</w:t>
      </w:r>
    </w:p>
    <w:p>
      <w:pPr>
        <w:autoSpaceDN w:val="0"/>
        <w:autoSpaceDE w:val="0"/>
        <w:widowControl/>
        <w:spacing w:line="250" w:lineRule="exact" w:before="144" w:after="0"/>
        <w:ind w:left="4" w:right="26" w:firstLine="0"/>
        <w:jc w:val="both"/>
      </w:pPr>
      <w:r>
        <w:rPr>
          <w:rFonts w:ascii="Montserrat" w:hAnsi="Montserrat" w:eastAsia="Montserrat"/>
          <w:b/>
          <w:i w:val="0"/>
          <w:color w:val="000000"/>
          <w:sz w:val="21"/>
        </w:rPr>
        <w:t>Якщо дитина немає забезпеченого догляду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, OSPOD подасть пропозицію віддати дитину 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під опіку на перехідний період до дитячого закладу, якщо потрібна негайна допомога, або до 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>дитячого будинку, і продовжує стежити за станом дитини</w:t>
      </w:r>
    </w:p>
    <w:p>
      <w:pPr>
        <w:autoSpaceDN w:val="0"/>
        <w:autoSpaceDE w:val="0"/>
        <w:widowControl/>
        <w:spacing w:line="252" w:lineRule="exact" w:before="142" w:after="0"/>
        <w:ind w:left="4" w:right="0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1"/>
        </w:rPr>
        <w:t xml:space="preserve">Всім дітям, які приходять з місць військового конфлікту, потрібно запропонувати </w:t>
      </w:r>
      <w:r>
        <w:rPr>
          <w:rFonts w:ascii="Montserrat" w:hAnsi="Montserrat" w:eastAsia="Montserrat"/>
          <w:b/>
          <w:i w:val="0"/>
          <w:color w:val="000000"/>
          <w:sz w:val="21"/>
        </w:rPr>
        <w:hyperlink r:id="rId13" w:history="1">
          <w:r>
            <w:rPr>
              <w:rStyle w:val="Hyperlink"/>
            </w:rPr>
            <w:t>психологічн</w:t>
          </w:r>
        </w:hyperlink>
      </w:r>
      <w:r>
        <w:rPr>
          <w:rFonts w:ascii="Montserrat" w:hAnsi="Montserrat" w:eastAsia="Montserrat"/>
          <w:b/>
          <w:i w:val="0"/>
          <w:color w:val="000000"/>
          <w:sz w:val="21"/>
        </w:rPr>
        <w:t>у допомогу</w:t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, яку можна знайти, наприклад, на сайтах </w:t>
      </w:r>
      <w:r>
        <w:br/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1"/>
        </w:rPr>
        <w:hyperlink r:id="rId13" w:history="1">
          <w:r>
            <w:rPr>
              <w:rStyle w:val="Hyperlink"/>
            </w:rPr>
            <w:t>Opatrujse.cz</w:t>
          </w:r>
        </w:hyperlink>
      </w: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або на </w:t>
      </w:r>
      <w:r>
        <w:rPr>
          <w:u w:val="single" w:color="265a9b"/>
          <w:rFonts w:ascii="Montserrat" w:hAnsi="Montserrat" w:eastAsia="Montserrat"/>
          <w:b/>
          <w:i w:val="0"/>
          <w:color w:val="275B9B"/>
          <w:sz w:val="21"/>
        </w:rPr>
        <w:t>www.nasiukrajinci.cz</w:t>
      </w:r>
    </w:p>
    <w:p>
      <w:pPr>
        <w:autoSpaceDN w:val="0"/>
        <w:autoSpaceDE w:val="0"/>
        <w:widowControl/>
        <w:spacing w:line="252" w:lineRule="exact" w:before="140" w:after="0"/>
        <w:ind w:left="4" w:right="0" w:firstLine="0"/>
        <w:jc w:val="left"/>
      </w:pPr>
      <w:r>
        <w:rPr>
          <w:rFonts w:ascii="Montserrat" w:hAnsi="Montserrat" w:eastAsia="Montserrat"/>
          <w:b/>
          <w:i w:val="0"/>
          <w:color w:val="000000"/>
          <w:sz w:val="21"/>
        </w:rPr>
        <w:t>Додаткову інформ</w:t>
      </w:r>
      <w:r>
        <w:rPr>
          <w:rFonts w:ascii="Montserrat" w:hAnsi="Montserrat" w:eastAsia="Montserrat"/>
          <w:b/>
          <w:i w:val="0"/>
          <w:color w:val="000000"/>
          <w:sz w:val="21"/>
        </w:rPr>
        <w:hyperlink r:id="rId14" w:history="1">
          <w:r>
            <w:rPr>
              <w:rStyle w:val="Hyperlink"/>
            </w:rPr>
            <w:t>ацію та відповіді на Ваші з</w:t>
          </w:r>
        </w:hyperlink>
      </w:r>
      <w:r>
        <w:rPr>
          <w:rFonts w:ascii="Montserrat" w:hAnsi="Montserrat" w:eastAsia="Montserrat"/>
          <w:b/>
          <w:i w:val="0"/>
          <w:color w:val="000000"/>
          <w:sz w:val="21"/>
        </w:rPr>
        <w:t xml:space="preserve">апитання, щодо захисту дітей з України </w:t>
      </w:r>
      <w:r>
        <w:rPr>
          <w:rFonts w:ascii="Montserrat" w:hAnsi="Montserrat" w:eastAsia="Montserrat"/>
          <w:b/>
          <w:i w:val="0"/>
          <w:color w:val="000000"/>
          <w:sz w:val="21"/>
        </w:rPr>
        <w:t xml:space="preserve">можна знайти тут: </w:t>
      </w:r>
      <w:r>
        <w:rPr>
          <w:u w:val="single" w:color="265a9b"/>
          <w:w w:val="98.99494534447079"/>
          <w:rFonts w:ascii="Montserrat" w:hAnsi="Montserrat" w:eastAsia="Montserrat"/>
          <w:b/>
          <w:i w:val="0"/>
          <w:color w:val="275B9B"/>
          <w:sz w:val="21"/>
        </w:rPr>
        <w:hyperlink r:id="rId14" w:history="1">
          <w:r>
            <w:rPr>
              <w:rStyle w:val="Hyperlink"/>
            </w:rPr>
            <w:t>www.mpsv.cz/web/cz/ukrajina</w:t>
          </w:r>
        </w:hyperlink>
      </w:r>
    </w:p>
    <w:p>
      <w:pPr>
        <w:sectPr>
          <w:pgSz w:w="11906" w:h="16838"/>
          <w:pgMar w:top="490" w:right="600" w:bottom="720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-40640</wp:posOffset>
            </wp:positionH>
            <wp:positionV relativeFrom="page">
              <wp:posOffset>6160770</wp:posOffset>
            </wp:positionV>
            <wp:extent cx="7744460" cy="306592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44460" cy="30659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2683510</wp:posOffset>
            </wp:positionH>
            <wp:positionV relativeFrom="page">
              <wp:posOffset>193040</wp:posOffset>
            </wp:positionV>
            <wp:extent cx="4340860" cy="29243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9243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916438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91643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3168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8"/>
        </w:rPr>
        <w:t>П</w:t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ІДТРИМКА ПІДЛІТКІВ З </w:t>
      </w:r>
      <w:r>
        <w:rPr>
          <w:rFonts w:ascii="Calibri" w:hAnsi="Calibri" w:eastAsia="Calibri"/>
          <w:b w:val="0"/>
          <w:i w:val="0"/>
          <w:color w:val="808080"/>
          <w:sz w:val="58"/>
        </w:rPr>
        <w:t>У</w:t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КРАЇНИ </w:t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ВІКОМ </w:t>
      </w:r>
      <w:r>
        <w:rPr>
          <w:rFonts w:ascii="Calibri" w:hAnsi="Calibri" w:eastAsia="Calibri"/>
          <w:b w:val="0"/>
          <w:i w:val="0"/>
          <w:color w:val="808080"/>
          <w:sz w:val="58"/>
        </w:rPr>
        <w:t>15+,</w:t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 ЯКІ НЕ НАВЧАЮТЬСЯ У </w:t>
      </w:r>
      <w:r>
        <w:rPr>
          <w:rFonts w:ascii="Calibri" w:hAnsi="Calibri" w:eastAsia="Calibri"/>
          <w:b w:val="0"/>
          <w:i w:val="0"/>
          <w:color w:val="808080"/>
          <w:sz w:val="46"/>
        </w:rPr>
        <w:t xml:space="preserve">СЕРЕДНІЙ ШКОЛІ У </w:t>
      </w:r>
      <w:r>
        <w:rPr>
          <w:rFonts w:ascii="Calibri" w:hAnsi="Calibri" w:eastAsia="Calibri"/>
          <w:b w:val="0"/>
          <w:i w:val="0"/>
          <w:color w:val="808080"/>
          <w:sz w:val="58"/>
        </w:rPr>
        <w:t>ЧР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0"/>
        </w:rPr>
        <w:t>Я</w:t>
      </w:r>
      <w:r>
        <w:rPr>
          <w:rFonts w:ascii="Calibri" w:hAnsi="Calibri" w:eastAsia="Calibri"/>
          <w:b w:val="0"/>
          <w:i w:val="0"/>
          <w:color w:val="808080"/>
          <w:sz w:val="40"/>
        </w:rPr>
        <w:t>К СТАТИ УЧНЕМ У СЕРЕДНІЙ ШКОЛІ</w:t>
      </w:r>
      <w:r>
        <w:rPr>
          <w:rFonts w:ascii="Calibri" w:hAnsi="Calibri" w:eastAsia="Calibri"/>
          <w:b w:val="0"/>
          <w:i w:val="0"/>
          <w:color w:val="808080"/>
          <w:sz w:val="50"/>
        </w:rPr>
        <w:t xml:space="preserve">? </w:t>
      </w:r>
    </w:p>
    <w:p>
      <w:pPr>
        <w:autoSpaceDN w:val="0"/>
        <w:autoSpaceDE w:val="0"/>
        <w:widowControl/>
        <w:spacing w:line="197" w:lineRule="auto" w:before="1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0"/>
        </w:rPr>
        <w:t>Щ</w:t>
      </w:r>
      <w:r>
        <w:rPr>
          <w:rFonts w:ascii="Calibri" w:hAnsi="Calibri" w:eastAsia="Calibri"/>
          <w:b w:val="0"/>
          <w:i w:val="0"/>
          <w:color w:val="808080"/>
          <w:sz w:val="40"/>
        </w:rPr>
        <w:t>О МОЖУ РОБИТИ У ПОДАЛЬШОМУ</w:t>
      </w:r>
      <w:r>
        <w:rPr>
          <w:rFonts w:ascii="Calibri" w:hAnsi="Calibri" w:eastAsia="Calibri"/>
          <w:b w:val="0"/>
          <w:i w:val="0"/>
          <w:color w:val="808080"/>
          <w:sz w:val="50"/>
        </w:rPr>
        <w:t xml:space="preserve">? </w:t>
      </w:r>
    </w:p>
    <w:p>
      <w:pPr>
        <w:autoSpaceDN w:val="0"/>
        <w:autoSpaceDE w:val="0"/>
        <w:widowControl/>
        <w:spacing w:line="197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808080"/>
          <w:sz w:val="50"/>
        </w:rPr>
        <w:t>Д</w:t>
      </w:r>
      <w:r>
        <w:rPr>
          <w:rFonts w:ascii="Calibri" w:hAnsi="Calibri" w:eastAsia="Calibri"/>
          <w:b w:val="0"/>
          <w:i w:val="0"/>
          <w:color w:val="808080"/>
          <w:sz w:val="40"/>
        </w:rPr>
        <w:t>Е ЗНАЙТИ ПІДТРИМКУ</w:t>
      </w:r>
      <w:r>
        <w:rPr>
          <w:rFonts w:ascii="Calibri" w:hAnsi="Calibri" w:eastAsia="Calibri"/>
          <w:b w:val="0"/>
          <w:i w:val="0"/>
          <w:color w:val="808080"/>
          <w:sz w:val="50"/>
        </w:rPr>
        <w:t xml:space="preserve">? </w:t>
      </w:r>
    </w:p>
    <w:p>
      <w:pPr>
        <w:autoSpaceDN w:val="0"/>
        <w:autoSpaceDE w:val="0"/>
        <w:widowControl/>
        <w:spacing w:line="197" w:lineRule="auto" w:before="6704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м. Прага, 30. 11. 2022р. </w:t>
      </w:r>
    </w:p>
    <w:p>
      <w:pPr>
        <w:sectPr>
          <w:pgSz w:w="11906" w:h="16838"/>
          <w:pgMar w:top="1440" w:right="628" w:bottom="6" w:left="9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1 </w:t>
      </w:r>
    </w:p>
    <w:p>
      <w:pPr>
        <w:autoSpaceDN w:val="0"/>
        <w:autoSpaceDE w:val="0"/>
        <w:widowControl/>
        <w:spacing w:line="245" w:lineRule="auto" w:before="840" w:after="0"/>
        <w:ind w:left="1132" w:right="2880" w:firstLine="0"/>
        <w:jc w:val="left"/>
      </w:pPr>
      <w:r>
        <w:rPr>
          <w:rFonts w:ascii="Calibri" w:hAnsi="Calibri" w:eastAsia="Calibri"/>
          <w:b w:val="0"/>
          <w:i w:val="0"/>
          <w:color w:val="3A75C4"/>
          <w:sz w:val="42"/>
        </w:rPr>
        <w:t>П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ІДТРИМКА ПІДЛІТКІВ З </w:t>
      </w:r>
      <w:r>
        <w:rPr>
          <w:rFonts w:ascii="Calibri" w:hAnsi="Calibri" w:eastAsia="Calibri"/>
          <w:b w:val="0"/>
          <w:i w:val="0"/>
          <w:color w:val="3A75C4"/>
          <w:sz w:val="42"/>
        </w:rPr>
        <w:t>У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КРАЇНИ ВІКОМ </w:t>
      </w:r>
      <w:r>
        <w:rPr>
          <w:rFonts w:ascii="Calibri" w:hAnsi="Calibri" w:eastAsia="Calibri"/>
          <w:b w:val="0"/>
          <w:i w:val="0"/>
          <w:color w:val="3A75C4"/>
          <w:sz w:val="42"/>
        </w:rPr>
        <w:t>15+,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 ЯКІ НЕ </w:t>
      </w:r>
      <w:r>
        <w:rPr>
          <w:rFonts w:ascii="Calibri" w:hAnsi="Calibri" w:eastAsia="Calibri"/>
          <w:b w:val="0"/>
          <w:i w:val="0"/>
          <w:color w:val="3A75C4"/>
          <w:sz w:val="34"/>
        </w:rPr>
        <w:t xml:space="preserve">НАВЧАЮТЬСЯ У СЕРЕДНІЙ ШКОЛІ У 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ЧР </w:t>
      </w:r>
    </w:p>
    <w:p>
      <w:pPr>
        <w:autoSpaceDN w:val="0"/>
        <w:autoSpaceDE w:val="0"/>
        <w:widowControl/>
        <w:spacing w:line="245" w:lineRule="auto" w:before="332" w:after="0"/>
        <w:ind w:left="1132" w:right="4896" w:firstLine="0"/>
        <w:jc w:val="left"/>
      </w:pPr>
      <w:r>
        <w:rPr>
          <w:rFonts w:ascii="Calibri" w:hAnsi="Calibri" w:eastAsia="Calibri"/>
          <w:b w:val="0"/>
          <w:i w:val="0"/>
          <w:color w:val="3A75C4"/>
          <w:sz w:val="42"/>
        </w:rPr>
        <w:t>Я</w:t>
      </w:r>
      <w:r>
        <w:rPr>
          <w:rFonts w:ascii="Calibri" w:hAnsi="Calibri" w:eastAsia="Calibri"/>
          <w:b w:val="0"/>
          <w:i w:val="0"/>
          <w:color w:val="3A75C4"/>
          <w:sz w:val="34"/>
        </w:rPr>
        <w:t>К СТАТИ УЧНЕМ У СЕРЕДНІЙ ШКОЛІ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? </w:t>
      </w:r>
      <w:r>
        <w:br/>
      </w:r>
      <w:r>
        <w:rPr>
          <w:rFonts w:ascii="Calibri" w:hAnsi="Calibri" w:eastAsia="Calibri"/>
          <w:b w:val="0"/>
          <w:i w:val="0"/>
          <w:color w:val="3A75C4"/>
          <w:sz w:val="42"/>
        </w:rPr>
        <w:t>Щ</w:t>
      </w:r>
      <w:r>
        <w:rPr>
          <w:rFonts w:ascii="Calibri" w:hAnsi="Calibri" w:eastAsia="Calibri"/>
          <w:b w:val="0"/>
          <w:i w:val="0"/>
          <w:color w:val="3A75C4"/>
          <w:sz w:val="34"/>
        </w:rPr>
        <w:t>О МОЖУ РОБИТИ У ПОДАЛЬШОМУ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? </w:t>
      </w:r>
      <w:r>
        <w:br/>
      </w:r>
      <w:r>
        <w:rPr>
          <w:rFonts w:ascii="Calibri" w:hAnsi="Calibri" w:eastAsia="Calibri"/>
          <w:b w:val="0"/>
          <w:i w:val="0"/>
          <w:color w:val="3A75C4"/>
          <w:sz w:val="42"/>
        </w:rPr>
        <w:t>Д</w:t>
      </w:r>
      <w:r>
        <w:rPr>
          <w:rFonts w:ascii="Calibri" w:hAnsi="Calibri" w:eastAsia="Calibri"/>
          <w:b w:val="0"/>
          <w:i w:val="0"/>
          <w:color w:val="3A75C4"/>
          <w:sz w:val="34"/>
        </w:rPr>
        <w:t>Е ЗНАЙТИ ПІДТРИМКУ</w:t>
      </w:r>
      <w:r>
        <w:rPr>
          <w:rFonts w:ascii="Calibri" w:hAnsi="Calibri" w:eastAsia="Calibri"/>
          <w:b w:val="0"/>
          <w:i w:val="0"/>
          <w:color w:val="3A75C4"/>
          <w:sz w:val="42"/>
        </w:rPr>
        <w:t xml:space="preserve">? </w:t>
      </w:r>
    </w:p>
    <w:p>
      <w:pPr>
        <w:autoSpaceDN w:val="0"/>
        <w:autoSpaceDE w:val="0"/>
        <w:widowControl/>
        <w:spacing w:line="252" w:lineRule="auto" w:before="534" w:after="0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Текст, який підготовило Міністерство освіти, молоді та спорту (МОМС), призначений для підлітків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 України віком 15–18 років, яким наданий був тимчасовий захист та які, навіть якщо вони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старшокласники, не навчаються в середній школі. Тут наведена інформація про те, де можна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знайти безкоштовні курси чеської мови, як ви можете займатися дозвіллям, з ким ви можете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проконсультуватися з питань, пов'язаних з життям в Чеській Республіці (ЧР), як навчатися в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середніх школах і що ви можете зробити, щоб інтегруватися в середню освіту в ЧР. </w:t>
      </w:r>
    </w:p>
    <w:p>
      <w:pPr>
        <w:autoSpaceDN w:val="0"/>
        <w:autoSpaceDE w:val="0"/>
        <w:widowControl/>
        <w:spacing w:line="197" w:lineRule="auto" w:before="728" w:after="166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ХОЧУ НАВЧАТИ ЧЕСЬКУ МОВУ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ЧИ ІСНУЮТЬ БЕЗКОШТОВНІ КУРСИ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304"/>
        </w:trPr>
        <w:tc>
          <w:tcPr>
            <w:tcW w:type="dxa" w:w="85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26" w:after="0"/>
              <w:ind w:left="572" w:right="15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Якщо вам не більш як 18 років та ви ні навчаєтеся у ніякої середній школі, ви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можете записатися у адаптаційні групи, які фінансує МОМС. Адаптаційні групи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пропонують навчання чеської мови як іноземної мови та пов’язану з цим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підготовку до вступу у чеські школи. Список шкіл та організацій, які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7889" cy="8801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89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6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організуватимуть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курси,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можна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знайти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посиланням 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0" w:after="156"/>
        <w:ind w:left="1132" w:right="2880" w:firstLine="0"/>
        <w:jc w:val="left"/>
      </w:pP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23" w:history="1">
          <w:r>
            <w:rPr>
              <w:rStyle w:val="Hyperlink"/>
            </w:rPr>
            <w:t>https://www.msmt.cz/mladez/adaptacni-skupiny-pro-deti-cizince-migrujici-z-</w:t>
          </w:r>
        </w:hyperlink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23" w:history="1">
          <w:r>
            <w:rPr>
              <w:rStyle w:val="Hyperlink"/>
            </w:rPr>
            <w:t>ukrajiny-zari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23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Рекомендуємо вам стежити за цим сайтом, оскільки нові суб'єкти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будуть додаватися поступово.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4" w:after="0"/>
              <w:ind w:left="432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Підтримку включення в життя у ЧР вам надають також Центри для підтримки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інтеграції іноземців, які організує Міністерство внутрішніх справ, вони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знаходяться у кожній області та їх перелік за посиланням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4" w:history="1">
                <w:r>
                  <w:rPr>
                    <w:rStyle w:val="Hyperlink"/>
                  </w:rPr>
                  <w:t>https://www.integra-</w:t>
                </w:r>
              </w:hyperlink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4" w:history="1">
                <w:r>
                  <w:rPr>
                    <w:rStyle w:val="Hyperlink"/>
                  </w:rPr>
                  <w:t>cnicentra.cz/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24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Центри пропонують безкоштовні соціальні та юридичні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консультації, організовують культурні заходи та курси чеської мови для дітей і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599" cy="863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99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8" w:after="178"/>
        <w:ind w:left="1132" w:right="29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дорослих. Центри також можуть допомогти вам знайти, наприклад,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некомерційні організації, які організовують безкоштовні курси чеської мови в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даному місці.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66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572" w:right="17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Якщо вам наданий тимчасовий захист та ви будете на обліку у Центру зайнятості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(Уряд праці) ЧР як заявник або особа, яка шукає роботу, ви можете запитати на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6" w:history="1">
                <w:r>
                  <w:rPr>
                    <w:rStyle w:val="Hyperlink"/>
                  </w:rPr>
                  <w:t>забезпечення курсу чеської мови також там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26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Більш детальну інформацію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надають вам у найближчому контактному пункті Центру зайнятості ЧР, список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яких наведений за посиланням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27" w:history="1">
                <w:r>
                  <w:rPr>
                    <w:rStyle w:val="Hyperlink"/>
                  </w:rPr>
                  <w:t>https://www.uradprace.cz/web/cz/krajske-</w:t>
                </w:r>
              </w:hyperlink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6300" cy="86867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68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8" w:after="0"/>
        <w:ind w:left="1132" w:right="0" w:firstLine="0"/>
        <w:jc w:val="left"/>
      </w:pP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27" w:history="1">
          <w:r>
            <w:rPr>
              <w:rStyle w:val="Hyperlink"/>
            </w:rPr>
            <w:t>pobocky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27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</w:p>
    <w:p>
      <w:pPr>
        <w:autoSpaceDN w:val="0"/>
        <w:autoSpaceDE w:val="0"/>
        <w:widowControl/>
        <w:spacing w:line="240" w:lineRule="auto" w:before="8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9467850</wp:posOffset>
            </wp:positionV>
            <wp:extent cx="7556500" cy="1219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21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2 </w:t>
      </w:r>
    </w:p>
    <w:p>
      <w:pPr>
        <w:autoSpaceDN w:val="0"/>
        <w:autoSpaceDE w:val="0"/>
        <w:widowControl/>
        <w:spacing w:line="197" w:lineRule="auto" w:before="822" w:after="19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І</w:t>
      </w:r>
      <w:r>
        <w:rPr>
          <w:rFonts w:ascii="Calibri" w:hAnsi="Calibri" w:eastAsia="Calibri"/>
          <w:b/>
          <w:i w:val="0"/>
          <w:color w:val="7F7F7F"/>
          <w:sz w:val="26"/>
        </w:rPr>
        <w:t>СНУЮТЬ БУДЬ</w:t>
      </w:r>
      <w:r>
        <w:rPr>
          <w:rFonts w:ascii="Calibri" w:hAnsi="Calibri" w:eastAsia="Calibri"/>
          <w:b/>
          <w:i w:val="0"/>
          <w:color w:val="7F7F7F"/>
          <w:sz w:val="32"/>
        </w:rPr>
        <w:t>-</w:t>
      </w:r>
      <w:r>
        <w:rPr>
          <w:rFonts w:ascii="Calibri" w:hAnsi="Calibri" w:eastAsia="Calibri"/>
          <w:b/>
          <w:i w:val="0"/>
          <w:color w:val="7F7F7F"/>
          <w:sz w:val="26"/>
        </w:rPr>
        <w:t>ЯКІ ІНСТРУМЕНТИ ОНЛАЙН</w:t>
      </w:r>
      <w:r>
        <w:rPr>
          <w:rFonts w:ascii="Calibri" w:hAnsi="Calibri" w:eastAsia="Calibri"/>
          <w:b/>
          <w:i w:val="0"/>
          <w:color w:val="7F7F7F"/>
          <w:sz w:val="32"/>
        </w:rPr>
        <w:t>-</w:t>
      </w:r>
      <w:r>
        <w:rPr>
          <w:rFonts w:ascii="Calibri" w:hAnsi="Calibri" w:eastAsia="Calibri"/>
          <w:b/>
          <w:i w:val="0"/>
          <w:color w:val="7F7F7F"/>
          <w:sz w:val="26"/>
        </w:rPr>
        <w:t>НАВЧАННЯ ЧЕСЬКОЇ МОВИ</w:t>
      </w:r>
      <w:r>
        <w:rPr>
          <w:rFonts w:ascii="Calibri" w:hAnsi="Calibri" w:eastAsia="Calibri"/>
          <w:b/>
          <w:i w:val="0"/>
          <w:color w:val="7F7F7F"/>
          <w:sz w:val="32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7"/>
        <w:gridCol w:w="4857"/>
      </w:tblGrid>
      <w:tr>
        <w:trPr>
          <w:trHeight w:hRule="exact" w:val="1602"/>
        </w:trPr>
        <w:tc>
          <w:tcPr>
            <w:tcW w:type="dxa" w:w="8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4" w:after="0"/>
              <w:ind w:left="0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Національний педагогічний інститут ЧР підготовив та видав публікацію «Перша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допомого з чеською – Спеціальний навчальний підручник для українців» („První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pomoc v češtině – Speciální učební materiál pro Ukrajince“), який у теперішньому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року успішно розроблений для початківців навчати чеську мову. Цей підручник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познайомить вас з чеською абеткою, з вимовою і вчить спілкуватися в основних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4870" cy="8813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81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2050" w:val="left"/>
        </w:tabs>
        <w:autoSpaceDE w:val="0"/>
        <w:widowControl/>
        <w:spacing w:line="247" w:lineRule="auto" w:before="38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життєвих ситуаціях. Для зручної роботи з текстом більшість інструкцій в тексті з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перекладом на українську мову. Публікацію та записи можна знайти за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посиланням </w:t>
      </w:r>
      <w:r>
        <w:tab/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32" w:history="1">
          <w:r>
            <w:rPr>
              <w:rStyle w:val="Hyperlink"/>
            </w:rPr>
            <w:t>https://cestina-pro-cizince.cz/trvaly-pobyt/a2/pripra-va-na-</w:t>
          </w:r>
        </w:hyperlink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32" w:history="1">
          <w:r>
            <w:rPr>
              <w:rStyle w:val="Hyperlink"/>
            </w:rPr>
            <w:t>zkousku/prvni-pomoc-v-cestine-nahravky/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32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</w:p>
    <w:p>
      <w:pPr>
        <w:autoSpaceDN w:val="0"/>
        <w:autoSpaceDE w:val="0"/>
        <w:widowControl/>
        <w:spacing w:line="197" w:lineRule="auto" w:before="236" w:after="6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Для самостійного вивчення ви також можете використовувати інші інтернет-джерела: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4857"/>
        <w:gridCol w:w="4857"/>
      </w:tblGrid>
      <w:tr>
        <w:trPr>
          <w:trHeight w:hRule="exact" w:val="9040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70" w:after="0"/>
              <w:ind w:left="546" w:right="432" w:hanging="356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Курси чеської мови для іноземців, які підготовив Центр для інтеграції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іноземців, доступні за посиланням </w:t>
            </w:r>
            <w:r>
              <w:br/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3" w:history="1">
                <w:r>
                  <w:rPr>
                    <w:rStyle w:val="Hyperlink"/>
                  </w:rPr>
                  <w:t>https://www.kurzycestinyprocizince.cz/cs/e-learning.html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33" w:history="1">
                <w:r>
                  <w:rPr>
                    <w:rStyle w:val="Hyperlink"/>
                  </w:rPr>
                  <w:t>;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7" w:lineRule="auto" w:before="1136" w:after="0"/>
              <w:ind w:left="546" w:right="144" w:hanging="356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Мультимедійний курс чеської мови, який підготовив Сілезький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університет у м. Опава, доступний за посиланням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http://www.l-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pack.eu/?page_id=402&amp;lang=cz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; </w:t>
            </w:r>
          </w:p>
          <w:p>
            <w:pPr>
              <w:autoSpaceDN w:val="0"/>
              <w:autoSpaceDE w:val="0"/>
              <w:widowControl/>
              <w:spacing w:line="247" w:lineRule="auto" w:before="1136" w:after="0"/>
              <w:ind w:left="546" w:right="176" w:hanging="356"/>
              <w:jc w:val="both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онлайн підручник Чеською мовою повільно доступною (формою) (Česky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pomalu dostupnou (formou)) за посиланням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https://www.mozaika.eu/</w:t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ucebnice-cestiny/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; </w:t>
            </w:r>
          </w:p>
          <w:p>
            <w:pPr>
              <w:autoSpaceDN w:val="0"/>
              <w:tabs>
                <w:tab w:pos="546" w:val="left"/>
              </w:tabs>
              <w:autoSpaceDE w:val="0"/>
              <w:widowControl/>
              <w:spacing w:line="245" w:lineRule="auto" w:before="1016" w:after="0"/>
              <w:ind w:left="190" w:right="144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мобільну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34" w:history="1">
                <w:r>
                  <w:rPr>
                    <w:rStyle w:val="Hyperlink"/>
                  </w:rPr>
                  <w:t>аплікацію По-чеськи на шару (Česky levou zadní)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, яку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підготовила організація META до підручнику На шару (Levou zadní); </w:t>
            </w:r>
          </w:p>
          <w:p>
            <w:pPr>
              <w:autoSpaceDN w:val="0"/>
              <w:autoSpaceDE w:val="0"/>
              <w:widowControl/>
              <w:spacing w:line="216" w:lineRule="auto" w:before="1138" w:after="0"/>
              <w:ind w:left="190" w:right="0" w:firstLine="0"/>
              <w:jc w:val="left"/>
            </w:pPr>
            <w:r>
              <w:rPr>
                <w:rFonts w:ascii="Wingdings 2" w:hAnsi="Wingdings 2" w:eastAsia="Wingdings 2"/>
                <w:b w:val="0"/>
                <w:i w:val="0"/>
                <w:color w:val="3A75C4"/>
                <w:sz w:val="23"/>
              </w:rPr>
              <w:t>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онлайн курси основи чеської мови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https://redmonster.net.ua/uk/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;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1540" cy="8826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882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8" w:after="0"/>
              <w:ind w:left="1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6460" cy="84708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47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14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585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58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914" w:after="0"/>
              <w:ind w:left="2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4870" cy="863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8" w:after="0"/>
              <w:ind w:left="2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714" w:val="left"/>
        </w:tabs>
        <w:autoSpaceDE w:val="0"/>
        <w:widowControl/>
        <w:spacing w:line="245" w:lineRule="auto" w:before="260" w:after="0"/>
        <w:ind w:left="358" w:right="1872" w:firstLine="0"/>
        <w:jc w:val="left"/>
      </w:pPr>
      <w:r>
        <w:rPr>
          <w:rFonts w:ascii="Wingdings 2" w:hAnsi="Wingdings 2" w:eastAsia="Wingdings 2"/>
          <w:b w:val="0"/>
          <w:i w:val="0"/>
          <w:color w:val="3A75C4"/>
          <w:sz w:val="23"/>
        </w:rPr>
        <w:t>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онлайн вправи чеської мови </w:t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40" w:history="1">
          <w:r>
            <w:rPr>
              <w:rStyle w:val="Hyperlink"/>
            </w:rPr>
            <w:t>https://www.umimecesky.cz/cviceni-</w:t>
          </w:r>
        </w:hyperlink>
      </w:r>
      <w:r>
        <w:rPr>
          <w:shd w:val="clear" w:color="auto" w:fill="d2dff1"/>
          <w:u w:val="single" w:color="3975c4"/>
          <w:rFonts w:ascii="Calibri" w:hAnsi="Calibri" w:eastAsia="Calibri"/>
          <w:b/>
          <w:i w:val="0"/>
          <w:color w:val="3A75C4"/>
          <w:sz w:val="23"/>
        </w:rPr>
        <w:hyperlink r:id="rId40" w:history="1">
          <w:r>
            <w:rPr>
              <w:rStyle w:val="Hyperlink"/>
            </w:rPr>
            <w:t>cestina-pro-ukrajinsky-mluvici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4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</w:p>
    <w:p>
      <w:pPr>
        <w:sectPr>
          <w:pgSz w:w="11906" w:h="16838"/>
          <w:pgMar w:top="378" w:right="1060" w:bottom="6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674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480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Якщо вам потрібно скористатися перекладачем під час самостійного вивчення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або в інших ситуаціях, то ми можемо порекомендувати цей перекладач за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посиланням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2" w:history="1">
                <w:r>
                  <w:rPr>
                    <w:rStyle w:val="Hyperlink"/>
                  </w:rPr>
                  <w:t>https://lindat.cz/translation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42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690" w:after="184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ХОЧУ ЗУСТРІЧАТИСЯ ЗІ СВОЇМИ ОДНОЛІТКАМИ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228"/>
        </w:trPr>
        <w:tc>
          <w:tcPr>
            <w:tcW w:type="dxa" w:w="86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Це чудова ідея покращити свою чеську мову та завести нових друзів. Ви також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матимете можливість зустрітися та встановити контакти під час різних заходів у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рамках вищезазначених адаптаційних груп, метою яких є, крім мовної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підготовки, також знайомство з чеським середовищем. Ми рекомендуємо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відвідати будь-які дозвільні заходи в безпосередній близькості від вашого місця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проживання, у деяких організацій є спеціальні веб-сайти для вас, такі як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наприклад скаут за посиланням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4" w:history="1">
                <w:r>
                  <w:rPr>
                    <w:rStyle w:val="Hyperlink"/>
                  </w:rPr>
                  <w:t>https://www.skaut.cz/zvemedoskautu/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або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614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6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6" w:after="0"/>
              <w:ind w:left="2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8039" cy="8318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39" cy="83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Будинки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дітей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та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юнацтва,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у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Празі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наприклад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посиланням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592"/>
        </w:trPr>
        <w:tc>
          <w:tcPr>
            <w:tcW w:type="dxa" w:w="86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72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7" w:history="1">
                <w:r>
                  <w:rPr>
                    <w:rStyle w:val="Hyperlink"/>
                  </w:rPr>
                  <w:t>https://ddmpraha.cz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hyperlink r:id="rId47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1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ЩЕ НЕ РОЗМОВЛЯЮ ЧЕСЬКОЮ МОВОЮ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І ТОМУ МЕНІ ПОТРІБЕН ХТОСЬ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ХТО БУДЕ </w:t>
      </w:r>
    </w:p>
    <w:p>
      <w:pPr>
        <w:autoSpaceDN w:val="0"/>
        <w:autoSpaceDE w:val="0"/>
        <w:widowControl/>
        <w:spacing w:line="197" w:lineRule="auto" w:before="118" w:after="244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26"/>
        </w:rPr>
        <w:t xml:space="preserve">ПЕРЕКЛАДАТИ ІНФОРМАЦІЮ ДЛЯ МЕНЕ ПІД ЧАС ВЕДЕННЯ МОЇХ СПРАВ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3292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Якщо вам потрібен усний переклад у звичайних життєвих ситуаціях,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рекомендується використовувати інформаційну лінію благодійної організації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Харіта, яка забезпечує анонімний і безкоштовний усний переклад, де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оплачується тільки вартість дзвінка відповідно до тарифу оператора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8" w:history="1">
                <w:r>
                  <w:rPr>
                    <w:rStyle w:val="Hyperlink"/>
                  </w:rPr>
                  <w:t>https://www.charita.cz/jak-pomahame/doma/integrace-cizincu/infolinka-v-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8" w:history="1">
                <w:r>
                  <w:rPr>
                    <w:rStyle w:val="Hyperlink"/>
                  </w:rPr>
                  <w:t>ukrajinstine/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48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При необхідності надає першу допомогу і переводить дітям без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супроводу. 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Організація для надання допомоги біженцям, див.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49" w:history="1">
                <w:r>
                  <w:rPr>
                    <w:rStyle w:val="Hyperlink"/>
                  </w:rPr>
                  <w:t>https://www.opu.cz/en/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49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тел. лінія на українській мові +420 228 229 942. Усний переклад забезпечують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також Інтеграційні центри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,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https://www.integracnicentra.cz/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5978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59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6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407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40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608" w:after="0"/>
        <w:ind w:left="0" w:right="11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863599" cy="863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63599" cy="8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702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1594"/>
        </w:trPr>
        <w:tc>
          <w:tcPr>
            <w:tcW w:type="dxa" w:w="8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432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Наочні листи з практичною інформацією про найбільш поширені ситуації,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пов'язані з освітою іноземців в ЧР, можна знайти за посиланням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3" w:history="1">
                <w:r>
                  <w:rPr>
                    <w:rStyle w:val="Hyperlink"/>
                  </w:rPr>
                  <w:t>https://meta-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3" w:history="1">
                <w:r>
                  <w:rPr>
                    <w:rStyle w:val="Hyperlink"/>
                  </w:rPr>
                  <w:t>ops.eu/prakticky-radce/praktichnij-poradnik/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3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Якщо це стосується перекладу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інформації, яку ви можете використовувати в школі (наприклад, уроки для учнів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 початку навчального року, інформаційні бюлетені для батьків,...), ми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6770" cy="8331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3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28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6770" cy="8255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2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рекомендуємо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вам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спочатку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ознайомитися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зі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сайтом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96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6" w:history="1">
                <w:r>
                  <w:rPr>
                    <w:rStyle w:val="Hyperlink"/>
                  </w:rPr>
                  <w:t>https://cizinci.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166"/>
        </w:trPr>
        <w:tc>
          <w:tcPr>
            <w:tcW w:type="dxa" w:w="8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572" w:right="144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6" w:history="1">
                <w:r>
                  <w:rPr>
                    <w:rStyle w:val="Hyperlink"/>
                  </w:rPr>
                  <w:t>npi.cz/tlumoceni-a-preklady/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6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де вже перекладені документи, якими можна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найчастіше користуються у школі. </w:t>
            </w:r>
          </w:p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58" w:after="140"/>
        <w:ind w:left="1132" w:right="1728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Ч</w:t>
      </w:r>
      <w:r>
        <w:rPr>
          <w:rFonts w:ascii="Calibri" w:hAnsi="Calibri" w:eastAsia="Calibri"/>
          <w:b/>
          <w:i w:val="0"/>
          <w:color w:val="7F7F7F"/>
          <w:sz w:val="26"/>
        </w:rPr>
        <w:t>И ІСНУЄ БУДЬ</w:t>
      </w:r>
      <w:r>
        <w:rPr>
          <w:rFonts w:ascii="Calibri" w:hAnsi="Calibri" w:eastAsia="Calibri"/>
          <w:b/>
          <w:i w:val="0"/>
          <w:color w:val="7F7F7F"/>
          <w:sz w:val="32"/>
        </w:rPr>
        <w:t>-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ЯКИЙ СПИСОК УСІХ ШКІВ У </w:t>
      </w:r>
      <w:r>
        <w:rPr>
          <w:rFonts w:ascii="Calibri" w:hAnsi="Calibri" w:eastAsia="Calibri"/>
          <w:b/>
          <w:i w:val="0"/>
          <w:color w:val="7F7F7F"/>
          <w:sz w:val="32"/>
        </w:rPr>
        <w:t>ЧР?</w:t>
      </w:r>
      <w:r>
        <w:rPr>
          <w:rFonts w:ascii="Calibri" w:hAnsi="Calibri" w:eastAsia="Calibri"/>
          <w:b/>
          <w:i w:val="0"/>
          <w:color w:val="7F7F7F"/>
          <w:sz w:val="32"/>
        </w:rPr>
        <w:t>Д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Е Я МОЖУ ЗНАЙТИ ЗВЕДЕНУ 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ІНФОРМАЦІЮ ПРО ОСВІТУ У 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ЧР?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>
        <w:trPr>
          <w:trHeight w:hRule="exact" w:val="2346"/>
        </w:trPr>
        <w:tc>
          <w:tcPr>
            <w:tcW w:type="dxa" w:w="86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54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Список усіх середніх шкіл та вищих професійних училищ з описом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спеціальностей, які пропонують, на українській мові, знайдете за посиланням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7" w:history="1">
                <w:r>
                  <w:rPr>
                    <w:rStyle w:val="Hyperlink"/>
                  </w:rPr>
                  <w:t>https://ukrajina.npi.cz/blog/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br/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7" w:history="1">
                <w:r>
                  <w:rPr>
                    <w:rStyle w:val="Hyperlink"/>
                  </w:rPr>
                  <w:t>vzdelavaci-nabidka-strednich-a-vyssich-odbornych-skol-pro-skolni-rok-20222023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57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Зведену інформацію на українській мові про те, що треба виконувати у області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освіти, якщо ви приїдете у ЧР, знайдете на сайті,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8" w:history="1">
                <w:r>
                  <w:rPr>
                    <w:rStyle w:val="Hyperlink"/>
                  </w:rPr>
                  <w:t>https://www.edu.cz/ukrajina в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58" w:history="1">
                <w:r>
                  <w:rPr>
                    <w:rStyle w:val="Hyperlink"/>
                  </w:rPr>
                  <w:t>частині для ураїнців.</w:t>
                </w:r>
              </w:hyperlink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01369" cy="8077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69" cy="807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38" w:after="0"/>
              <w:ind w:left="25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4229" cy="71247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29" cy="712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8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08990" cy="8102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81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9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8" w:after="0"/>
              <w:ind w:left="2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11530" cy="8115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530" cy="811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українській 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мові </w:t>
            </w:r>
          </w:p>
        </w:tc>
        <w:tc>
          <w:tcPr>
            <w:tcW w:type="dxa" w:w="8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можна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інформацію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придбати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також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сайті </w:t>
            </w:r>
          </w:p>
        </w:tc>
        <w:tc>
          <w:tcPr>
            <w:tcW w:type="dxa" w:w="56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0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572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https://cizinci.npi.cz/tlumoceni-a-preklady/preklady-ss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,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де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розміщений </w:t>
            </w:r>
          </w:p>
        </w:tc>
        <w:tc>
          <w:tcPr>
            <w:tcW w:type="dxa" w:w="564"/>
            <w:vMerge/>
            <w:tcBorders/>
          </w:tcPr>
          <w:p/>
        </w:tc>
      </w:tr>
      <w:tr>
        <w:trPr>
          <w:trHeight w:hRule="exact" w:val="2320"/>
        </w:trPr>
        <w:tc>
          <w:tcPr>
            <w:tcW w:type="dxa" w:w="86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8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наприклад підручник «Освіта у Чеській Республіці – підручник для батьків»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("Vzdělávání v České republice – příručka pro rodiče"). Підручник повністю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придатний для використання іншими зацікавленими сторонами. Іншим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варіантом отримання інформації про професійне навчання є ця публікація, див. </w:t>
            </w:r>
          </w:p>
          <w:p>
            <w:pPr>
              <w:autoSpaceDN w:val="0"/>
              <w:autoSpaceDE w:val="0"/>
              <w:widowControl/>
              <w:spacing w:line="197" w:lineRule="auto" w:before="78" w:after="0"/>
              <w:ind w:left="572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4" w:history="1">
                <w:r>
                  <w:rPr>
                    <w:rStyle w:val="Hyperlink"/>
                  </w:rPr>
                  <w:t>https://www.cedefop.europa.eu/en/publications/8142#group-downloads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64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Інформація про систему освіти Чеської Республіки англійською мовою доступна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 Європейській інформаційній мережі Eurydice, яка надає інформацію про </w:t>
            </w:r>
          </w:p>
        </w:tc>
        <w:tc>
          <w:tcPr>
            <w:tcW w:type="dxa" w:w="56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системи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освіти 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та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освітньої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політики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по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всій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Європі </w:t>
            </w:r>
          </w:p>
        </w:tc>
        <w:tc>
          <w:tcPr>
            <w:tcW w:type="dxa" w:w="564"/>
            <w:vMerge/>
            <w:tcBorders/>
          </w:tcPr>
          <w:p/>
        </w:tc>
      </w:tr>
      <w:tr>
        <w:trPr>
          <w:trHeight w:hRule="exact" w:val="1310"/>
        </w:trPr>
        <w:tc>
          <w:tcPr>
            <w:tcW w:type="dxa" w:w="86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572" w:right="288" w:firstLine="0"/>
              <w:jc w:val="left"/>
            </w:pP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5" w:history="1">
                <w:r>
                  <w:rPr>
                    <w:rStyle w:val="Hyperlink"/>
                  </w:rPr>
                  <w:t>https://www.studyin.cz/soubory/clanky/0021_publications/Study-in-Profi-web-</w:t>
                </w:r>
              </w:hyperlink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65" w:history="1">
                <w:r>
                  <w:rPr>
                    <w:rStyle w:val="Hyperlink"/>
                  </w:rPr>
                  <w:t>akt.-25.-3.-2021-.pdf,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56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14" w:after="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К</w:t>
      </w:r>
      <w:r>
        <w:rPr>
          <w:rFonts w:ascii="Calibri" w:hAnsi="Calibri" w:eastAsia="Calibri"/>
          <w:b/>
          <w:i w:val="0"/>
          <w:color w:val="7F7F7F"/>
          <w:sz w:val="26"/>
        </w:rPr>
        <w:t>ОЛИ Я МОЖУ ПОЧАТИ НАВЧАННЯ ТА ЩО ДЛЯ ЦЬОГО ПОТРІБНЕ</w:t>
      </w:r>
      <w:r>
        <w:rPr>
          <w:rFonts w:ascii="Calibri" w:hAnsi="Calibri" w:eastAsia="Calibri"/>
          <w:b/>
          <w:i w:val="0"/>
          <w:color w:val="7F7F7F"/>
          <w:sz w:val="32"/>
        </w:rPr>
        <w:t>?</w:t>
      </w:r>
    </w:p>
    <w:p>
      <w:pPr>
        <w:autoSpaceDN w:val="0"/>
        <w:autoSpaceDE w:val="0"/>
        <w:widowControl/>
        <w:spacing w:line="252" w:lineRule="auto" w:before="294" w:after="0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Ви можете почати навчання в будь-який час протягом навчального року, якщо ви закінчили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обов'язкову шкільну освіту або отримали початкову освіту до її закінчення, і якщо директор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середньої школи погоджується із вступом і якщо він/вона має вільні місця у школі. У поточному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навчальному році 2022/2023 у вас є можливість вступити як на перший курс (це дійсне тільки для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претендентів з тимчасовим захистом), так і на більш високий курс (ця можливість випливає із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закону про освіту для всіх претендентів). </w:t>
      </w:r>
    </w:p>
    <w:p>
      <w:pPr>
        <w:autoSpaceDN w:val="0"/>
        <w:autoSpaceDE w:val="0"/>
        <w:widowControl/>
        <w:spacing w:line="240" w:lineRule="auto" w:before="9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712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13"/>
        <w:gridCol w:w="4513"/>
      </w:tblGrid>
      <w:tr>
        <w:trPr>
          <w:trHeight w:hRule="exact" w:val="1594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Якщо ви вже навчалися в середній школі в Україні і не закінчили її, є можливість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продовжити свою освіту в Чеській Республіці. Якщо у вас є сертифікат, ви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пред'явите його директору чеської середньої школи, якщо у вас його немає, ви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напишете письмове власноручне засвідчення, в якому буде вказано, які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предмети ви вивчали. зразок власноручного засвідчення ви можете знайти на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132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сайті: </w:t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67" w:history="1">
          <w:r>
            <w:rPr>
              <w:rStyle w:val="Hyperlink"/>
            </w:rPr>
            <w:t>https://meta-ops.eu/novinky/infobalicek-prijimaci-rizeni-rizeni-na-stredni-</w:t>
          </w:r>
        </w:hyperlink>
      </w:r>
      <w:r>
        <w:rPr>
          <w:shd w:val="clear" w:color="auto" w:fill="d2dff1"/>
          <w:u w:val="single" w:color="3975c4"/>
          <w:rFonts w:ascii="Calibri" w:hAnsi="Calibri" w:eastAsia="Calibri"/>
          <w:b/>
          <w:i w:val="0"/>
          <w:color w:val="3A75C4"/>
          <w:sz w:val="23"/>
        </w:rPr>
        <w:hyperlink r:id="rId67" w:history="1">
          <w:r>
            <w:rPr>
              <w:rStyle w:val="Hyperlink"/>
            </w:rPr>
            <w:t>skoly-zapisovy-listek-a-2-kola/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або можна користуватися зворотною стороною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заяви про вступ до середньої школи. </w:t>
      </w:r>
    </w:p>
    <w:p>
      <w:pPr>
        <w:autoSpaceDN w:val="0"/>
        <w:autoSpaceDE w:val="0"/>
        <w:widowControl/>
        <w:spacing w:line="250" w:lineRule="auto" w:before="238" w:after="0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Для вступу до середньої школи у ЧР вам не потрібно доводити визнання дійсності або сертифікат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 визнання еквівалентності документа про досягнення базової освіти, якщо воно не було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завершено до завершення обов'язкового шкільного навчання, яке становить 9 років. Ви можете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довести, що закінчили обов'язкову шкільну освіту, пред'явивши відповідні сертифікати або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власноручне засвідчення. </w:t>
      </w:r>
    </w:p>
    <w:p>
      <w:pPr>
        <w:autoSpaceDN w:val="0"/>
        <w:autoSpaceDE w:val="0"/>
        <w:widowControl/>
        <w:spacing w:line="245" w:lineRule="auto" w:before="236" w:after="0"/>
        <w:ind w:left="1132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 практичної точки зору вам не потрібно хвилюватися, якщо директор переведе вас до молодшого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класу, оскільки це дасть вам більше часу для оволодіння чеською мовою та створить кращі умови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для успішного завершення навчання. </w:t>
      </w:r>
    </w:p>
    <w:p>
      <w:pPr>
        <w:autoSpaceDN w:val="0"/>
        <w:autoSpaceDE w:val="0"/>
        <w:widowControl/>
        <w:spacing w:line="252" w:lineRule="auto" w:before="240" w:after="0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Що стосується знання чеської мови, то ви зобов'язані довести це при вступі на кожну спеціальність,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яка закінчується державним іспитом - іспит на атестат зрілості – «матуріта» (ці спеціальності 4 роки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навчання). Знання перевіряються співбесідою, під час якої ви повинні продемонструвати базові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знання мови, необхідні для вивчення галузі освіти. Для вступу на спеціальності, підтверджені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свідоцтвом про професійну підготовку, співбесіда чеською мовою не є частиною процедури вступу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(ці спеціальності 2-3 роки навчання). </w:t>
      </w:r>
    </w:p>
    <w:p>
      <w:pPr>
        <w:autoSpaceDN w:val="0"/>
        <w:autoSpaceDE w:val="0"/>
        <w:widowControl/>
        <w:spacing w:line="197" w:lineRule="auto" w:before="728" w:after="198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С</w:t>
      </w:r>
      <w:r>
        <w:rPr>
          <w:rFonts w:ascii="Calibri" w:hAnsi="Calibri" w:eastAsia="Calibri"/>
          <w:b/>
          <w:i w:val="0"/>
          <w:color w:val="7F7F7F"/>
          <w:sz w:val="26"/>
        </w:rPr>
        <w:t>ТАЛОСЯ ТАК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ЩО СЕРЕДНЯ ШКОЛА МЕНЕ НЕ ПРИЙНЯЛА</w:t>
      </w:r>
      <w:r>
        <w:rPr>
          <w:rFonts w:ascii="Calibri" w:hAnsi="Calibri" w:eastAsia="Calibri"/>
          <w:b/>
          <w:i w:val="0"/>
          <w:color w:val="7F7F7F"/>
          <w:sz w:val="32"/>
        </w:rPr>
        <w:t>.</w:t>
      </w:r>
      <w:r>
        <w:rPr>
          <w:rFonts w:ascii="Calibri" w:hAnsi="Calibri" w:eastAsia="Calibri"/>
          <w:b/>
          <w:i w:val="0"/>
          <w:color w:val="7F7F7F"/>
          <w:sz w:val="32"/>
        </w:rPr>
        <w:t>Щ</w:t>
      </w:r>
      <w:r>
        <w:rPr>
          <w:rFonts w:ascii="Calibri" w:hAnsi="Calibri" w:eastAsia="Calibri"/>
          <w:b/>
          <w:i w:val="0"/>
          <w:color w:val="7F7F7F"/>
          <w:sz w:val="26"/>
        </w:rPr>
        <w:t>О Я МОЖУ ЗРОБИТИ</w:t>
      </w:r>
      <w:r>
        <w:rPr>
          <w:rFonts w:ascii="Calibri" w:hAnsi="Calibri" w:eastAsia="Calibri"/>
          <w:b/>
          <w:i w:val="0"/>
          <w:color w:val="7F7F7F"/>
          <w:sz w:val="32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592"/>
        </w:trPr>
        <w:tc>
          <w:tcPr>
            <w:tcW w:type="dxa" w:w="8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4" w:after="0"/>
              <w:ind w:left="572" w:right="19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За вступ до середньої школи відповідає директор школи. Якщо в школі не було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умов для вашого прийому, зверніться до іншої середньої школи. Ми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рекомендуємо вибирати школи в невеликих містах, які мають більше вільних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місць, ніж школи у великих містах. Ви також можете звернутися до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Департаменту освіти у області, в якій ви проживаєте (контакти обласних влад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5820" cy="85217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852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78" w:after="0"/>
              <w:ind w:left="2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можна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знайти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тут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442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0" w:history="1">
                <w:r>
                  <w:rPr>
                    <w:rStyle w:val="Hyperlink"/>
                  </w:rPr>
                  <w:t>https://www.statnisprava.cz/rstsp/</w:t>
                </w:r>
              </w:hyperlink>
            </w:r>
            <w:r>
              <w:rPr>
                <w:rFonts w:ascii="Calibri" w:hAnsi="Calibri" w:eastAsia="Calibri"/>
                <w:b/>
                <w:i w:val="0"/>
                <w:color w:val="3A75C4"/>
                <w:sz w:val="23"/>
              </w:rPr>
              <w:t xml:space="preserve"> 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250"/>
        </w:trPr>
        <w:tc>
          <w:tcPr>
            <w:tcW w:type="dxa" w:w="8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72" w:right="144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0" w:history="1">
                <w:r>
                  <w:rPr>
                    <w:rStyle w:val="Hyperlink"/>
                  </w:rPr>
                  <w:t>ciselniky.nsf/i/d0049)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, де вони знають про вільні місця у школах, або 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вищезгаданий Інформаційно-консультативний центр Центру зайнятості див. </w:t>
            </w:r>
          </w:p>
          <w:p>
            <w:pPr>
              <w:autoSpaceDN w:val="0"/>
              <w:autoSpaceDE w:val="0"/>
              <w:widowControl/>
              <w:spacing w:line="245" w:lineRule="auto" w:before="78" w:after="0"/>
              <w:ind w:left="572" w:right="144" w:firstLine="0"/>
              <w:jc w:val="left"/>
            </w:pP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1" w:history="1">
                <w:r>
                  <w:rPr>
                    <w:rStyle w:val="Hyperlink"/>
                  </w:rPr>
                  <w:t>https://www.uradprace.cz/informacni-a-poradenska-strediska-uradu-prace-cr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7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Можливо, вам доведеться їздити до школи. Ви самі оплачуєте проїзд. 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38" w:after="0"/>
        <w:ind w:left="1132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Інформація про наявність знижок на проїзд буде надана транспортною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компанією в даному місті чи області. </w:t>
      </w:r>
    </w:p>
    <w:p>
      <w:pPr>
        <w:autoSpaceDN w:val="0"/>
        <w:autoSpaceDE w:val="0"/>
        <w:widowControl/>
        <w:spacing w:line="240" w:lineRule="auto" w:before="2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6 </w:t>
      </w:r>
    </w:p>
    <w:p>
      <w:pPr>
        <w:autoSpaceDN w:val="0"/>
        <w:autoSpaceDE w:val="0"/>
        <w:widowControl/>
        <w:spacing w:line="245" w:lineRule="auto" w:before="820" w:after="0"/>
        <w:ind w:left="1132" w:right="1008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ХВИЛЮЮСЯ ПІТИ В НОВИЙ ШКІЛЬНИЙ КОЛЕКТИВ ТА ЩО НЕ ВСТИГНУ ВСЬОМУ </w:t>
      </w:r>
      <w:r>
        <w:rPr>
          <w:rFonts w:ascii="Calibri" w:hAnsi="Calibri" w:eastAsia="Calibri"/>
          <w:b/>
          <w:i w:val="0"/>
          <w:color w:val="7F7F7F"/>
          <w:sz w:val="26"/>
        </w:rPr>
        <w:t>НАВЧИТИСЯ</w:t>
      </w:r>
      <w:r>
        <w:rPr>
          <w:rFonts w:ascii="Calibri" w:hAnsi="Calibri" w:eastAsia="Calibri"/>
          <w:b/>
          <w:i w:val="0"/>
          <w:color w:val="7F7F7F"/>
          <w:sz w:val="32"/>
        </w:rPr>
        <w:t>.</w:t>
      </w:r>
    </w:p>
    <w:p>
      <w:pPr>
        <w:autoSpaceDN w:val="0"/>
        <w:autoSpaceDE w:val="0"/>
        <w:widowControl/>
        <w:spacing w:line="252" w:lineRule="auto" w:before="292" w:after="0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Якщо ви хочете вчитися, не хвилюйте починати! Як учень школи, ви отримуєте значно більше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підтримки з різних джерел, особливо для вивчення чеської мови, ніж як людина, що стоїть поза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системою освіти. Крім того, у вас є особлива підтримка в школі, щоб запобігти невдачі в школі. І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якщо випадково сталося так, що вам довелося повторити навчання через недостатнє знання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чеської мови, це можливо за умови, що директор школи згоден з цим і якщо в школі є вільне місце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у відповідному класі. </w:t>
      </w:r>
    </w:p>
    <w:p>
      <w:pPr>
        <w:autoSpaceDN w:val="0"/>
        <w:autoSpaceDE w:val="0"/>
        <w:widowControl/>
        <w:spacing w:line="257" w:lineRule="auto" w:before="238" w:after="0"/>
        <w:ind w:left="1132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Після вступу до середньої школи директор школи може скорегувати зміст освіти на час, необхідний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для того, щоб надати вам простір для поліпшення ваших знань чеської мови. Якщо ви навчаєтесь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у Чеській Республіці менше 12 місяців, ви маєте право на безкоштовне навчання чеській мові в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окремих школах тривалістю до 200 годин до червня 2023 року. Ви або будете їздити в ці школи,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або зможете вивчати чеську мову онлайн. Школа, учнем якої ви будете, дозволить вам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використовувати комп'ютерні технології. Інформація про цей варіант буде надана школою, у вступі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до якої ви зацікавлені. У кожній школі також є консультант з питань освіти. У великих школах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шкільний психолог або спеціальний вчитель, їх порадами та допомогою можна скористатися, якщо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у вас є проблеми з навчанням, участю в колективі або у вас є психологічні або інші проблеми. У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деяких школах навіть українські асистенти можуть брати участь у викладанні. </w:t>
      </w:r>
    </w:p>
    <w:p>
      <w:pPr>
        <w:autoSpaceDN w:val="0"/>
        <w:autoSpaceDE w:val="0"/>
        <w:widowControl/>
        <w:spacing w:line="245" w:lineRule="auto" w:before="728" w:after="214"/>
        <w:ind w:left="1132" w:right="1152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У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МЕНЕ Є БІЛЬШЕ ПИТАНЬ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ЯКІ МЕНІ ПОТРІБНО ВИРІШИТИ</w:t>
      </w:r>
      <w:r>
        <w:rPr>
          <w:rFonts w:ascii="Calibri" w:hAnsi="Calibri" w:eastAsia="Calibri"/>
          <w:b/>
          <w:i w:val="0"/>
          <w:color w:val="7F7F7F"/>
          <w:sz w:val="32"/>
        </w:rPr>
        <w:t>.</w:t>
      </w:r>
      <w:r>
        <w:rPr>
          <w:rFonts w:ascii="Calibri" w:hAnsi="Calibri" w:eastAsia="Calibri"/>
          <w:b/>
          <w:i w:val="0"/>
          <w:color w:val="7F7F7F"/>
          <w:sz w:val="32"/>
        </w:rPr>
        <w:t>Ч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И МОЖУ Я ОСОБИСТО </w:t>
      </w:r>
      <w:r>
        <w:rPr>
          <w:rFonts w:ascii="Calibri" w:hAnsi="Calibri" w:eastAsia="Calibri"/>
          <w:b/>
          <w:i w:val="0"/>
          <w:color w:val="7F7F7F"/>
          <w:sz w:val="26"/>
        </w:rPr>
        <w:t>ПРОКОНСУЛЬТУВАТИСЯ З КИМОСЬ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38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5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Якщо ви хочете проконсультувати по напрямку навчання або подальшого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10260" cy="81025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60" cy="810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працевлаштування,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можете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скористатися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послугами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так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званих 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944"/>
        </w:trPr>
        <w:tc>
          <w:tcPr>
            <w:tcW w:type="dxa" w:w="8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432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Інформаційно-консультаційних центрів Центру зайнятості (IPS), їх контактні дані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наведені на сайті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1" w:history="1">
                <w:r>
                  <w:rPr>
                    <w:rStyle w:val="Hyperlink"/>
                  </w:rPr>
                  <w:t>https://www.uradprace.cz/informacni-a-poradenska-strediska-</w:t>
                </w:r>
              </w:hyperlink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1" w:history="1">
                <w:r>
                  <w:rPr>
                    <w:rStyle w:val="Hyperlink"/>
                  </w:rPr>
                  <w:t>uradu-prace-cr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71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Щоб скористатися цією послугою, реєстрація в Центрі зайнятості </w:t>
            </w:r>
          </w:p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40" w:after="0"/>
        <w:ind w:left="11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не потрібна. </w:t>
      </w:r>
    </w:p>
    <w:p>
      <w:pPr>
        <w:autoSpaceDN w:val="0"/>
        <w:autoSpaceDE w:val="0"/>
        <w:widowControl/>
        <w:spacing w:line="247" w:lineRule="auto" w:before="238" w:after="66"/>
        <w:ind w:left="1132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IPS надають актуальну інформацію про середні, вищі професійні та вищі навчальні заклади по всій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Чеській Республіці, про умови і хід процедури прийому, про права і вимоги до окремих професій,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 можливість застосування випускників окремих дисциплін на практиці, про ситуацію на ринку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праці в регіоні або всій Чеській Республіці, можливість перепідготовки.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2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Також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Центрі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для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підтримки </w:t>
            </w:r>
          </w:p>
        </w:tc>
        <w:tc>
          <w:tcPr>
            <w:tcW w:type="dxa" w:w="18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3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інтеграції </w:t>
            </w:r>
          </w:p>
        </w:tc>
        <w:tc>
          <w:tcPr>
            <w:tcW w:type="dxa" w:w="1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3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іноземців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5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4870" cy="8636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5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4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72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4" w:history="1">
                <w:r>
                  <w:rPr>
                    <w:rStyle w:val="Hyperlink"/>
                  </w:rPr>
                  <w:t>(https://www.integracnicentra.cz/)</w:t>
                </w:r>
              </w:hyperlink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надають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безкоштовну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консультацію 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8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2" w:right="2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стосовно освіти або роботи. Пропонують також допомогу  у пошуку відповідної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середньої школи. Якщо ви стикаєтеся з проблемою приїзду в Чеську Республіку,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використайте helplink на українській мові +420 770 600 800, гуманітарної 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організації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Людина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біді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(Člověk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 tísni),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або 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104"/>
        </w:trPr>
        <w:tc>
          <w:tcPr>
            <w:tcW w:type="dxa" w:w="8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72" w:right="0" w:firstLine="0"/>
              <w:jc w:val="left"/>
            </w:pP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75" w:history="1">
                <w:r>
                  <w:rPr>
                    <w:rStyle w:val="Hyperlink"/>
                  </w:rPr>
                  <w:t>https://www.clovekvtisni.cz/informatsiia-dlia-gromadian-ukrayini-8616gp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75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78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9542780</wp:posOffset>
            </wp:positionV>
            <wp:extent cx="7556500" cy="1146175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461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7 </w:t>
      </w:r>
    </w:p>
    <w:p>
      <w:pPr>
        <w:autoSpaceDN w:val="0"/>
        <w:autoSpaceDE w:val="0"/>
        <w:widowControl/>
        <w:spacing w:line="254" w:lineRule="auto" w:before="802" w:after="0"/>
        <w:ind w:left="0" w:right="18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Якщо вам потрібно вирішити якусь приватну проблему або дати пораду, ми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рекомендуємо використовувати лінію соціальної допомоги LIA +420 800 601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020. Надає і соціальні консультації, доступні абонентам у понеділок–п’ятницю з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09:00 год. по 17:00 год. (мови: чеська, українська, російська, циганська,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угорська), і кризове втручання (допомога) (мови: українська, російська) у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понеділок–п’ятницю з 8:00 год. по 12:30 год. та з 16:00 год. по 21:00 год. в </w:t>
      </w:r>
      <w:r>
        <w:rPr>
          <w:rFonts w:ascii="Calibri" w:hAnsi="Calibri" w:eastAsia="Calibri"/>
          <w:b w:val="0"/>
          <w:i w:val="0"/>
          <w:color w:val="000000"/>
          <w:sz w:val="23"/>
        </w:rPr>
        <w:t>суботу-неділю з 12:30 год. по 17:00 год.</w:t>
      </w:r>
    </w:p>
    <w:p>
      <w:pPr>
        <w:autoSpaceDN w:val="0"/>
        <w:autoSpaceDE w:val="0"/>
        <w:widowControl/>
        <w:spacing w:line="245" w:lineRule="auto" w:before="256" w:after="234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Ч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И МОЖУ Я ПЕРЕРВАТИ НАВЧАННЯ В СЕРЕДНІЙ ШКОЛІ І ПОВЕРНУТИСЯ В </w:t>
      </w:r>
      <w:r>
        <w:rPr>
          <w:rFonts w:ascii="Calibri" w:hAnsi="Calibri" w:eastAsia="Calibri"/>
          <w:b/>
          <w:i w:val="0"/>
          <w:color w:val="7F7F7F"/>
          <w:sz w:val="32"/>
        </w:rPr>
        <w:t>У</w:t>
      </w:r>
      <w:r>
        <w:rPr>
          <w:rFonts w:ascii="Calibri" w:hAnsi="Calibri" w:eastAsia="Calibri"/>
          <w:b/>
          <w:i w:val="0"/>
          <w:color w:val="7F7F7F"/>
          <w:sz w:val="26"/>
        </w:rPr>
        <w:t>КРАЇНУ</w:t>
      </w:r>
      <w:r>
        <w:rPr>
          <w:rFonts w:ascii="Calibri" w:hAnsi="Calibri" w:eastAsia="Calibri"/>
          <w:b/>
          <w:i w:val="0"/>
          <w:color w:val="7F7F7F"/>
          <w:sz w:val="32"/>
        </w:rPr>
        <w:t>,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А ПОТІМ ЗНОВУ ПРОДОВЖИТИ НАВЧАННЯ У 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ЧР?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7"/>
        <w:gridCol w:w="4857"/>
      </w:tblGrid>
      <w:tr>
        <w:trPr>
          <w:trHeight w:hRule="exact" w:val="1562"/>
        </w:trPr>
        <w:tc>
          <w:tcPr>
            <w:tcW w:type="dxa" w:w="8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0" w:right="23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Ви можете перервати середню освіту максимум на два роки, протягом яких вам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гарантується можливість повернутися в дану спеціальність освіти. Зверніть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увагу, будь ласка, що ви не будете учнем чеської школи під час перерви 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навчанні. Після закінчення періоду переривання навчання ви можете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продовжити навчання в тому класі/курсі, в якому ви перервали навчання,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2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5820" cy="83947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839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4" w:lineRule="auto" w:before="40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можливо, за згодою директора школи на старшому курсі, якщо ви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продемонструєте відповідні знання. Заяву на переривання або припинення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занять має бути подане в письмовій формі до директора школи. Достатнє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заповнити та підписати форму повідомлення про припинення навчання, яка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доступна за посиланням </w:t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77" w:history="1">
          <w:r>
            <w:rPr>
              <w:rStyle w:val="Hyperlink"/>
            </w:rPr>
            <w:t>https://cizinci.npi.cz/tlumoceni-a-preklady/preklady-</w:t>
          </w:r>
        </w:hyperlink>
      </w:r>
      <w:r>
        <w:rPr>
          <w:shd w:val="clear" w:color="auto" w:fill="d2dff1"/>
          <w:u w:val="single" w:color="3975c4"/>
          <w:rFonts w:ascii="Calibri" w:hAnsi="Calibri" w:eastAsia="Calibri"/>
          <w:b/>
          <w:i w:val="0"/>
          <w:color w:val="3A75C4"/>
          <w:sz w:val="23"/>
        </w:rPr>
        <w:hyperlink r:id="rId77" w:history="1">
          <w:r>
            <w:rPr>
              <w:rStyle w:val="Hyperlink"/>
            </w:rPr>
            <w:t>ss/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77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Завжди повідомляйте директору школи про перерву також з тієї причини,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3"/>
        </w:rPr>
        <w:t>що ви не блокували місця в школі для інших учнів.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</w:t>
      </w:r>
    </w:p>
    <w:p>
      <w:pPr>
        <w:autoSpaceDN w:val="0"/>
        <w:autoSpaceDE w:val="0"/>
        <w:widowControl/>
        <w:spacing w:line="197" w:lineRule="auto" w:before="728" w:after="15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>К ВИГЛЯДАЄ ВСТУПНИЙ ІСПИТ ДО СЕРЕДНЬОЇ ШКОЛИ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7"/>
        <w:gridCol w:w="4857"/>
      </w:tblGrid>
      <w:tr>
        <w:trPr>
          <w:trHeight w:hRule="exact" w:val="3182"/>
        </w:trPr>
        <w:tc>
          <w:tcPr>
            <w:tcW w:type="dxa" w:w="8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34" w:after="0"/>
              <w:ind w:left="0" w:right="144" w:firstLine="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Для вступу до навчальних закладів, які закінчені державним іспитом (матуріта),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проводиться так званий єдиний вступний іспит з чеської мови, літератури та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математики, 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https://prijimacky.cermat.cz/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У році 2023 для вступу у освіту у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навчального року 2023/2024 відбудеться іспит на днях «13 та «14» квітня,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альтернативний термін на днях «10 та «11» травня. Умови для українських учнів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можуть бути уточнені. Тести попередніх років опубліковані за посиланням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https://prijimacky.cermat.cz/menu/testova-zadani-k-procvicovani/testova-zada-</w:t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t>ni-v-pdf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Деякі середні школи все ще проводять вступні іспити до школи,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інформація про це завжди є на веб-сайті конкретної середньої школи. Для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вступу у спеціальності, завершені випускним іспитом (в основному свідоцтвом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636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2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600" cy="85343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853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8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 професійну підготовку), єдиний вступний іспит не проводиться, прийом є в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компетенції директора школи. </w:t>
      </w:r>
    </w:p>
    <w:p>
      <w:pPr>
        <w:autoSpaceDN w:val="0"/>
        <w:autoSpaceDE w:val="0"/>
        <w:widowControl/>
        <w:spacing w:line="197" w:lineRule="auto" w:before="7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К ВИГЛЯДАЄ ЧЕСЬКИЙ ДЕРЖАВНИЙ ІСПИТ </w:t>
      </w:r>
      <w:r>
        <w:rPr>
          <w:rFonts w:ascii="Calibri" w:hAnsi="Calibri" w:eastAsia="Calibri"/>
          <w:b/>
          <w:i w:val="0"/>
          <w:color w:val="7F7F7F"/>
          <w:sz w:val="32"/>
        </w:rPr>
        <w:t>(</w:t>
      </w:r>
      <w:r>
        <w:rPr>
          <w:rFonts w:ascii="Calibri" w:hAnsi="Calibri" w:eastAsia="Calibri"/>
          <w:b/>
          <w:i w:val="0"/>
          <w:color w:val="7F7F7F"/>
          <w:sz w:val="26"/>
        </w:rPr>
        <w:t>МАТУРІТА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)? </w:t>
      </w:r>
    </w:p>
    <w:p>
      <w:pPr>
        <w:autoSpaceDN w:val="0"/>
        <w:autoSpaceDE w:val="0"/>
        <w:widowControl/>
        <w:spacing w:line="245" w:lineRule="auto" w:before="292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Державний підсумковий іспит складається з державної частини та шкільної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частини. У державній частині студент здає два іспити: дидактичний тест з </w:t>
      </w:r>
    </w:p>
    <w:p>
      <w:pPr>
        <w:sectPr>
          <w:pgSz w:w="11906" w:h="16838"/>
          <w:pgMar w:top="378" w:right="106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9413240</wp:posOffset>
            </wp:positionV>
            <wp:extent cx="7556500" cy="127635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27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8 </w:t>
      </w:r>
    </w:p>
    <w:p>
      <w:pPr>
        <w:autoSpaceDN w:val="0"/>
        <w:autoSpaceDE w:val="0"/>
        <w:widowControl/>
        <w:spacing w:line="257" w:lineRule="auto" w:before="802" w:after="0"/>
        <w:ind w:left="0" w:right="18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чеської мови та літератури, а потім вибирає між дидактичним тестом з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іноземної мови або математики, інформацію та зразкові тести знайдете за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посиланням </w:t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t>https://maturita.cermat.cz/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. У шкільній частині учень потім складає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усний іспит з чеської мови та літератури і письмову роботу, а якщо він вибирає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іноземну мову в державній частині, то він також складає усний іспит і письмову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роботу з цій іноземній мові. Далі він складає іспити з 2 або 3 дисциплін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відповідно до профілю школи. Загалом студент складає випускний іспит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щонайменше з чотирьох дисциплін. У іноземців є додатковий час для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складання іспитів, евентуально в них є можливість користуватися словником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для перекладу. </w:t>
      </w:r>
    </w:p>
    <w:p>
      <w:pPr>
        <w:autoSpaceDN w:val="0"/>
        <w:autoSpaceDE w:val="0"/>
        <w:widowControl/>
        <w:spacing w:line="197" w:lineRule="auto" w:before="256" w:after="14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>К ВИГЛЯДАЄ ВИПУСКНИЙ ІСПИТ ТА ДЕ ЙОГО СКЛАДАЮТЬ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hRule="exact" w:val="722"/>
        </w:trPr>
        <w:tc>
          <w:tcPr>
            <w:tcW w:type="dxa" w:w="80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Випускний іспит – це  професійний іспит і складається в кінці вивчення галузей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освіти, в яких досягається або середня освіта, або середня освіта зі свідоцтвом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3599" cy="8636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599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професійну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підготовку.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Інформація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доступна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веб-сайті </w:t>
            </w:r>
          </w:p>
        </w:tc>
        <w:tc>
          <w:tcPr>
            <w:tcW w:type="dxa" w:w="1214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80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https://zkouska.cermat.cz/menu/zaverecna-zkouska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.</w:t>
            </w:r>
          </w:p>
        </w:tc>
        <w:tc>
          <w:tcPr>
            <w:tcW w:type="dxa" w:w="12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82" w:after="0"/>
        <w:ind w:left="0" w:right="18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Середню освіту учень отримує після успішного завершення освітньої програми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1 рік або 2 роки очного навчання. Випускний іспит складається з практичного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іспиту зі спеціалізованих дисциплін та усного теоретичного іспиту зі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спеціалізованих дисциплін. Після успішного завершення випускного іспиту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учень отримує сертифікат про складання випускного іспиту. </w:t>
      </w:r>
    </w:p>
    <w:p>
      <w:pPr>
        <w:autoSpaceDN w:val="0"/>
        <w:autoSpaceDE w:val="0"/>
        <w:widowControl/>
        <w:spacing w:line="245" w:lineRule="auto" w:before="3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Середню освіту зі свідоцтвом про професійну підготовку учень отримує після успішного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завершення освітньої програми 2 або 3 років очного навчання або освітньої програми скороченого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навчання для здобуття середньої освіти зі свідоцтвом про професійну підготовку. Випускний іспит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складається з письмового іспиту, практичного іспиту з професійної підготовки та усного іспиту.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Після успішного завершення випускного іспиту учень отримує сертифікат про складання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випускного іспиту та сертифікат про професійну підготовку. Таким чином, іспит з чеської мови не є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частиною будь-якого випускного іспит. </w:t>
      </w:r>
    </w:p>
    <w:p>
      <w:pPr>
        <w:autoSpaceDN w:val="0"/>
        <w:autoSpaceDE w:val="0"/>
        <w:widowControl/>
        <w:spacing w:line="197" w:lineRule="auto" w:before="8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НА </w:t>
      </w:r>
      <w:r>
        <w:rPr>
          <w:rFonts w:ascii="Calibri" w:hAnsi="Calibri" w:eastAsia="Calibri"/>
          <w:b/>
          <w:i w:val="0"/>
          <w:color w:val="7F7F7F"/>
          <w:sz w:val="32"/>
        </w:rPr>
        <w:t>У</w:t>
      </w:r>
      <w:r>
        <w:rPr>
          <w:rFonts w:ascii="Calibri" w:hAnsi="Calibri" w:eastAsia="Calibri"/>
          <w:b/>
          <w:i w:val="0"/>
          <w:color w:val="7F7F7F"/>
          <w:sz w:val="26"/>
        </w:rPr>
        <w:t>КРАЇНІ ВЖЕ ЗДОБУВ СЕРЕДНЮ ОСВІТУ</w:t>
      </w:r>
      <w:r>
        <w:rPr>
          <w:rFonts w:ascii="Calibri" w:hAnsi="Calibri" w:eastAsia="Calibri"/>
          <w:b/>
          <w:i w:val="0"/>
          <w:color w:val="7F7F7F"/>
          <w:sz w:val="32"/>
        </w:rPr>
        <w:t>.</w:t>
      </w:r>
      <w:r>
        <w:rPr>
          <w:rFonts w:ascii="Calibri" w:hAnsi="Calibri" w:eastAsia="Calibri"/>
          <w:b/>
          <w:i w:val="0"/>
          <w:color w:val="7F7F7F"/>
          <w:sz w:val="32"/>
        </w:rPr>
        <w:t>Щ</w:t>
      </w:r>
      <w:r>
        <w:rPr>
          <w:rFonts w:ascii="Calibri" w:hAnsi="Calibri" w:eastAsia="Calibri"/>
          <w:b/>
          <w:i w:val="0"/>
          <w:color w:val="7F7F7F"/>
          <w:sz w:val="26"/>
        </w:rPr>
        <w:t>О Я МОЖУ ЗРОБИТИ ДАЛІ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p>
      <w:pPr>
        <w:autoSpaceDN w:val="0"/>
        <w:autoSpaceDE w:val="0"/>
        <w:widowControl/>
        <w:spacing w:line="247" w:lineRule="auto" w:before="292" w:after="2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Ви можете навчатися в іншому середньому або вищому професійному навчальному закладі за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різними формами навчання: очною, заочною, комбінованою та дистанційною. До 26 років ви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будете застраховані медичним страхуванням у разі щоденної форми. Якщо у вас є тимчасовий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захист, немає необхідності нострифікувати ваш перший випускний сертифікат про здобуття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7"/>
        <w:gridCol w:w="4857"/>
      </w:tblGrid>
      <w:tr>
        <w:trPr>
          <w:trHeight w:hRule="exact" w:val="1452"/>
        </w:trPr>
        <w:tc>
          <w:tcPr>
            <w:tcW w:type="dxa" w:w="8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середньої освіти. 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0" w:right="2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Ви також можете продовжувати навчання у вищому навчальному закладі, див.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сайт на англійській мови, де можна знайти численні підказки та посилання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t>https://www.studyin.cz/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.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5029" cy="873759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29" cy="87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78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Якщо ви хочете знайти собі роботу, радимо пошукати на веб-сайті Europass, </w:t>
      </w:r>
      <w:r>
        <w:rPr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83" w:history="1">
          <w:r>
            <w:rPr>
              <w:rStyle w:val="Hyperlink"/>
            </w:rPr>
            <w:t>https://europa.eu/</w:t>
          </w:r>
        </w:hyperlink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84" w:history="1">
          <w:r>
            <w:rPr>
              <w:rStyle w:val="Hyperlink"/>
            </w:rPr>
            <w:t>europass</w:t>
          </w:r>
        </w:hyperlink>
      </w:r>
      <w:r>
        <w:rPr>
          <w:u w:val="single" w:color="3975c4"/>
          <w:shd w:val="clear" w:color="auto" w:fill="d2dff1"/>
          <w:rFonts w:ascii="Calibri" w:hAnsi="Calibri" w:eastAsia="Calibri"/>
          <w:b/>
          <w:i w:val="0"/>
          <w:color w:val="3A75C4"/>
          <w:sz w:val="23"/>
        </w:rPr>
        <w:hyperlink r:id="rId84" w:history="1">
          <w:r>
            <w:rPr>
              <w:rStyle w:val="Hyperlink"/>
            </w:rPr>
            <w:t>/uk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hyperlink r:id="rId84" w:history="1">
          <w:r>
            <w:rPr>
              <w:rStyle w:val="Hyperlink"/>
            </w:rPr>
            <w:t>,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який тепер також на українській мові. Europass </w:t>
      </w:r>
    </w:p>
    <w:p>
      <w:pPr>
        <w:sectPr>
          <w:pgSz w:w="11906" w:h="16838"/>
          <w:pgMar w:top="378" w:right="1060" w:bottom="64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6492240</wp:posOffset>
            </wp:positionH>
            <wp:positionV relativeFrom="page">
              <wp:posOffset>401320</wp:posOffset>
            </wp:positionV>
            <wp:extent cx="500380" cy="346417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346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108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9 </w:t>
      </w:r>
    </w:p>
    <w:p>
      <w:pPr>
        <w:autoSpaceDN w:val="0"/>
        <w:autoSpaceDE w:val="0"/>
        <w:widowControl/>
        <w:spacing w:line="257" w:lineRule="auto" w:before="802" w:after="0"/>
        <w:ind w:left="1132" w:right="29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пропонує вам безкоштовні послуги, за допомогою яких ви можете скласти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резюме, супровідний лист і цілий портфель доказів того, що ви знаєте. Таким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чином, ви можете чітко уявити і показати свої знання і навички в пошуку роботи,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бригади або подальшого навчання у ЧР та навіть за кордоном. Після того, як ви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зареєструєтесь у профілі Europass, вам буде запропоновано безліч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безкоштовних послуг, що дозволяють, наприклад, шукати та отримувати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пропозиції щодо роботи та можливості навчання по всій Європі відповідно до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ваших інтересів. У профілі ви також можете вибрати з рекомендованих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пропозицій щодо навичок, зберегти їх і заповнити резюме, а також поділитися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профілем або його частинами з роботодавцем або навчальним закладом. </w:t>
      </w:r>
    </w:p>
    <w:p>
      <w:pPr>
        <w:autoSpaceDN w:val="0"/>
        <w:autoSpaceDE w:val="0"/>
        <w:widowControl/>
        <w:spacing w:line="197" w:lineRule="auto" w:before="256" w:after="172"/>
        <w:ind w:left="1190" w:right="0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К НОСТРИФІКУЮТЬ В </w:t>
      </w:r>
      <w:r>
        <w:rPr>
          <w:rFonts w:ascii="Calibri" w:hAnsi="Calibri" w:eastAsia="Calibri"/>
          <w:b/>
          <w:i w:val="0"/>
          <w:color w:val="7F7F7F"/>
          <w:sz w:val="32"/>
        </w:rPr>
        <w:t>ЧР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 ЗДОБУТУ В </w:t>
      </w:r>
      <w:r>
        <w:rPr>
          <w:rFonts w:ascii="Calibri" w:hAnsi="Calibri" w:eastAsia="Calibri"/>
          <w:b/>
          <w:i w:val="0"/>
          <w:color w:val="7F7F7F"/>
          <w:sz w:val="32"/>
        </w:rPr>
        <w:t>У</w:t>
      </w:r>
      <w:r>
        <w:rPr>
          <w:rFonts w:ascii="Calibri" w:hAnsi="Calibri" w:eastAsia="Calibri"/>
          <w:b/>
          <w:i w:val="0"/>
          <w:color w:val="7F7F7F"/>
          <w:sz w:val="26"/>
        </w:rPr>
        <w:t>КРАЇНІ ОСВІТУ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696"/>
        </w:trPr>
        <w:tc>
          <w:tcPr>
            <w:tcW w:type="dxa" w:w="8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Для вас опублікована детальна інформація про те, як ви можете нострифікувати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в Чеській Республіці здобуття початкової, середньої або вищої професійної 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40739" cy="84963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39" cy="849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90" w:after="0"/>
              <w:ind w:left="1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07110" cy="100837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10" cy="1008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освіти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на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сайті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94" w:right="0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8" w:history="1">
                <w:r>
                  <w:rPr>
                    <w:rStyle w:val="Hyperlink"/>
                  </w:rPr>
                  <w:t>https://www.msmt.cz/vzdelavani/skolstvi-v-cr/nostrifikace-</w:t>
                </w:r>
              </w:hyperlink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40"/>
        </w:trPr>
        <w:tc>
          <w:tcPr>
            <w:tcW w:type="dxa" w:w="8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0"/>
              <w:ind w:left="572" w:right="144" w:firstLine="0"/>
              <w:jc w:val="left"/>
            </w:pP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8" w:history="1">
                <w:r>
                  <w:rPr>
                    <w:rStyle w:val="Hyperlink"/>
                  </w:rPr>
                  <w:t>uznani-zahranicniho-zakladniho-stredniho-a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за посиланням з прапором України.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Детальну інформацію про нострифікацію здобутої вищої освіти знайдете на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сайті </w:t>
            </w:r>
            <w:r>
              <w:rPr>
                <w:u w:val="single" w:color="3975c4"/>
                <w:shd w:val="clear" w:color="auto" w:fill="d2dff1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9" w:history="1">
                <w:r>
                  <w:rPr>
                    <w:rStyle w:val="Hyperlink"/>
                  </w:rPr>
                  <w:t>https://www.msmt.cz/vzdelavani/vysoke-skolstvi/zvlastni-informace-pro-</w:t>
                </w:r>
              </w:hyperlink>
            </w:r>
            <w:r>
              <w:rPr>
                <w:shd w:val="clear" w:color="auto" w:fill="d2dff1"/>
                <w:u w:val="single" w:color="3975c4"/>
                <w:rFonts w:ascii="Calibri" w:hAnsi="Calibri" w:eastAsia="Calibri"/>
                <w:b/>
                <w:i w:val="0"/>
                <w:color w:val="3A75C4"/>
                <w:sz w:val="23"/>
              </w:rPr>
              <w:hyperlink r:id="rId89" w:history="1">
                <w:r>
                  <w:rPr>
                    <w:rStyle w:val="Hyperlink"/>
                  </w:rPr>
                  <w:t>zadatele-o-nostrifikaci-z-ukrajiny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hyperlink r:id="rId89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38" w:after="0"/>
              <w:ind w:left="57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Як особа, якій надане тимчасовий захист, ви не сплачуєте адміністративний збір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за прийняття заяви про нострифікацію освіти, отриманої в іноземній школі. 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632" w:after="0"/>
        <w:ind w:left="1132" w:right="2304" w:firstLine="0"/>
        <w:jc w:val="left"/>
      </w:pPr>
      <w:r>
        <w:rPr>
          <w:rFonts w:ascii="Calibri" w:hAnsi="Calibri" w:eastAsia="Calibri"/>
          <w:b/>
          <w:i w:val="0"/>
          <w:color w:val="7F7F7F"/>
          <w:sz w:val="32"/>
        </w:rPr>
        <w:t>Я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К ВИЩІ НАВЧАЛЬНІ ЗАКЛАДИ </w:t>
      </w:r>
      <w:r>
        <w:rPr>
          <w:rFonts w:ascii="Calibri" w:hAnsi="Calibri" w:eastAsia="Calibri"/>
          <w:b/>
          <w:i w:val="0"/>
          <w:color w:val="7F7F7F"/>
          <w:sz w:val="32"/>
        </w:rPr>
        <w:t>Ч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ЕСЬКОЇ </w:t>
      </w:r>
      <w:r>
        <w:rPr>
          <w:rFonts w:ascii="Calibri" w:hAnsi="Calibri" w:eastAsia="Calibri"/>
          <w:b/>
          <w:i w:val="0"/>
          <w:color w:val="7F7F7F"/>
          <w:sz w:val="32"/>
        </w:rPr>
        <w:t>Р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ЕСПУБЛІКИ НОСТРИФІКУЮТЬ В </w:t>
      </w:r>
      <w:r>
        <w:rPr>
          <w:rFonts w:ascii="Calibri" w:hAnsi="Calibri" w:eastAsia="Calibri"/>
          <w:b/>
          <w:i w:val="0"/>
          <w:color w:val="7F7F7F"/>
          <w:sz w:val="32"/>
        </w:rPr>
        <w:t>Є</w:t>
      </w:r>
      <w:r>
        <w:rPr>
          <w:rFonts w:ascii="Calibri" w:hAnsi="Calibri" w:eastAsia="Calibri"/>
          <w:b/>
          <w:i w:val="0"/>
          <w:color w:val="7F7F7F"/>
          <w:sz w:val="26"/>
        </w:rPr>
        <w:t xml:space="preserve">ВРОПЕЙСЬКОМУ </w:t>
      </w:r>
      <w:r>
        <w:rPr>
          <w:rFonts w:ascii="Calibri" w:hAnsi="Calibri" w:eastAsia="Calibri"/>
          <w:b/>
          <w:i w:val="0"/>
          <w:color w:val="7F7F7F"/>
          <w:sz w:val="32"/>
        </w:rPr>
        <w:t>С</w:t>
      </w:r>
      <w:r>
        <w:rPr>
          <w:rFonts w:ascii="Calibri" w:hAnsi="Calibri" w:eastAsia="Calibri"/>
          <w:b/>
          <w:i w:val="0"/>
          <w:color w:val="7F7F7F"/>
          <w:sz w:val="26"/>
        </w:rPr>
        <w:t>ОЮЗІ</w:t>
      </w:r>
      <w:r>
        <w:rPr>
          <w:rFonts w:ascii="Calibri" w:hAnsi="Calibri" w:eastAsia="Calibri"/>
          <w:b/>
          <w:i w:val="0"/>
          <w:color w:val="7F7F7F"/>
          <w:sz w:val="32"/>
        </w:rPr>
        <w:t xml:space="preserve">? </w:t>
      </w:r>
    </w:p>
    <w:p>
      <w:pPr>
        <w:autoSpaceDN w:val="0"/>
        <w:autoSpaceDE w:val="0"/>
        <w:widowControl/>
        <w:spacing w:line="252" w:lineRule="auto" w:before="294" w:after="0"/>
        <w:ind w:left="1132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В принципі, в ЄС нострифікують досягнуту середню освіту, різниця в тому, що кожна країна вимагає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для підтвердження освіти (переклад, нострифікацію евентуальну подальшій іспит). Це також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залежить від того, з якою метою Вам потрібно підтвердити освіту. Чи є це підтвердженням освіти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з метою підтвердження кваліфікації, залежить від конкретного роботодавця, або з метою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подальшої вищої освіти. У випадку вищої освіти у кожного університету можуть бути різні вимоги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до вступу. </w:t>
      </w:r>
    </w:p>
    <w:p>
      <w:pPr>
        <w:autoSpaceDN w:val="0"/>
        <w:autoSpaceDE w:val="0"/>
        <w:widowControl/>
        <w:spacing w:line="245" w:lineRule="auto" w:before="360" w:after="0"/>
        <w:ind w:left="1132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Школи також видають своїм випускникам до атестата про закінчення школи або свідоцтва про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професійну підготовку так званий додаток до свідоцтва EUROPASS англійською мовою, який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описує отриману освіту як інформацію для іноземного роботодавця. </w:t>
      </w:r>
    </w:p>
    <w:p>
      <w:pPr>
        <w:autoSpaceDN w:val="0"/>
        <w:autoSpaceDE w:val="0"/>
        <w:widowControl/>
        <w:spacing w:line="240" w:lineRule="auto" w:before="27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49275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927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378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mailto:ukrajina%40mvcr.cz?subject=ukrajina%40mvcr.cz" TargetMode="External"/><Relationship Id="rId13" Type="http://schemas.openxmlformats.org/officeDocument/2006/relationships/hyperlink" Target="https://www.opatruj.se/" TargetMode="External"/><Relationship Id="rId14" Type="http://schemas.openxmlformats.org/officeDocument/2006/relationships/hyperlink" Target="https://www.mpsv.cz/web/cz/ukrajina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yperlink" Target="https://www.msmt.cz/mladez/adaptacni-skupiny-pro-deti-cizince-migrujici-z-ukrajiny-zari" TargetMode="External"/><Relationship Id="rId24" Type="http://schemas.openxmlformats.org/officeDocument/2006/relationships/hyperlink" Target="https://www.integra-cnicentra.cz/" TargetMode="External"/><Relationship Id="rId25" Type="http://schemas.openxmlformats.org/officeDocument/2006/relationships/image" Target="media/image12.png"/><Relationship Id="rId26" Type="http://schemas.openxmlformats.org/officeDocument/2006/relationships/hyperlink" Target="https://www.uradprace.cz/web/cz/-/rekvalifik-14" TargetMode="External"/><Relationship Id="rId27" Type="http://schemas.openxmlformats.org/officeDocument/2006/relationships/hyperlink" Target="https://www.uradprace.cz/web/cz/krajske-pobocky" TargetMode="External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hyperlink" Target="https://cestina-pro-cizince.cz/trvaly-pobyt/a2/pripra-va-na-zkousku/prvni-pomoc-v-cestine-nahravky/" TargetMode="External"/><Relationship Id="rId33" Type="http://schemas.openxmlformats.org/officeDocument/2006/relationships/hyperlink" Target="https://www.kurzycestinyprocizince.cz/cs/e-learning.html" TargetMode="External"/><Relationship Id="rId34" Type="http://schemas.openxmlformats.org/officeDocument/2006/relationships/hyperlink" Target="https://app.ceskylevouzadni.cz/" TargetMode="External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hyperlink" Target="https://www.umimecesky.cz/cviceni-cestina-pro-ukrajinsky-mluvici" TargetMode="External"/><Relationship Id="rId41" Type="http://schemas.openxmlformats.org/officeDocument/2006/relationships/image" Target="media/image22.png"/><Relationship Id="rId42" Type="http://schemas.openxmlformats.org/officeDocument/2006/relationships/hyperlink" Target="https://lindat.cz/translation" TargetMode="External"/><Relationship Id="rId43" Type="http://schemas.openxmlformats.org/officeDocument/2006/relationships/image" Target="media/image23.png"/><Relationship Id="rId44" Type="http://schemas.openxmlformats.org/officeDocument/2006/relationships/hyperlink" Target="https://www.skaut.cz/zvemedoskautu/" TargetMode="External"/><Relationship Id="rId45" Type="http://schemas.openxmlformats.org/officeDocument/2006/relationships/image" Target="media/image24.png"/><Relationship Id="rId46" Type="http://schemas.openxmlformats.org/officeDocument/2006/relationships/image" Target="media/image25.png"/><Relationship Id="rId47" Type="http://schemas.openxmlformats.org/officeDocument/2006/relationships/hyperlink" Target="https://ddmpraha.cz/" TargetMode="External"/><Relationship Id="rId48" Type="http://schemas.openxmlformats.org/officeDocument/2006/relationships/hyperlink" Target="https://www.charita.cz/jak-pomahame/doma/integrace-cizincu/infolinka-v-ukrajinstine/" TargetMode="External"/><Relationship Id="rId49" Type="http://schemas.openxmlformats.org/officeDocument/2006/relationships/hyperlink" Target="https://www.opu.cz/en/" TargetMode="External"/><Relationship Id="rId50" Type="http://schemas.openxmlformats.org/officeDocument/2006/relationships/image" Target="media/image26.png"/><Relationship Id="rId51" Type="http://schemas.openxmlformats.org/officeDocument/2006/relationships/image" Target="media/image27.png"/><Relationship Id="rId52" Type="http://schemas.openxmlformats.org/officeDocument/2006/relationships/image" Target="media/image28.png"/><Relationship Id="rId53" Type="http://schemas.openxmlformats.org/officeDocument/2006/relationships/hyperlink" Target="https://meta-ops.eu/prakticky-radce/praktichnij-poradnik/" TargetMode="External"/><Relationship Id="rId54" Type="http://schemas.openxmlformats.org/officeDocument/2006/relationships/image" Target="media/image29.png"/><Relationship Id="rId55" Type="http://schemas.openxmlformats.org/officeDocument/2006/relationships/image" Target="media/image30.png"/><Relationship Id="rId56" Type="http://schemas.openxmlformats.org/officeDocument/2006/relationships/hyperlink" Target="https://cizinci.npi.cz/tlumoceni-a-preklady/" TargetMode="External"/><Relationship Id="rId57" Type="http://schemas.openxmlformats.org/officeDocument/2006/relationships/hyperlink" Target="https://ukrajina.npi.cz/blog/vzdelavaci-nabidka-strednich-a-vyssich-odbornych-skol-pro-skolni-rok-20222023" TargetMode="External"/><Relationship Id="rId58" Type="http://schemas.openxmlformats.org/officeDocument/2006/relationships/hyperlink" Target="https://www.edu.cz/ukrajina%20&#1074;%20&#1095;&#1072;&#1089;&#1090;&#1080;&#1085;&#1110;%20&#1076;&#1083;&#1103;%20&#1091;&#1088;&#1072;&#1111;&#1085;&#1094;&#1110;&#1074;." TargetMode="External"/><Relationship Id="rId59" Type="http://schemas.openxmlformats.org/officeDocument/2006/relationships/image" Target="media/image31.png"/><Relationship Id="rId60" Type="http://schemas.openxmlformats.org/officeDocument/2006/relationships/image" Target="media/image32.png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png"/><Relationship Id="rId64" Type="http://schemas.openxmlformats.org/officeDocument/2006/relationships/hyperlink" Target="https://www.cedefop.europa.eu/en/publications/8142#group-downloads" TargetMode="External"/><Relationship Id="rId65" Type="http://schemas.openxmlformats.org/officeDocument/2006/relationships/hyperlink" Target="https://www.studyin.cz/soubory/clanky/0021_publications/Study-in-Profi-web-akt.-25.-3.-2021-.pdf" TargetMode="External"/><Relationship Id="rId66" Type="http://schemas.openxmlformats.org/officeDocument/2006/relationships/image" Target="media/image36.png"/><Relationship Id="rId67" Type="http://schemas.openxmlformats.org/officeDocument/2006/relationships/hyperlink" Target="https://meta-ops.eu/novinky/infobalicek-prijimaci-rizeni-rizeni-na-stredni-skoly-zapisovy-listek-a-2-kola/" TargetMode="External"/><Relationship Id="rId68" Type="http://schemas.openxmlformats.org/officeDocument/2006/relationships/image" Target="media/image37.png"/><Relationship Id="rId69" Type="http://schemas.openxmlformats.org/officeDocument/2006/relationships/image" Target="media/image38.png"/><Relationship Id="rId70" Type="http://schemas.openxmlformats.org/officeDocument/2006/relationships/hyperlink" Target="https://www.statnisprava.cz/rstsp/ciselniky.nsf/i/d0049" TargetMode="External"/><Relationship Id="rId71" Type="http://schemas.openxmlformats.org/officeDocument/2006/relationships/hyperlink" Target="https://www.uradprace.cz/informacni-a-poradenska-strediska-uradu-prace-cr" TargetMode="External"/><Relationship Id="rId72" Type="http://schemas.openxmlformats.org/officeDocument/2006/relationships/image" Target="media/image39.png"/><Relationship Id="rId73" Type="http://schemas.openxmlformats.org/officeDocument/2006/relationships/image" Target="media/image40.png"/><Relationship Id="rId74" Type="http://schemas.openxmlformats.org/officeDocument/2006/relationships/hyperlink" Target="https://www.integracnicentra.cz/" TargetMode="External"/><Relationship Id="rId75" Type="http://schemas.openxmlformats.org/officeDocument/2006/relationships/hyperlink" Target="https://www.clovekvtisni.cz/informatsiia-dlia-gromadian-ukrayini-8616gp" TargetMode="External"/><Relationship Id="rId76" Type="http://schemas.openxmlformats.org/officeDocument/2006/relationships/image" Target="media/image41.png"/><Relationship Id="rId77" Type="http://schemas.openxmlformats.org/officeDocument/2006/relationships/hyperlink" Target="https://cizinci.npi.cz/tlumoceni-a-preklady/preklady-ss/" TargetMode="External"/><Relationship Id="rId78" Type="http://schemas.openxmlformats.org/officeDocument/2006/relationships/image" Target="media/image42.png"/><Relationship Id="rId79" Type="http://schemas.openxmlformats.org/officeDocument/2006/relationships/image" Target="media/image43.png"/><Relationship Id="rId80" Type="http://schemas.openxmlformats.org/officeDocument/2006/relationships/image" Target="media/image44.png"/><Relationship Id="rId81" Type="http://schemas.openxmlformats.org/officeDocument/2006/relationships/image" Target="media/image45.png"/><Relationship Id="rId82" Type="http://schemas.openxmlformats.org/officeDocument/2006/relationships/image" Target="media/image46.png"/><Relationship Id="rId83" Type="http://schemas.openxmlformats.org/officeDocument/2006/relationships/hyperlink" Target="https://europa.eu/" TargetMode="External"/><Relationship Id="rId84" Type="http://schemas.openxmlformats.org/officeDocument/2006/relationships/hyperlink" Target="https://europa.eu/europass/uk" TargetMode="External"/><Relationship Id="rId85" Type="http://schemas.openxmlformats.org/officeDocument/2006/relationships/image" Target="media/image47.png"/><Relationship Id="rId86" Type="http://schemas.openxmlformats.org/officeDocument/2006/relationships/image" Target="media/image48.png"/><Relationship Id="rId87" Type="http://schemas.openxmlformats.org/officeDocument/2006/relationships/image" Target="media/image49.png"/><Relationship Id="rId88" Type="http://schemas.openxmlformats.org/officeDocument/2006/relationships/hyperlink" Target="https://www.msmt.cz/vzdelavani/skolstvi-v-cr/nostrifikace-uznani-zahranicniho-zakladniho-stredniho-a" TargetMode="External"/><Relationship Id="rId89" Type="http://schemas.openxmlformats.org/officeDocument/2006/relationships/hyperlink" Target="https://www.msmt.cz/vzdelavani/vysoke-skolstvi/zvlastni-informace-pro-zadatele-o-nostrifikaci-z-ukraji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