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0A40" w14:textId="77777777" w:rsidR="00D721D8" w:rsidRDefault="00D721D8" w:rsidP="00D721D8">
      <w:pPr>
        <w:ind w:left="10" w:right="24" w:hanging="1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КИЇВСЬКИЙ НАЦІОНАЛЬНИЙ УНІВЕРСИТЕТ ІМЕНІ ТАРАСА ШЕВЧЕНКА</w:t>
      </w:r>
    </w:p>
    <w:p w14:paraId="10D31EC8" w14:textId="77777777" w:rsidR="00D721D8" w:rsidRDefault="00D721D8" w:rsidP="00D721D8">
      <w:pPr>
        <w:ind w:left="10" w:right="14" w:hanging="10"/>
        <w:jc w:val="center"/>
        <w:rPr>
          <w:sz w:val="26"/>
          <w:szCs w:val="26"/>
        </w:rPr>
      </w:pPr>
      <w:r>
        <w:rPr>
          <w:b/>
          <w:sz w:val="26"/>
          <w:szCs w:val="26"/>
        </w:rPr>
        <w:t>Навчально-науковий інститут філології</w:t>
      </w:r>
    </w:p>
    <w:p w14:paraId="0E5096DB" w14:textId="77777777" w:rsidR="00D721D8" w:rsidRDefault="00D721D8" w:rsidP="00D721D8">
      <w:pPr>
        <w:ind w:left="23" w:right="32" w:hanging="10"/>
        <w:jc w:val="center"/>
        <w:rPr>
          <w:sz w:val="26"/>
          <w:szCs w:val="26"/>
        </w:rPr>
      </w:pPr>
      <w:r>
        <w:rPr>
          <w:sz w:val="26"/>
          <w:szCs w:val="26"/>
        </w:rPr>
        <w:t>Кафедра теорії та практики перекладу романських мов імені Миколи Зерова</w:t>
      </w:r>
    </w:p>
    <w:p w14:paraId="44B80BE0" w14:textId="77777777" w:rsidR="00D721D8" w:rsidRDefault="00D721D8" w:rsidP="00D721D8">
      <w:pPr>
        <w:ind w:left="567" w:right="1542" w:hanging="425"/>
        <w:rPr>
          <w:sz w:val="26"/>
          <w:szCs w:val="26"/>
        </w:rPr>
      </w:pPr>
    </w:p>
    <w:p w14:paraId="63AC72AE" w14:textId="77777777" w:rsidR="00D721D8" w:rsidRPr="008C3D1E" w:rsidRDefault="00D721D8" w:rsidP="00D721D8">
      <w:pPr>
        <w:ind w:left="567" w:right="1542" w:hanging="425"/>
        <w:jc w:val="right"/>
        <w:rPr>
          <w:sz w:val="24"/>
        </w:rPr>
      </w:pPr>
      <w:r>
        <w:rPr>
          <w:sz w:val="26"/>
          <w:szCs w:val="26"/>
        </w:rPr>
        <w:t xml:space="preserve">                                                                                  </w:t>
      </w:r>
      <w:r w:rsidRPr="008C3D1E">
        <w:rPr>
          <w:sz w:val="24"/>
        </w:rPr>
        <w:t>«</w:t>
      </w:r>
      <w:r w:rsidRPr="008C3D1E">
        <w:rPr>
          <w:b/>
          <w:sz w:val="24"/>
        </w:rPr>
        <w:t>ЗАТВЕРДЖУЮ</w:t>
      </w:r>
      <w:r w:rsidRPr="008C3D1E">
        <w:rPr>
          <w:sz w:val="24"/>
        </w:rPr>
        <w:t>»</w:t>
      </w:r>
    </w:p>
    <w:p w14:paraId="69B86309" w14:textId="77777777" w:rsidR="00D721D8" w:rsidRPr="008C3D1E" w:rsidRDefault="00D721D8" w:rsidP="00D721D8">
      <w:pPr>
        <w:ind w:left="4615" w:right="1100" w:hanging="259"/>
        <w:jc w:val="right"/>
        <w:rPr>
          <w:sz w:val="24"/>
        </w:rPr>
      </w:pPr>
      <w:r w:rsidRPr="008C3D1E">
        <w:rPr>
          <w:sz w:val="24"/>
        </w:rPr>
        <w:t>Заступник директора з навчально-методичної роботи (західний напрям)</w:t>
      </w:r>
    </w:p>
    <w:p w14:paraId="61BC4AB3" w14:textId="77777777" w:rsidR="00D721D8" w:rsidRPr="008C3D1E" w:rsidRDefault="00D721D8" w:rsidP="00D721D8">
      <w:pPr>
        <w:ind w:left="4615" w:right="1100" w:hanging="259"/>
        <w:jc w:val="right"/>
        <w:rPr>
          <w:sz w:val="24"/>
        </w:rPr>
      </w:pPr>
    </w:p>
    <w:p w14:paraId="0F8AAD97" w14:textId="453AFCAC" w:rsidR="00D721D8" w:rsidRPr="008C3D1E" w:rsidRDefault="00D721D8" w:rsidP="00D721D8">
      <w:pPr>
        <w:ind w:left="4615" w:right="1100" w:hanging="259"/>
        <w:jc w:val="right"/>
        <w:rPr>
          <w:b/>
          <w:sz w:val="24"/>
        </w:rPr>
      </w:pPr>
      <w:r>
        <w:rPr>
          <w:sz w:val="24"/>
        </w:rPr>
        <w:t>___</w:t>
      </w:r>
      <w:r w:rsidRPr="008C3D1E">
        <w:rPr>
          <w:sz w:val="24"/>
        </w:rPr>
        <w:t>_________</w:t>
      </w:r>
      <w:r w:rsidR="00A35B75">
        <w:rPr>
          <w:sz w:val="24"/>
        </w:rPr>
        <w:t>Сергій СКРИЛЬНИК</w:t>
      </w:r>
    </w:p>
    <w:p w14:paraId="5632374C" w14:textId="77777777" w:rsidR="00D721D8" w:rsidRPr="008C3D1E" w:rsidRDefault="00D721D8" w:rsidP="00D721D8">
      <w:pPr>
        <w:ind w:left="4615" w:right="1100" w:hanging="259"/>
        <w:jc w:val="right"/>
        <w:rPr>
          <w:sz w:val="24"/>
        </w:rPr>
      </w:pPr>
      <w:r w:rsidRPr="008C3D1E">
        <w:rPr>
          <w:b/>
          <w:sz w:val="24"/>
        </w:rPr>
        <w:t>«___» _____________20____ року</w:t>
      </w:r>
    </w:p>
    <w:p w14:paraId="5F803659" w14:textId="77777777" w:rsidR="00D721D8" w:rsidRPr="00BE13B6" w:rsidRDefault="00D721D8" w:rsidP="00D721D8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36"/>
          <w:szCs w:val="28"/>
          <w:lang w:eastAsia="ru-RU"/>
        </w:rPr>
      </w:pPr>
    </w:p>
    <w:p w14:paraId="54B1E912" w14:textId="6F8A3EFE" w:rsidR="00D721D8" w:rsidRDefault="00D721D8" w:rsidP="00D721D8">
      <w:pPr>
        <w:keepNext/>
        <w:suppressAutoHyphens w:val="0"/>
        <w:jc w:val="center"/>
        <w:rPr>
          <w:b/>
          <w:bCs/>
          <w:caps/>
          <w:sz w:val="24"/>
          <w:lang w:eastAsia="ru-RU"/>
        </w:rPr>
      </w:pPr>
      <w:r w:rsidRPr="00811C43">
        <w:rPr>
          <w:b/>
          <w:bCs/>
          <w:caps/>
          <w:sz w:val="24"/>
          <w:lang w:eastAsia="ru-RU"/>
        </w:rPr>
        <w:t xml:space="preserve">РОБОЧА ПРОГРАМА </w:t>
      </w:r>
    </w:p>
    <w:p w14:paraId="259F979A" w14:textId="05860E4F" w:rsidR="00D721D8" w:rsidRPr="00811C43" w:rsidRDefault="00D721D8" w:rsidP="00D721D8">
      <w:pPr>
        <w:keepNext/>
        <w:suppressAutoHyphens w:val="0"/>
        <w:jc w:val="center"/>
        <w:rPr>
          <w:b/>
          <w:bCs/>
          <w:caps/>
          <w:sz w:val="24"/>
          <w:lang w:eastAsia="ru-RU"/>
        </w:rPr>
      </w:pPr>
      <w:r>
        <w:rPr>
          <w:b/>
          <w:bCs/>
          <w:caps/>
          <w:sz w:val="24"/>
          <w:lang w:eastAsia="ru-RU"/>
        </w:rPr>
        <w:t xml:space="preserve">сучасні варіанти та регістри </w:t>
      </w:r>
      <w:r w:rsidR="00064FFF">
        <w:rPr>
          <w:b/>
          <w:bCs/>
          <w:caps/>
          <w:sz w:val="24"/>
          <w:lang w:eastAsia="ru-RU"/>
        </w:rPr>
        <w:t>ІСПАНСЬКОЇ</w:t>
      </w:r>
      <w:r>
        <w:rPr>
          <w:b/>
          <w:bCs/>
          <w:caps/>
          <w:sz w:val="24"/>
          <w:lang w:eastAsia="ru-RU"/>
        </w:rPr>
        <w:t xml:space="preserve"> мови</w:t>
      </w:r>
    </w:p>
    <w:p w14:paraId="4847313A" w14:textId="77777777" w:rsidR="00D721D8" w:rsidRPr="00811C43" w:rsidRDefault="00D721D8" w:rsidP="00D721D8">
      <w:pPr>
        <w:suppressAutoHyphens w:val="0"/>
        <w:jc w:val="center"/>
        <w:rPr>
          <w:b/>
          <w:caps/>
          <w:sz w:val="24"/>
          <w:u w:val="single"/>
          <w:lang w:eastAsia="uk-UA"/>
        </w:rPr>
      </w:pPr>
      <w:r w:rsidRPr="00811C43">
        <w:rPr>
          <w:b/>
          <w:sz w:val="24"/>
          <w:lang w:eastAsia="uk-UA"/>
        </w:rPr>
        <w:t xml:space="preserve">Рівень вищої освіти: </w:t>
      </w:r>
      <w:r w:rsidRPr="00811C43">
        <w:rPr>
          <w:b/>
          <w:caps/>
          <w:sz w:val="24"/>
          <w:u w:val="single"/>
          <w:lang w:eastAsia="uk-UA"/>
        </w:rPr>
        <w:t>Перший</w:t>
      </w:r>
    </w:p>
    <w:p w14:paraId="6E38682B" w14:textId="77777777" w:rsidR="00D721D8" w:rsidRPr="00811C43" w:rsidRDefault="00D721D8" w:rsidP="00D721D8">
      <w:pPr>
        <w:suppressAutoHyphens w:val="0"/>
        <w:ind w:firstLine="284"/>
        <w:rPr>
          <w:sz w:val="20"/>
          <w:szCs w:val="20"/>
          <w:lang w:eastAsia="ru-RU"/>
        </w:rPr>
      </w:pPr>
    </w:p>
    <w:p w14:paraId="05011B42" w14:textId="77777777" w:rsidR="00D721D8" w:rsidRPr="00811C43" w:rsidRDefault="00D721D8" w:rsidP="00D721D8">
      <w:pPr>
        <w:jc w:val="center"/>
        <w:rPr>
          <w:b/>
          <w:sz w:val="20"/>
          <w:szCs w:val="20"/>
          <w:lang w:val="ru-RU" w:eastAsia="en-US"/>
        </w:rPr>
      </w:pPr>
      <w:r w:rsidRPr="00811C43">
        <w:rPr>
          <w:b/>
          <w:sz w:val="20"/>
          <w:szCs w:val="20"/>
        </w:rPr>
        <w:t>для студентів</w:t>
      </w:r>
    </w:p>
    <w:p w14:paraId="167F5A2B" w14:textId="77777777" w:rsidR="00D721D8" w:rsidRPr="00811C43" w:rsidRDefault="00D721D8" w:rsidP="00D721D8">
      <w:pPr>
        <w:ind w:firstLine="284"/>
        <w:rPr>
          <w:b/>
          <w:sz w:val="20"/>
          <w:szCs w:val="20"/>
        </w:rPr>
      </w:pPr>
      <w:r w:rsidRPr="00811C43">
        <w:rPr>
          <w:sz w:val="20"/>
          <w:szCs w:val="20"/>
        </w:rPr>
        <w:t xml:space="preserve">галузь знань </w:t>
      </w:r>
      <w:r>
        <w:rPr>
          <w:sz w:val="20"/>
          <w:szCs w:val="20"/>
        </w:rPr>
        <w:tab/>
      </w:r>
      <w:r w:rsidRPr="00811C43">
        <w:rPr>
          <w:sz w:val="20"/>
          <w:szCs w:val="20"/>
        </w:rPr>
        <w:tab/>
      </w:r>
      <w:r w:rsidRPr="00811C43">
        <w:rPr>
          <w:b/>
          <w:sz w:val="20"/>
          <w:szCs w:val="20"/>
          <w:u w:val="single"/>
        </w:rPr>
        <w:t>03 «Гуманітарні науки»</w:t>
      </w:r>
    </w:p>
    <w:p w14:paraId="2EB2D706" w14:textId="77777777" w:rsidR="00D721D8" w:rsidRPr="00811C43" w:rsidRDefault="00D721D8" w:rsidP="00D721D8">
      <w:pPr>
        <w:ind w:firstLine="284"/>
        <w:rPr>
          <w:b/>
          <w:sz w:val="20"/>
          <w:szCs w:val="20"/>
        </w:rPr>
      </w:pPr>
      <w:r w:rsidRPr="00811C43">
        <w:rPr>
          <w:b/>
          <w:sz w:val="20"/>
          <w:szCs w:val="20"/>
        </w:rPr>
        <w:tab/>
      </w:r>
      <w:r w:rsidRPr="00811C43">
        <w:rPr>
          <w:b/>
          <w:sz w:val="20"/>
          <w:szCs w:val="20"/>
        </w:rPr>
        <w:tab/>
      </w:r>
      <w:r w:rsidRPr="00811C43">
        <w:rPr>
          <w:b/>
          <w:sz w:val="20"/>
          <w:szCs w:val="20"/>
        </w:rPr>
        <w:tab/>
      </w:r>
      <w:r w:rsidRPr="00811C43">
        <w:rPr>
          <w:i/>
          <w:sz w:val="20"/>
          <w:szCs w:val="20"/>
        </w:rPr>
        <w:t>(шифр і назва)</w:t>
      </w:r>
    </w:p>
    <w:p w14:paraId="1DEFCBE3" w14:textId="77777777" w:rsidR="00D721D8" w:rsidRPr="00811C43" w:rsidRDefault="00D721D8" w:rsidP="00D721D8">
      <w:pPr>
        <w:ind w:firstLine="284"/>
        <w:jc w:val="both"/>
        <w:rPr>
          <w:b/>
          <w:sz w:val="20"/>
          <w:szCs w:val="20"/>
        </w:rPr>
      </w:pPr>
      <w:r w:rsidRPr="00811C43">
        <w:rPr>
          <w:sz w:val="20"/>
          <w:szCs w:val="20"/>
        </w:rPr>
        <w:t xml:space="preserve">спеціальність         </w:t>
      </w:r>
      <w:r>
        <w:rPr>
          <w:sz w:val="20"/>
          <w:szCs w:val="20"/>
        </w:rPr>
        <w:tab/>
      </w:r>
      <w:r w:rsidRPr="00811C43">
        <w:rPr>
          <w:b/>
          <w:sz w:val="20"/>
          <w:szCs w:val="20"/>
          <w:u w:val="single"/>
        </w:rPr>
        <w:t>035</w:t>
      </w:r>
      <w:r>
        <w:rPr>
          <w:b/>
          <w:sz w:val="20"/>
          <w:szCs w:val="20"/>
          <w:u w:val="single"/>
        </w:rPr>
        <w:t>.05</w:t>
      </w:r>
      <w:r w:rsidRPr="00811C43">
        <w:rPr>
          <w:b/>
          <w:sz w:val="20"/>
          <w:szCs w:val="20"/>
          <w:u w:val="single"/>
        </w:rPr>
        <w:t xml:space="preserve"> Філологія</w:t>
      </w:r>
      <w:r>
        <w:rPr>
          <w:b/>
          <w:sz w:val="20"/>
          <w:szCs w:val="20"/>
          <w:u w:val="single"/>
        </w:rPr>
        <w:t xml:space="preserve"> (романські мови та літератури (переклад включно))</w:t>
      </w:r>
    </w:p>
    <w:p w14:paraId="136D7A9D" w14:textId="77777777" w:rsidR="00D721D8" w:rsidRPr="00811C43" w:rsidRDefault="00D721D8" w:rsidP="00D721D8">
      <w:pPr>
        <w:ind w:firstLine="284"/>
        <w:rPr>
          <w:i/>
          <w:sz w:val="20"/>
          <w:szCs w:val="20"/>
        </w:rPr>
      </w:pPr>
      <w:r w:rsidRPr="00811C43">
        <w:rPr>
          <w:i/>
          <w:sz w:val="20"/>
          <w:szCs w:val="20"/>
        </w:rPr>
        <w:tab/>
      </w:r>
      <w:r w:rsidRPr="00811C43">
        <w:rPr>
          <w:i/>
          <w:sz w:val="20"/>
          <w:szCs w:val="20"/>
        </w:rPr>
        <w:tab/>
      </w:r>
      <w:r w:rsidRPr="00811C43">
        <w:rPr>
          <w:i/>
          <w:sz w:val="20"/>
          <w:szCs w:val="20"/>
        </w:rPr>
        <w:tab/>
        <w:t>(шифр і назва спеціальності)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D721D8" w:rsidRPr="00811C43" w14:paraId="3AF6999C" w14:textId="77777777" w:rsidTr="00D57D98">
        <w:tc>
          <w:tcPr>
            <w:tcW w:w="2122" w:type="dxa"/>
            <w:hideMark/>
          </w:tcPr>
          <w:p w14:paraId="6A05A6E2" w14:textId="77777777" w:rsidR="00D721D8" w:rsidRPr="00811C43" w:rsidRDefault="00D721D8" w:rsidP="00D57D98">
            <w:pPr>
              <w:jc w:val="both"/>
              <w:rPr>
                <w:bCs/>
                <w:sz w:val="20"/>
                <w:szCs w:val="20"/>
              </w:rPr>
            </w:pPr>
            <w:r w:rsidRPr="00811C43">
              <w:rPr>
                <w:bCs/>
                <w:sz w:val="20"/>
                <w:szCs w:val="20"/>
              </w:rPr>
              <w:t xml:space="preserve">   спеціалізація</w:t>
            </w:r>
          </w:p>
        </w:tc>
        <w:tc>
          <w:tcPr>
            <w:tcW w:w="7223" w:type="dxa"/>
            <w:hideMark/>
          </w:tcPr>
          <w:p w14:paraId="75E021BC" w14:textId="7EEA3F5F" w:rsidR="00D721D8" w:rsidRPr="00811C43" w:rsidRDefault="00D721D8" w:rsidP="00D57D98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811C43">
              <w:rPr>
                <w:b/>
                <w:sz w:val="20"/>
                <w:szCs w:val="20"/>
                <w:u w:val="single"/>
              </w:rPr>
              <w:t xml:space="preserve">035.051 Філологія (романські мови </w:t>
            </w:r>
            <w:r>
              <w:rPr>
                <w:b/>
                <w:sz w:val="20"/>
                <w:szCs w:val="20"/>
                <w:u w:val="single"/>
              </w:rPr>
              <w:t>та</w:t>
            </w:r>
            <w:r w:rsidRPr="00811C43">
              <w:rPr>
                <w:b/>
                <w:sz w:val="20"/>
                <w:szCs w:val="20"/>
                <w:u w:val="single"/>
              </w:rPr>
              <w:t xml:space="preserve"> літератури (переклад включно), перша – іспанська)</w:t>
            </w:r>
          </w:p>
          <w:p w14:paraId="327B303E" w14:textId="77777777" w:rsidR="00D721D8" w:rsidRPr="00811C43" w:rsidRDefault="00D721D8" w:rsidP="00D57D98">
            <w:pPr>
              <w:rPr>
                <w:b/>
                <w:sz w:val="20"/>
                <w:szCs w:val="20"/>
              </w:rPr>
            </w:pPr>
          </w:p>
        </w:tc>
      </w:tr>
    </w:tbl>
    <w:p w14:paraId="216FBC68" w14:textId="77777777" w:rsidR="00D721D8" w:rsidRPr="00811C43" w:rsidRDefault="00D721D8" w:rsidP="00D721D8">
      <w:pPr>
        <w:ind w:firstLine="284"/>
        <w:rPr>
          <w:b/>
          <w:sz w:val="20"/>
          <w:szCs w:val="20"/>
          <w:u w:val="single"/>
          <w:lang w:eastAsia="en-US"/>
        </w:rPr>
      </w:pPr>
      <w:r w:rsidRPr="00811C43">
        <w:rPr>
          <w:sz w:val="20"/>
          <w:szCs w:val="20"/>
        </w:rPr>
        <w:t>освітній рівень</w:t>
      </w:r>
      <w:r w:rsidRPr="00811C43">
        <w:rPr>
          <w:b/>
          <w:sz w:val="20"/>
          <w:szCs w:val="20"/>
        </w:rPr>
        <w:tab/>
        <w:t xml:space="preserve"> </w:t>
      </w:r>
      <w:r w:rsidRPr="00811C43">
        <w:rPr>
          <w:b/>
          <w:sz w:val="20"/>
          <w:szCs w:val="20"/>
          <w:u w:val="single"/>
        </w:rPr>
        <w:t>бакалавр</w:t>
      </w:r>
    </w:p>
    <w:p w14:paraId="569BA73D" w14:textId="77777777" w:rsidR="00D721D8" w:rsidRPr="00811C43" w:rsidRDefault="00D721D8" w:rsidP="00D721D8">
      <w:pPr>
        <w:ind w:left="2127" w:hanging="1843"/>
        <w:jc w:val="both"/>
        <w:rPr>
          <w:b/>
          <w:sz w:val="20"/>
          <w:szCs w:val="20"/>
        </w:rPr>
      </w:pPr>
      <w:r w:rsidRPr="00811C43">
        <w:rPr>
          <w:sz w:val="20"/>
          <w:szCs w:val="20"/>
        </w:rPr>
        <w:t xml:space="preserve">освітня програма  </w:t>
      </w:r>
      <w:r>
        <w:rPr>
          <w:sz w:val="20"/>
          <w:szCs w:val="20"/>
        </w:rPr>
        <w:tab/>
      </w:r>
      <w:r w:rsidRPr="00811C43">
        <w:rPr>
          <w:b/>
          <w:sz w:val="20"/>
          <w:szCs w:val="20"/>
        </w:rPr>
        <w:t xml:space="preserve">035.051 Переклад з іспанської </w:t>
      </w:r>
      <w:r>
        <w:rPr>
          <w:b/>
          <w:sz w:val="20"/>
          <w:szCs w:val="20"/>
        </w:rPr>
        <w:t xml:space="preserve">мови </w:t>
      </w:r>
      <w:r w:rsidRPr="00811C43">
        <w:rPr>
          <w:b/>
          <w:sz w:val="20"/>
          <w:szCs w:val="20"/>
        </w:rPr>
        <w:t>та англійської мов</w:t>
      </w:r>
    </w:p>
    <w:p w14:paraId="2C6BB79D" w14:textId="3D3FFD27" w:rsidR="00D721D8" w:rsidRPr="00811C43" w:rsidRDefault="00D721D8" w:rsidP="00D721D8">
      <w:pPr>
        <w:ind w:left="2127" w:hanging="1843"/>
        <w:jc w:val="both"/>
        <w:rPr>
          <w:b/>
          <w:sz w:val="20"/>
          <w:szCs w:val="20"/>
        </w:rPr>
      </w:pPr>
      <w:r w:rsidRPr="00811C43">
        <w:rPr>
          <w:b/>
          <w:sz w:val="20"/>
          <w:szCs w:val="20"/>
        </w:rPr>
        <w:tab/>
      </w:r>
    </w:p>
    <w:p w14:paraId="1E70A024" w14:textId="77777777" w:rsidR="00D721D8" w:rsidRPr="00811C43" w:rsidRDefault="00D721D8" w:rsidP="00D721D8">
      <w:pPr>
        <w:ind w:left="2127" w:hanging="1843"/>
        <w:jc w:val="both"/>
        <w:rPr>
          <w:b/>
          <w:sz w:val="20"/>
          <w:szCs w:val="20"/>
        </w:rPr>
      </w:pPr>
    </w:p>
    <w:p w14:paraId="34A50514" w14:textId="48409F04" w:rsidR="00BE4821" w:rsidRPr="00BE4821" w:rsidRDefault="00D721D8" w:rsidP="00BE4821">
      <w:pPr>
        <w:ind w:left="2127" w:hanging="1843"/>
        <w:jc w:val="both"/>
        <w:rPr>
          <w:b/>
          <w:sz w:val="20"/>
          <w:szCs w:val="20"/>
        </w:rPr>
      </w:pPr>
      <w:r w:rsidRPr="00811C43">
        <w:rPr>
          <w:bCs/>
          <w:sz w:val="20"/>
          <w:szCs w:val="20"/>
        </w:rPr>
        <w:t xml:space="preserve">вид дисципліни    </w:t>
      </w:r>
      <w:r>
        <w:rPr>
          <w:bCs/>
          <w:sz w:val="20"/>
          <w:szCs w:val="20"/>
        </w:rPr>
        <w:tab/>
      </w:r>
      <w:r w:rsidR="00BE4821">
        <w:rPr>
          <w:b/>
          <w:sz w:val="20"/>
          <w:szCs w:val="20"/>
        </w:rPr>
        <w:t xml:space="preserve">дисципліна вільного вибору студентів, блок </w:t>
      </w:r>
      <w:r w:rsidR="00BE4821" w:rsidRPr="00BE4821">
        <w:rPr>
          <w:b/>
          <w:sz w:val="20"/>
          <w:szCs w:val="20"/>
        </w:rPr>
        <w:t>«Переклад у міжкультурній комунікації (</w:t>
      </w:r>
      <w:r w:rsidR="00BE4821">
        <w:rPr>
          <w:b/>
          <w:sz w:val="20"/>
          <w:szCs w:val="20"/>
        </w:rPr>
        <w:t>іспанська</w:t>
      </w:r>
      <w:r w:rsidR="00BE4821" w:rsidRPr="00BE4821">
        <w:rPr>
          <w:b/>
          <w:sz w:val="20"/>
          <w:szCs w:val="20"/>
        </w:rPr>
        <w:t xml:space="preserve"> мова, англійська мова)»</w:t>
      </w:r>
    </w:p>
    <w:p w14:paraId="61BC54A6" w14:textId="39C0AA41" w:rsidR="00D721D8" w:rsidRPr="00811C43" w:rsidRDefault="00D721D8" w:rsidP="00D721D8">
      <w:pPr>
        <w:ind w:left="2127" w:hanging="1843"/>
        <w:jc w:val="both"/>
        <w:rPr>
          <w:b/>
          <w:sz w:val="20"/>
          <w:szCs w:val="20"/>
        </w:rPr>
      </w:pPr>
    </w:p>
    <w:p w14:paraId="110860C4" w14:textId="77777777" w:rsidR="00D721D8" w:rsidRPr="00811C43" w:rsidRDefault="00D721D8" w:rsidP="00D721D8">
      <w:pPr>
        <w:ind w:left="2127"/>
        <w:jc w:val="both"/>
        <w:rPr>
          <w:b/>
          <w:i/>
          <w:sz w:val="20"/>
          <w:szCs w:val="20"/>
          <w:u w:val="single"/>
        </w:rPr>
      </w:pPr>
      <w:r w:rsidRPr="00811C43">
        <w:rPr>
          <w:b/>
          <w:sz w:val="20"/>
          <w:szCs w:val="20"/>
        </w:rPr>
        <w:tab/>
      </w:r>
      <w:r w:rsidRPr="00811C43">
        <w:rPr>
          <w:b/>
          <w:sz w:val="20"/>
          <w:szCs w:val="20"/>
          <w:u w:val="single"/>
        </w:rPr>
        <w:t xml:space="preserve"> </w:t>
      </w:r>
    </w:p>
    <w:p w14:paraId="0974E75E" w14:textId="77777777" w:rsidR="00D721D8" w:rsidRPr="00811C43" w:rsidRDefault="00D721D8" w:rsidP="00D721D8">
      <w:pPr>
        <w:suppressAutoHyphens w:val="0"/>
        <w:ind w:left="4678" w:hanging="1134"/>
        <w:rPr>
          <w:b/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 xml:space="preserve">Форма навчання 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18"/>
          <w:sz w:val="20"/>
          <w:szCs w:val="20"/>
          <w:lang w:eastAsia="uk-UA"/>
        </w:rPr>
        <w:tab/>
        <w:t xml:space="preserve">           </w:t>
      </w:r>
      <w:r>
        <w:rPr>
          <w:spacing w:val="-18"/>
          <w:sz w:val="20"/>
          <w:szCs w:val="20"/>
          <w:lang w:eastAsia="uk-UA"/>
        </w:rPr>
        <w:tab/>
      </w:r>
      <w:r w:rsidRPr="00811C43">
        <w:rPr>
          <w:b/>
          <w:spacing w:val="-8"/>
          <w:sz w:val="20"/>
          <w:szCs w:val="20"/>
          <w:lang w:eastAsia="uk-UA"/>
        </w:rPr>
        <w:t>денна</w:t>
      </w:r>
    </w:p>
    <w:p w14:paraId="64DCC269" w14:textId="733396CB" w:rsidR="00D721D8" w:rsidRPr="00B6070A" w:rsidRDefault="00D721D8" w:rsidP="00D721D8">
      <w:pPr>
        <w:suppressAutoHyphens w:val="0"/>
        <w:ind w:left="4678" w:hanging="1134"/>
        <w:rPr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>Навчальний рік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  <w:t xml:space="preserve">         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b/>
          <w:spacing w:val="-8"/>
          <w:sz w:val="20"/>
          <w:szCs w:val="20"/>
          <w:lang w:eastAsia="uk-UA"/>
        </w:rPr>
        <w:t>202</w:t>
      </w:r>
      <w:r w:rsidR="000F29CA" w:rsidRPr="00B6070A">
        <w:rPr>
          <w:b/>
          <w:spacing w:val="-8"/>
          <w:sz w:val="20"/>
          <w:szCs w:val="20"/>
          <w:lang w:eastAsia="uk-UA"/>
        </w:rPr>
        <w:t>4</w:t>
      </w:r>
      <w:r w:rsidRPr="00811C43">
        <w:rPr>
          <w:b/>
          <w:spacing w:val="-8"/>
          <w:sz w:val="20"/>
          <w:szCs w:val="20"/>
          <w:lang w:eastAsia="uk-UA"/>
        </w:rPr>
        <w:t> / 202</w:t>
      </w:r>
      <w:r w:rsidR="000F29CA" w:rsidRPr="00B6070A">
        <w:rPr>
          <w:b/>
          <w:spacing w:val="-8"/>
          <w:sz w:val="20"/>
          <w:szCs w:val="20"/>
          <w:lang w:eastAsia="uk-UA"/>
        </w:rPr>
        <w:t>5</w:t>
      </w:r>
    </w:p>
    <w:p w14:paraId="041B1801" w14:textId="77777777" w:rsidR="00D721D8" w:rsidRPr="00811C43" w:rsidRDefault="00D721D8" w:rsidP="00D721D8">
      <w:pPr>
        <w:suppressAutoHyphens w:val="0"/>
        <w:ind w:left="4678" w:hanging="1134"/>
        <w:rPr>
          <w:b/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 xml:space="preserve">Семестр </w:t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b/>
          <w:spacing w:val="-8"/>
          <w:sz w:val="20"/>
          <w:szCs w:val="20"/>
          <w:lang w:eastAsia="uk-UA"/>
        </w:rPr>
        <w:t>8</w:t>
      </w:r>
    </w:p>
    <w:p w14:paraId="1E749A62" w14:textId="4AAC03DF" w:rsidR="00D721D8" w:rsidRPr="00811C43" w:rsidRDefault="00D721D8" w:rsidP="00D721D8">
      <w:pPr>
        <w:suppressAutoHyphens w:val="0"/>
        <w:ind w:left="4678" w:hanging="1134"/>
        <w:rPr>
          <w:spacing w:val="-8"/>
          <w:sz w:val="20"/>
          <w:szCs w:val="20"/>
          <w:lang w:eastAsia="uk-UA"/>
        </w:rPr>
      </w:pPr>
      <w:r w:rsidRPr="00811C43">
        <w:rPr>
          <w:spacing w:val="-8"/>
          <w:sz w:val="20"/>
          <w:szCs w:val="20"/>
          <w:lang w:eastAsia="uk-UA"/>
        </w:rPr>
        <w:t>Кількість кредитів ECTS</w:t>
      </w:r>
      <w:r w:rsidRPr="00811C43">
        <w:rPr>
          <w:spacing w:val="-8"/>
          <w:sz w:val="20"/>
          <w:szCs w:val="20"/>
          <w:lang w:eastAsia="uk-UA"/>
        </w:rPr>
        <w:tab/>
        <w:t xml:space="preserve">        </w:t>
      </w:r>
      <w:r w:rsidRPr="00811C43">
        <w:rPr>
          <w:b/>
          <w:spacing w:val="-8"/>
          <w:sz w:val="20"/>
          <w:szCs w:val="20"/>
          <w:lang w:eastAsia="uk-UA"/>
        </w:rPr>
        <w:t xml:space="preserve"> </w:t>
      </w:r>
      <w:r>
        <w:rPr>
          <w:b/>
          <w:spacing w:val="-8"/>
          <w:sz w:val="20"/>
          <w:szCs w:val="20"/>
          <w:lang w:eastAsia="uk-UA"/>
        </w:rPr>
        <w:tab/>
        <w:t>5</w:t>
      </w:r>
      <w:r w:rsidRPr="00811C43">
        <w:rPr>
          <w:b/>
          <w:spacing w:val="-8"/>
          <w:sz w:val="20"/>
          <w:szCs w:val="20"/>
          <w:lang w:eastAsia="uk-UA"/>
        </w:rPr>
        <w:t>,00 (1</w:t>
      </w:r>
      <w:r>
        <w:rPr>
          <w:b/>
          <w:spacing w:val="-8"/>
          <w:sz w:val="20"/>
          <w:szCs w:val="20"/>
          <w:lang w:eastAsia="uk-UA"/>
        </w:rPr>
        <w:t>5</w:t>
      </w:r>
      <w:r w:rsidRPr="00811C43">
        <w:rPr>
          <w:b/>
          <w:spacing w:val="-8"/>
          <w:sz w:val="20"/>
          <w:szCs w:val="20"/>
          <w:lang w:eastAsia="uk-UA"/>
        </w:rPr>
        <w:t>0 годин)</w:t>
      </w:r>
    </w:p>
    <w:p w14:paraId="7A536808" w14:textId="77777777" w:rsidR="00D721D8" w:rsidRPr="00811C43" w:rsidRDefault="00D721D8" w:rsidP="00D721D8">
      <w:pPr>
        <w:tabs>
          <w:tab w:val="left" w:pos="3544"/>
        </w:tabs>
        <w:ind w:left="3969" w:hanging="1134"/>
        <w:rPr>
          <w:sz w:val="20"/>
          <w:szCs w:val="20"/>
        </w:rPr>
      </w:pPr>
      <w:r w:rsidRPr="00811C43">
        <w:rPr>
          <w:spacing w:val="-8"/>
          <w:sz w:val="20"/>
          <w:szCs w:val="20"/>
          <w:lang w:eastAsia="uk-UA"/>
        </w:rPr>
        <w:tab/>
      </w:r>
      <w:r w:rsidRPr="00811C43">
        <w:rPr>
          <w:spacing w:val="-8"/>
          <w:sz w:val="20"/>
          <w:szCs w:val="20"/>
        </w:rPr>
        <w:t>Мова викладання</w:t>
      </w:r>
      <w:r w:rsidRPr="00811C43">
        <w:rPr>
          <w:sz w:val="20"/>
          <w:szCs w:val="20"/>
        </w:rPr>
        <w:t xml:space="preserve">, навчання, </w:t>
      </w:r>
    </w:p>
    <w:p w14:paraId="6CCAF137" w14:textId="0407F10C" w:rsidR="00D721D8" w:rsidRPr="00811C43" w:rsidRDefault="00D721D8" w:rsidP="00D721D8">
      <w:pPr>
        <w:tabs>
          <w:tab w:val="left" w:pos="3544"/>
        </w:tabs>
        <w:ind w:left="6804" w:hanging="4377"/>
        <w:rPr>
          <w:b/>
          <w:sz w:val="20"/>
          <w:szCs w:val="20"/>
        </w:rPr>
      </w:pPr>
      <w:r w:rsidRPr="00811C43">
        <w:rPr>
          <w:sz w:val="20"/>
          <w:szCs w:val="20"/>
        </w:rPr>
        <w:tab/>
        <w:t xml:space="preserve">оцінювання               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іспанська,</w:t>
      </w:r>
      <w:r w:rsidRPr="00811C43">
        <w:rPr>
          <w:b/>
          <w:sz w:val="20"/>
          <w:szCs w:val="20"/>
        </w:rPr>
        <w:t xml:space="preserve"> </w:t>
      </w:r>
    </w:p>
    <w:p w14:paraId="4094C3FD" w14:textId="3FB6FB3A" w:rsidR="00D721D8" w:rsidRPr="00811C43" w:rsidRDefault="00D721D8" w:rsidP="00D721D8">
      <w:pPr>
        <w:widowControl w:val="0"/>
        <w:ind w:left="4678" w:hanging="1134"/>
        <w:rPr>
          <w:spacing w:val="-8"/>
          <w:sz w:val="20"/>
          <w:szCs w:val="20"/>
        </w:rPr>
      </w:pPr>
      <w:r w:rsidRPr="00811C43">
        <w:rPr>
          <w:spacing w:val="-8"/>
          <w:sz w:val="20"/>
          <w:szCs w:val="20"/>
        </w:rPr>
        <w:t>Форма заключного контролю</w:t>
      </w:r>
      <w:r w:rsidRPr="00811C43">
        <w:rPr>
          <w:spacing w:val="-8"/>
          <w:sz w:val="20"/>
          <w:szCs w:val="20"/>
        </w:rPr>
        <w:tab/>
        <w:t xml:space="preserve">       </w:t>
      </w:r>
      <w:r w:rsidR="00142774">
        <w:rPr>
          <w:spacing w:val="-8"/>
          <w:sz w:val="20"/>
          <w:szCs w:val="20"/>
        </w:rPr>
        <w:t xml:space="preserve"> </w:t>
      </w:r>
      <w:r>
        <w:rPr>
          <w:b/>
          <w:spacing w:val="-8"/>
          <w:sz w:val="20"/>
          <w:szCs w:val="20"/>
        </w:rPr>
        <w:t>іспит</w:t>
      </w:r>
      <w:r w:rsidRPr="00811C43">
        <w:rPr>
          <w:b/>
          <w:spacing w:val="-8"/>
          <w:sz w:val="20"/>
          <w:szCs w:val="20"/>
        </w:rPr>
        <w:t xml:space="preserve"> </w:t>
      </w:r>
    </w:p>
    <w:p w14:paraId="262FA83D" w14:textId="77777777" w:rsidR="00D721D8" w:rsidRPr="00BE13B6" w:rsidRDefault="00D721D8" w:rsidP="00D721D8">
      <w:pPr>
        <w:tabs>
          <w:tab w:val="left" w:pos="3544"/>
        </w:tabs>
        <w:suppressAutoHyphens w:val="0"/>
        <w:ind w:left="3969" w:hanging="1134"/>
        <w:rPr>
          <w:sz w:val="24"/>
          <w:lang w:eastAsia="uk-UA"/>
        </w:rPr>
      </w:pPr>
    </w:p>
    <w:p w14:paraId="0D55F226" w14:textId="77777777" w:rsidR="00D721D8" w:rsidRPr="003E7099" w:rsidRDefault="00D721D8" w:rsidP="00D721D8">
      <w:pPr>
        <w:jc w:val="both"/>
        <w:rPr>
          <w:sz w:val="24"/>
        </w:rPr>
      </w:pPr>
      <w:r w:rsidRPr="003E7099">
        <w:rPr>
          <w:sz w:val="24"/>
        </w:rPr>
        <w:t xml:space="preserve">Викладач: </w:t>
      </w:r>
      <w:r>
        <w:rPr>
          <w:sz w:val="24"/>
        </w:rPr>
        <w:t>Оксана</w:t>
      </w:r>
      <w:r w:rsidRPr="003E7099">
        <w:rPr>
          <w:sz w:val="24"/>
        </w:rPr>
        <w:t xml:space="preserve"> </w:t>
      </w:r>
      <w:r>
        <w:rPr>
          <w:sz w:val="24"/>
        </w:rPr>
        <w:t>ВРОНСЬКА</w:t>
      </w:r>
      <w:r w:rsidRPr="003E7099">
        <w:rPr>
          <w:sz w:val="24"/>
        </w:rPr>
        <w:t>, асистент кафедри теорії та практики перекладу романських мов імені Миколи Зерова</w:t>
      </w:r>
    </w:p>
    <w:p w14:paraId="353741F2" w14:textId="77777777" w:rsidR="00D721D8" w:rsidRDefault="00D721D8" w:rsidP="00D721D8">
      <w:pPr>
        <w:suppressAutoHyphens w:val="0"/>
        <w:ind w:left="1418"/>
        <w:jc w:val="both"/>
        <w:rPr>
          <w:sz w:val="24"/>
          <w:lang w:eastAsia="uk-UA"/>
        </w:rPr>
      </w:pPr>
    </w:p>
    <w:p w14:paraId="23E9A5DA" w14:textId="77777777" w:rsidR="00D721D8" w:rsidRPr="00BE13B6" w:rsidRDefault="00D721D8" w:rsidP="00D721D8">
      <w:pPr>
        <w:suppressAutoHyphens w:val="0"/>
        <w:ind w:left="1418"/>
        <w:jc w:val="both"/>
        <w:rPr>
          <w:sz w:val="24"/>
          <w:lang w:eastAsia="uk-UA"/>
        </w:rPr>
      </w:pPr>
      <w:r w:rsidRPr="00BE13B6">
        <w:rPr>
          <w:sz w:val="24"/>
          <w:lang w:eastAsia="uk-UA"/>
        </w:rPr>
        <w:t>Пролонговано: на 20__/20__ н.р. ________ (_________) «__»______ 20__р.</w:t>
      </w:r>
    </w:p>
    <w:p w14:paraId="558C53DE" w14:textId="77777777" w:rsidR="00D721D8" w:rsidRPr="00BE13B6" w:rsidRDefault="00D721D8" w:rsidP="00D721D8">
      <w:pPr>
        <w:suppressAutoHyphens w:val="0"/>
        <w:ind w:left="5528" w:firstLine="136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037A43EB" w14:textId="77777777" w:rsidR="00D721D8" w:rsidRPr="00BE13B6" w:rsidRDefault="00D721D8" w:rsidP="00D721D8">
      <w:pPr>
        <w:suppressAutoHyphens w:val="0"/>
        <w:ind w:left="2552" w:firstLine="280"/>
        <w:jc w:val="center"/>
        <w:rPr>
          <w:sz w:val="24"/>
          <w:lang w:eastAsia="uk-UA"/>
        </w:rPr>
      </w:pPr>
      <w:r w:rsidRPr="00BE13B6">
        <w:rPr>
          <w:sz w:val="24"/>
          <w:lang w:eastAsia="uk-UA"/>
        </w:rPr>
        <w:t>на 20__/20__ н.р. ________ (_________) «__»______ 20__р.</w:t>
      </w:r>
    </w:p>
    <w:p w14:paraId="048C40CD" w14:textId="77777777" w:rsidR="00D721D8" w:rsidRPr="00BE13B6" w:rsidRDefault="00D721D8" w:rsidP="00D721D8">
      <w:pPr>
        <w:suppressAutoHyphens w:val="0"/>
        <w:ind w:left="4956" w:firstLine="708"/>
        <w:jc w:val="both"/>
        <w:rPr>
          <w:b/>
          <w:bCs/>
          <w:spacing w:val="-8"/>
          <w:sz w:val="24"/>
          <w:szCs w:val="28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139EB551" w14:textId="77777777" w:rsidR="00D721D8" w:rsidRPr="00BE13B6" w:rsidRDefault="00D721D8" w:rsidP="00D721D8">
      <w:pPr>
        <w:keepNext/>
        <w:suppressAutoHyphens w:val="0"/>
        <w:jc w:val="center"/>
        <w:outlineLvl w:val="4"/>
        <w:rPr>
          <w:b/>
          <w:bCs/>
          <w:sz w:val="24"/>
          <w:lang w:eastAsia="ru-RU"/>
        </w:rPr>
      </w:pPr>
    </w:p>
    <w:p w14:paraId="4A9EAAC8" w14:textId="66907CA0" w:rsidR="00D721D8" w:rsidRPr="00B6070A" w:rsidRDefault="00D721D8" w:rsidP="00D721D8">
      <w:pPr>
        <w:keepNext/>
        <w:suppressAutoHyphens w:val="0"/>
        <w:jc w:val="center"/>
        <w:outlineLvl w:val="4"/>
        <w:rPr>
          <w:b/>
          <w:bCs/>
          <w:i/>
          <w:iCs/>
          <w:szCs w:val="28"/>
          <w:lang w:eastAsia="uk-UA"/>
        </w:rPr>
      </w:pPr>
      <w:r w:rsidRPr="00BE13B6">
        <w:rPr>
          <w:b/>
          <w:bCs/>
          <w:sz w:val="24"/>
          <w:lang w:eastAsia="ru-RU"/>
        </w:rPr>
        <w:t>КИЇВ – 20</w:t>
      </w:r>
      <w:r>
        <w:rPr>
          <w:b/>
          <w:bCs/>
          <w:sz w:val="24"/>
          <w:lang w:eastAsia="ru-RU"/>
        </w:rPr>
        <w:t>2</w:t>
      </w:r>
      <w:r w:rsidR="000E240E" w:rsidRPr="00B6070A">
        <w:rPr>
          <w:b/>
          <w:bCs/>
          <w:sz w:val="24"/>
          <w:lang w:eastAsia="ru-RU"/>
        </w:rPr>
        <w:t>4</w:t>
      </w:r>
    </w:p>
    <w:p w14:paraId="440AAA00" w14:textId="282B3C57" w:rsidR="00D721D8" w:rsidRPr="003D4095" w:rsidRDefault="00D721D8" w:rsidP="00D721D8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i/>
          <w:noProof/>
          <w:lang w:eastAsia="ru-RU"/>
        </w:rPr>
      </w:pPr>
      <w:r w:rsidRPr="00BE13B6">
        <w:rPr>
          <w:sz w:val="24"/>
          <w:lang w:eastAsia="uk-UA"/>
        </w:rPr>
        <w:br w:type="page"/>
      </w:r>
      <w:r w:rsidRPr="003D4095">
        <w:rPr>
          <w:noProof/>
          <w:spacing w:val="-8"/>
        </w:rPr>
        <w:lastRenderedPageBreak/>
        <w:t>Розробник</w:t>
      </w:r>
      <w:r>
        <w:rPr>
          <w:noProof/>
          <w:spacing w:val="-8"/>
        </w:rPr>
        <w:t>и</w:t>
      </w:r>
      <w:r w:rsidRPr="003D4095">
        <w:rPr>
          <w:noProof/>
          <w:spacing w:val="-8"/>
        </w:rPr>
        <w:t>:</w:t>
      </w:r>
      <w:r w:rsidRPr="003D4095">
        <w:rPr>
          <w:spacing w:val="-8"/>
        </w:rPr>
        <w:t xml:space="preserve"> </w:t>
      </w:r>
      <w:r w:rsidRPr="003E7099">
        <w:rPr>
          <w:b/>
          <w:spacing w:val="-8"/>
        </w:rPr>
        <w:t>Оксана</w:t>
      </w:r>
      <w:r>
        <w:rPr>
          <w:b/>
          <w:spacing w:val="-8"/>
        </w:rPr>
        <w:t xml:space="preserve"> </w:t>
      </w:r>
      <w:r w:rsidRPr="003E7099">
        <w:rPr>
          <w:b/>
          <w:caps/>
          <w:spacing w:val="-8"/>
        </w:rPr>
        <w:t>Вронська</w:t>
      </w:r>
      <w:r w:rsidRPr="003D4095">
        <w:rPr>
          <w:spacing w:val="-8"/>
        </w:rPr>
        <w:t xml:space="preserve">, </w:t>
      </w:r>
      <w:r w:rsidRPr="003D4095">
        <w:rPr>
          <w:i/>
          <w:spacing w:val="-8"/>
        </w:rPr>
        <w:t>асистент кафедри теорії та практики перекладу романських мов імені Миколи Зерова</w:t>
      </w:r>
    </w:p>
    <w:p w14:paraId="682898B1" w14:textId="77777777" w:rsidR="00D721D8" w:rsidRPr="00BE13B6" w:rsidRDefault="00D721D8" w:rsidP="00D721D8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b/>
          <w:bCs/>
          <w:sz w:val="24"/>
          <w:szCs w:val="22"/>
          <w:lang w:eastAsia="ru-RU"/>
        </w:rPr>
      </w:pPr>
    </w:p>
    <w:p w14:paraId="78769E35" w14:textId="77777777" w:rsidR="00D721D8" w:rsidRPr="00BE13B6" w:rsidRDefault="00D721D8" w:rsidP="00D721D8">
      <w:pPr>
        <w:suppressAutoHyphens w:val="0"/>
        <w:spacing w:line="276" w:lineRule="auto"/>
        <w:ind w:left="5664" w:firstLine="708"/>
        <w:jc w:val="right"/>
        <w:rPr>
          <w:b/>
          <w:bCs/>
          <w:sz w:val="24"/>
          <w:szCs w:val="22"/>
          <w:lang w:eastAsia="ru-RU"/>
        </w:rPr>
      </w:pPr>
    </w:p>
    <w:p w14:paraId="79A04445" w14:textId="77777777" w:rsidR="00D721D8" w:rsidRPr="003E7099" w:rsidRDefault="00D721D8" w:rsidP="00D721D8">
      <w:pPr>
        <w:ind w:left="3969" w:right="1279" w:hanging="10"/>
        <w:jc w:val="center"/>
        <w:rPr>
          <w:sz w:val="24"/>
        </w:rPr>
      </w:pPr>
      <w:r w:rsidRPr="003E7099">
        <w:rPr>
          <w:b/>
          <w:sz w:val="24"/>
        </w:rPr>
        <w:t>ЗАТВЕРДЖЕНО</w:t>
      </w:r>
    </w:p>
    <w:p w14:paraId="1468165C" w14:textId="77777777" w:rsidR="00D721D8" w:rsidRPr="003E7099" w:rsidRDefault="00D721D8" w:rsidP="00D721D8">
      <w:pPr>
        <w:ind w:left="3969" w:right="1279" w:hanging="10"/>
        <w:jc w:val="both"/>
        <w:rPr>
          <w:sz w:val="24"/>
        </w:rPr>
      </w:pPr>
      <w:r w:rsidRPr="003E7099">
        <w:rPr>
          <w:sz w:val="24"/>
        </w:rPr>
        <w:t>Зав. кафедри теорії та практики перекладу романських мов імені Миколи Зерова</w:t>
      </w:r>
    </w:p>
    <w:p w14:paraId="782E94AB" w14:textId="77777777" w:rsidR="00D721D8" w:rsidRPr="003E7099" w:rsidRDefault="00D721D8" w:rsidP="00D721D8">
      <w:pPr>
        <w:ind w:left="3969" w:right="1279" w:hanging="10"/>
        <w:jc w:val="both"/>
        <w:rPr>
          <w:sz w:val="24"/>
        </w:rPr>
      </w:pPr>
    </w:p>
    <w:p w14:paraId="2E0A6EBD" w14:textId="77777777" w:rsidR="00D721D8" w:rsidRPr="003E7099" w:rsidRDefault="00D721D8" w:rsidP="00D721D8">
      <w:pPr>
        <w:spacing w:after="14"/>
        <w:ind w:left="3242"/>
        <w:rPr>
          <w:sz w:val="24"/>
        </w:rPr>
      </w:pPr>
      <w:r w:rsidRPr="003E7099">
        <w:rPr>
          <w:sz w:val="24"/>
        </w:rPr>
        <w:t xml:space="preserve">           ____________ Ірина СМУЩИНСЬКА</w:t>
      </w:r>
    </w:p>
    <w:p w14:paraId="614723FF" w14:textId="77777777" w:rsidR="00D721D8" w:rsidRPr="003E7099" w:rsidRDefault="00D721D8" w:rsidP="00D721D8">
      <w:pPr>
        <w:tabs>
          <w:tab w:val="center" w:pos="3741"/>
          <w:tab w:val="center" w:pos="5773"/>
        </w:tabs>
        <w:spacing w:after="230"/>
        <w:rPr>
          <w:sz w:val="24"/>
        </w:rPr>
      </w:pPr>
      <w:r w:rsidRPr="003E7099">
        <w:rPr>
          <w:sz w:val="24"/>
        </w:rPr>
        <w:tab/>
        <w:t xml:space="preserve">                    (підпис)</w:t>
      </w:r>
      <w:r w:rsidRPr="003E7099">
        <w:rPr>
          <w:sz w:val="24"/>
        </w:rPr>
        <w:tab/>
      </w:r>
    </w:p>
    <w:p w14:paraId="013CD797" w14:textId="77777777" w:rsidR="00D721D8" w:rsidRPr="003E7099" w:rsidRDefault="00D721D8" w:rsidP="00D721D8">
      <w:pPr>
        <w:tabs>
          <w:tab w:val="left" w:pos="3261"/>
          <w:tab w:val="center" w:pos="4844"/>
          <w:tab w:val="center" w:pos="6946"/>
        </w:tabs>
        <w:spacing w:after="785"/>
        <w:rPr>
          <w:sz w:val="24"/>
        </w:rPr>
      </w:pPr>
      <w:r w:rsidRPr="003E7099">
        <w:rPr>
          <w:sz w:val="24"/>
        </w:rPr>
        <w:tab/>
        <w:t xml:space="preserve">          Протокол № ____ від «____» ____________ 20___р.</w:t>
      </w:r>
    </w:p>
    <w:p w14:paraId="16276931" w14:textId="77777777" w:rsidR="00D721D8" w:rsidRPr="003E7099" w:rsidRDefault="00D721D8" w:rsidP="00D721D8">
      <w:pPr>
        <w:spacing w:line="264" w:lineRule="auto"/>
        <w:ind w:left="38" w:hanging="5"/>
        <w:jc w:val="both"/>
        <w:rPr>
          <w:sz w:val="24"/>
        </w:rPr>
      </w:pPr>
      <w:r w:rsidRPr="003E7099">
        <w:rPr>
          <w:sz w:val="24"/>
        </w:rPr>
        <w:t>Схвалено науково-методичною комісією Навчально-наукового інституту філології Протокол від «_____» ________________ 20____ р.</w:t>
      </w:r>
    </w:p>
    <w:p w14:paraId="00FB2C29" w14:textId="77777777" w:rsidR="00D721D8" w:rsidRPr="003E7099" w:rsidRDefault="00D721D8" w:rsidP="00D721D8">
      <w:pPr>
        <w:spacing w:after="86" w:line="264" w:lineRule="auto"/>
        <w:ind w:left="38" w:hanging="5"/>
        <w:jc w:val="both"/>
        <w:rPr>
          <w:sz w:val="24"/>
        </w:rPr>
      </w:pPr>
    </w:p>
    <w:p w14:paraId="3ED9D814" w14:textId="77777777" w:rsidR="00D721D8" w:rsidRPr="003E7099" w:rsidRDefault="00D721D8" w:rsidP="00D721D8">
      <w:pPr>
        <w:spacing w:after="86" w:line="264" w:lineRule="auto"/>
        <w:ind w:left="38" w:hanging="5"/>
        <w:jc w:val="both"/>
        <w:rPr>
          <w:sz w:val="24"/>
        </w:rPr>
      </w:pPr>
      <w:r w:rsidRPr="003E7099">
        <w:rPr>
          <w:sz w:val="24"/>
        </w:rPr>
        <w:t>Голова науково-методичної комісії _____________ Оксана ЗУБАНЬ</w:t>
      </w:r>
    </w:p>
    <w:p w14:paraId="46435BC8" w14:textId="77777777" w:rsidR="00D721D8" w:rsidRPr="003E7099" w:rsidRDefault="00D721D8" w:rsidP="00D721D8">
      <w:pPr>
        <w:tabs>
          <w:tab w:val="center" w:pos="5103"/>
        </w:tabs>
        <w:spacing w:after="230"/>
        <w:ind w:firstLine="2835"/>
        <w:rPr>
          <w:sz w:val="24"/>
          <w:lang w:eastAsia="ru-RU"/>
        </w:rPr>
      </w:pPr>
      <w:r w:rsidRPr="003E7099">
        <w:rPr>
          <w:sz w:val="24"/>
        </w:rPr>
        <w:t xml:space="preserve">                    (підпис) </w:t>
      </w:r>
    </w:p>
    <w:p w14:paraId="61ED4C76" w14:textId="352AE36E" w:rsidR="00D721D8" w:rsidRDefault="00D721D8">
      <w:pPr>
        <w:suppressAutoHyphens w:val="0"/>
        <w:spacing w:after="160" w:line="259" w:lineRule="auto"/>
      </w:pPr>
      <w:r>
        <w:br w:type="page"/>
      </w:r>
    </w:p>
    <w:p w14:paraId="12282381" w14:textId="77777777" w:rsidR="00D721D8" w:rsidRPr="006D5BD4" w:rsidRDefault="00D721D8" w:rsidP="00D721D8">
      <w:pPr>
        <w:jc w:val="center"/>
        <w:rPr>
          <w:b/>
          <w:bCs/>
          <w:sz w:val="24"/>
        </w:rPr>
      </w:pPr>
      <w:r w:rsidRPr="006D5BD4">
        <w:rPr>
          <w:b/>
          <w:bCs/>
          <w:sz w:val="24"/>
        </w:rPr>
        <w:lastRenderedPageBreak/>
        <w:t>ВСТУП</w:t>
      </w:r>
    </w:p>
    <w:p w14:paraId="28E6CDA7" w14:textId="77777777" w:rsidR="00D721D8" w:rsidRPr="006D5BD4" w:rsidRDefault="00D721D8" w:rsidP="00D721D8">
      <w:pPr>
        <w:jc w:val="center"/>
        <w:rPr>
          <w:b/>
          <w:sz w:val="24"/>
        </w:rPr>
      </w:pPr>
    </w:p>
    <w:p w14:paraId="396C4594" w14:textId="3D9CEC00" w:rsidR="00D721D8" w:rsidRPr="006D5BD4" w:rsidRDefault="00D721D8" w:rsidP="00D721D8">
      <w:pPr>
        <w:ind w:left="-360"/>
        <w:jc w:val="both"/>
        <w:rPr>
          <w:bCs/>
          <w:sz w:val="24"/>
        </w:rPr>
      </w:pPr>
      <w:r w:rsidRPr="006D5BD4">
        <w:rPr>
          <w:b/>
          <w:sz w:val="24"/>
        </w:rPr>
        <w:tab/>
      </w:r>
      <w:r w:rsidRPr="006D5BD4">
        <w:rPr>
          <w:b/>
          <w:sz w:val="24"/>
        </w:rPr>
        <w:tab/>
      </w:r>
      <w:r>
        <w:rPr>
          <w:bCs/>
          <w:sz w:val="24"/>
        </w:rPr>
        <w:t>Дисципліна вільного вибору студентів</w:t>
      </w:r>
      <w:r w:rsidRPr="006D5BD4">
        <w:rPr>
          <w:bCs/>
          <w:sz w:val="24"/>
        </w:rPr>
        <w:t xml:space="preserve"> </w:t>
      </w:r>
      <w:r w:rsidRPr="006D5BD4">
        <w:rPr>
          <w:b/>
          <w:sz w:val="24"/>
        </w:rPr>
        <w:t>«</w:t>
      </w:r>
      <w:r>
        <w:rPr>
          <w:b/>
          <w:sz w:val="24"/>
        </w:rPr>
        <w:t>Сучасні варіанти та регістри першої іноземної мови</w:t>
      </w:r>
      <w:r w:rsidRPr="006D5BD4">
        <w:rPr>
          <w:b/>
          <w:sz w:val="24"/>
        </w:rPr>
        <w:t>»</w:t>
      </w:r>
      <w:r w:rsidRPr="006D5BD4">
        <w:rPr>
          <w:bCs/>
          <w:sz w:val="24"/>
        </w:rPr>
        <w:t xml:space="preserve"> входить до освітньо-професійної програми підготовки освітнього ступеня «бакалавр» за спеціальн</w:t>
      </w:r>
      <w:r>
        <w:rPr>
          <w:bCs/>
          <w:sz w:val="24"/>
        </w:rPr>
        <w:t>остями</w:t>
      </w:r>
      <w:r w:rsidRPr="006D5BD4">
        <w:rPr>
          <w:bCs/>
          <w:sz w:val="24"/>
        </w:rPr>
        <w:t xml:space="preserve"> </w:t>
      </w:r>
      <w:r w:rsidRPr="006D5BD4">
        <w:rPr>
          <w:b/>
          <w:sz w:val="24"/>
        </w:rPr>
        <w:t>035.05</w:t>
      </w:r>
      <w:r>
        <w:rPr>
          <w:b/>
          <w:sz w:val="24"/>
        </w:rPr>
        <w:t>1</w:t>
      </w:r>
      <w:r w:rsidRPr="006D5BD4">
        <w:rPr>
          <w:b/>
          <w:sz w:val="24"/>
        </w:rPr>
        <w:t xml:space="preserve"> Філологія (романські мови </w:t>
      </w:r>
      <w:r>
        <w:rPr>
          <w:b/>
          <w:sz w:val="24"/>
        </w:rPr>
        <w:t>та</w:t>
      </w:r>
      <w:r w:rsidRPr="006D5BD4">
        <w:rPr>
          <w:b/>
          <w:sz w:val="24"/>
        </w:rPr>
        <w:t xml:space="preserve"> літератури (переклад включно), перша – </w:t>
      </w:r>
      <w:r>
        <w:rPr>
          <w:b/>
          <w:sz w:val="24"/>
        </w:rPr>
        <w:t>іспанська</w:t>
      </w:r>
      <w:r w:rsidRPr="006D5BD4">
        <w:rPr>
          <w:b/>
          <w:sz w:val="24"/>
        </w:rPr>
        <w:t>)</w:t>
      </w:r>
      <w:r>
        <w:rPr>
          <w:b/>
          <w:sz w:val="24"/>
        </w:rPr>
        <w:t xml:space="preserve">, </w:t>
      </w:r>
      <w:r>
        <w:rPr>
          <w:bCs/>
          <w:sz w:val="24"/>
        </w:rPr>
        <w:t xml:space="preserve">спеціалізація </w:t>
      </w:r>
      <w:r>
        <w:rPr>
          <w:b/>
          <w:sz w:val="24"/>
        </w:rPr>
        <w:t>«Переклад у міжкультурній комунікації»</w:t>
      </w:r>
      <w:r w:rsidRPr="006D5BD4">
        <w:rPr>
          <w:bCs/>
          <w:sz w:val="24"/>
        </w:rPr>
        <w:t xml:space="preserve"> денної форми навчання.</w:t>
      </w:r>
    </w:p>
    <w:p w14:paraId="09B6044D" w14:textId="1D9A754B" w:rsidR="00D721D8" w:rsidRDefault="00D721D8" w:rsidP="00D721D8">
      <w:pPr>
        <w:ind w:left="-360"/>
        <w:jc w:val="both"/>
        <w:rPr>
          <w:bCs/>
          <w:sz w:val="24"/>
        </w:rPr>
      </w:pPr>
      <w:r w:rsidRPr="006D5BD4">
        <w:rPr>
          <w:bCs/>
          <w:sz w:val="24"/>
        </w:rPr>
        <w:tab/>
      </w:r>
      <w:r w:rsidRPr="006D5BD4">
        <w:rPr>
          <w:bCs/>
          <w:sz w:val="24"/>
        </w:rPr>
        <w:tab/>
      </w:r>
      <w:r>
        <w:rPr>
          <w:bCs/>
          <w:sz w:val="24"/>
        </w:rPr>
        <w:t xml:space="preserve">Дисципліна викладається у восьмому семестрі в обсязі 5 кредитів </w:t>
      </w:r>
      <w:r w:rsidRPr="006D5BD4">
        <w:rPr>
          <w:bCs/>
          <w:sz w:val="24"/>
          <w:lang w:val="es-ES"/>
        </w:rPr>
        <w:t>ECTS</w:t>
      </w:r>
      <w:r>
        <w:rPr>
          <w:bCs/>
          <w:sz w:val="24"/>
        </w:rPr>
        <w:t xml:space="preserve">: 150 годин, з яких 74 годин практичних занять та 76 годин самостійної роботи. </w:t>
      </w:r>
    </w:p>
    <w:p w14:paraId="499272EC" w14:textId="2EADBA60" w:rsidR="00D721D8" w:rsidRDefault="00D721D8" w:rsidP="00D721D8">
      <w:pPr>
        <w:ind w:left="-360"/>
        <w:jc w:val="both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/>
          <w:sz w:val="24"/>
        </w:rPr>
        <w:t xml:space="preserve">1. Мета дисципліни </w:t>
      </w:r>
      <w:r>
        <w:rPr>
          <w:bCs/>
          <w:sz w:val="24"/>
        </w:rPr>
        <w:t>полягає у формуванн</w:t>
      </w:r>
      <w:r w:rsidR="00AB5437">
        <w:rPr>
          <w:bCs/>
          <w:sz w:val="24"/>
        </w:rPr>
        <w:t>і у здобувачів освіти міцних</w:t>
      </w:r>
      <w:r>
        <w:rPr>
          <w:bCs/>
          <w:sz w:val="24"/>
        </w:rPr>
        <w:t xml:space="preserve"> знань про </w:t>
      </w:r>
      <w:r w:rsidR="00AB5437">
        <w:rPr>
          <w:bCs/>
          <w:sz w:val="24"/>
        </w:rPr>
        <w:t xml:space="preserve">територіальну та соціальну </w:t>
      </w:r>
      <w:r>
        <w:rPr>
          <w:bCs/>
          <w:sz w:val="24"/>
        </w:rPr>
        <w:t>варіативність</w:t>
      </w:r>
      <w:r w:rsidR="00AB5437">
        <w:rPr>
          <w:bCs/>
          <w:sz w:val="24"/>
        </w:rPr>
        <w:t xml:space="preserve"> іспанської мови та варіативність її вживання в залежності від контексту, комунікативної ситуації, освітнього рівня мовців та їхнього соціального й географічного походження.   </w:t>
      </w:r>
      <w:r>
        <w:rPr>
          <w:bCs/>
          <w:sz w:val="24"/>
        </w:rPr>
        <w:t xml:space="preserve"> </w:t>
      </w:r>
    </w:p>
    <w:p w14:paraId="10A0ABC2" w14:textId="77777777" w:rsidR="00FC6E3C" w:rsidRPr="006D5BD4" w:rsidRDefault="00FC6E3C" w:rsidP="00FC6E3C">
      <w:pPr>
        <w:ind w:left="-360" w:firstLine="1069"/>
        <w:jc w:val="both"/>
        <w:rPr>
          <w:b/>
          <w:bCs/>
          <w:sz w:val="24"/>
        </w:rPr>
      </w:pPr>
      <w:r w:rsidRPr="006D5BD4">
        <w:rPr>
          <w:b/>
          <w:bCs/>
          <w:sz w:val="24"/>
        </w:rPr>
        <w:t>2. Попередні вимоги до опанування або вибору навчальної дисципліни:</w:t>
      </w:r>
    </w:p>
    <w:p w14:paraId="7EE9E33A" w14:textId="04F6F442" w:rsidR="00FC6E3C" w:rsidRPr="006D5BD4" w:rsidRDefault="003E6215" w:rsidP="00FC6E3C">
      <w:pPr>
        <w:pStyle w:val="ListParagraph"/>
        <w:numPr>
          <w:ilvl w:val="0"/>
          <w:numId w:val="2"/>
        </w:numPr>
        <w:suppressAutoHyphens w:val="0"/>
        <w:jc w:val="both"/>
        <w:rPr>
          <w:spacing w:val="-8"/>
          <w:sz w:val="24"/>
        </w:rPr>
      </w:pPr>
      <w:r>
        <w:rPr>
          <w:b/>
          <w:spacing w:val="-8"/>
          <w:sz w:val="24"/>
        </w:rPr>
        <w:t>Знати</w:t>
      </w:r>
      <w:r>
        <w:rPr>
          <w:bCs/>
          <w:spacing w:val="-8"/>
          <w:sz w:val="24"/>
        </w:rPr>
        <w:t xml:space="preserve"> іспанську мову на рівні не нижчому В1</w:t>
      </w:r>
      <w:r w:rsidR="00FC6E3C" w:rsidRPr="006D5BD4">
        <w:rPr>
          <w:bCs/>
          <w:spacing w:val="-8"/>
          <w:sz w:val="24"/>
        </w:rPr>
        <w:t>;</w:t>
      </w:r>
    </w:p>
    <w:p w14:paraId="6DBF1949" w14:textId="77777777" w:rsidR="00FC6E3C" w:rsidRPr="006D5BD4" w:rsidRDefault="00FC6E3C" w:rsidP="00FC6E3C">
      <w:pPr>
        <w:pStyle w:val="ListParagraph"/>
        <w:numPr>
          <w:ilvl w:val="0"/>
          <w:numId w:val="2"/>
        </w:numPr>
        <w:suppressAutoHyphens w:val="0"/>
        <w:jc w:val="both"/>
        <w:rPr>
          <w:spacing w:val="-8"/>
          <w:sz w:val="24"/>
        </w:rPr>
      </w:pPr>
      <w:r w:rsidRPr="006D5BD4">
        <w:rPr>
          <w:b/>
          <w:bCs/>
          <w:spacing w:val="-8"/>
          <w:sz w:val="24"/>
        </w:rPr>
        <w:t>Знати</w:t>
      </w:r>
      <w:r w:rsidRPr="006D5BD4">
        <w:rPr>
          <w:spacing w:val="-8"/>
          <w:sz w:val="24"/>
        </w:rPr>
        <w:t xml:space="preserve"> </w:t>
      </w:r>
      <w:r w:rsidRPr="006D5BD4">
        <w:rPr>
          <w:b/>
          <w:bCs/>
          <w:spacing w:val="-8"/>
          <w:sz w:val="24"/>
        </w:rPr>
        <w:t xml:space="preserve">й розуміти </w:t>
      </w:r>
      <w:r w:rsidRPr="006D5BD4">
        <w:rPr>
          <w:spacing w:val="-8"/>
          <w:sz w:val="24"/>
        </w:rPr>
        <w:t xml:space="preserve">значення підсистем мови для вироблення вмінь аналізувати мовні одиниці, </w:t>
      </w:r>
      <w:r w:rsidRPr="006D5BD4">
        <w:rPr>
          <w:b/>
          <w:bCs/>
          <w:spacing w:val="-8"/>
          <w:sz w:val="24"/>
        </w:rPr>
        <w:t>визначати</w:t>
      </w:r>
      <w:r w:rsidRPr="006D5BD4">
        <w:rPr>
          <w:spacing w:val="-8"/>
          <w:sz w:val="24"/>
        </w:rPr>
        <w:t xml:space="preserve"> їхню взаємодію та </w:t>
      </w:r>
      <w:r w:rsidRPr="006D5BD4">
        <w:rPr>
          <w:b/>
          <w:bCs/>
          <w:spacing w:val="-8"/>
          <w:sz w:val="24"/>
        </w:rPr>
        <w:t>характеризувати</w:t>
      </w:r>
      <w:r w:rsidRPr="006D5BD4">
        <w:rPr>
          <w:spacing w:val="-8"/>
          <w:sz w:val="24"/>
        </w:rPr>
        <w:t xml:space="preserve"> мовні явища й процеси, які їх зумовлюють.</w:t>
      </w:r>
    </w:p>
    <w:p w14:paraId="5739F10A" w14:textId="55C9FAD1" w:rsidR="00FC6E3C" w:rsidRPr="006D5BD4" w:rsidRDefault="00FC6E3C" w:rsidP="00FC6E3C">
      <w:pPr>
        <w:pStyle w:val="ListParagraph"/>
        <w:numPr>
          <w:ilvl w:val="0"/>
          <w:numId w:val="2"/>
        </w:numPr>
        <w:suppressAutoHyphens w:val="0"/>
        <w:jc w:val="both"/>
        <w:rPr>
          <w:spacing w:val="-8"/>
          <w:sz w:val="24"/>
        </w:rPr>
      </w:pPr>
      <w:r w:rsidRPr="006D5BD4">
        <w:rPr>
          <w:b/>
          <w:bCs/>
          <w:spacing w:val="-8"/>
          <w:sz w:val="24"/>
        </w:rPr>
        <w:t>Уміти</w:t>
      </w:r>
      <w:r w:rsidRPr="006D5BD4">
        <w:rPr>
          <w:spacing w:val="-8"/>
          <w:sz w:val="24"/>
        </w:rPr>
        <w:t xml:space="preserve"> </w:t>
      </w:r>
      <w:r>
        <w:rPr>
          <w:spacing w:val="-8"/>
          <w:sz w:val="24"/>
        </w:rPr>
        <w:t xml:space="preserve">здійснювати лексико-граматичний та стилістичний аналіз тексту, </w:t>
      </w:r>
      <w:r w:rsidR="008B2E93">
        <w:rPr>
          <w:spacing w:val="-8"/>
          <w:sz w:val="24"/>
        </w:rPr>
        <w:t>інтерпретувати текст, коментувати тексти різних стилів, жанрів та регістрів</w:t>
      </w:r>
      <w:r w:rsidRPr="006D5BD4">
        <w:rPr>
          <w:spacing w:val="-8"/>
          <w:sz w:val="24"/>
        </w:rPr>
        <w:t>.</w:t>
      </w:r>
    </w:p>
    <w:p w14:paraId="64E0FFA5" w14:textId="7A11EBDB" w:rsidR="00FC6E3C" w:rsidRPr="006D5BD4" w:rsidRDefault="00FC6E3C" w:rsidP="00FC6E3C">
      <w:pPr>
        <w:pStyle w:val="ListParagraph"/>
        <w:numPr>
          <w:ilvl w:val="0"/>
          <w:numId w:val="2"/>
        </w:numPr>
        <w:suppressAutoHyphens w:val="0"/>
        <w:jc w:val="both"/>
        <w:rPr>
          <w:spacing w:val="-8"/>
          <w:sz w:val="24"/>
        </w:rPr>
      </w:pPr>
      <w:r w:rsidRPr="006D5BD4">
        <w:rPr>
          <w:b/>
          <w:bCs/>
          <w:spacing w:val="-8"/>
          <w:sz w:val="24"/>
        </w:rPr>
        <w:t>Уміти</w:t>
      </w:r>
      <w:r w:rsidRPr="006D5BD4">
        <w:rPr>
          <w:spacing w:val="-8"/>
          <w:sz w:val="24"/>
        </w:rPr>
        <w:t xml:space="preserve"> </w:t>
      </w:r>
      <w:r w:rsidR="008B2E93">
        <w:rPr>
          <w:spacing w:val="-8"/>
          <w:sz w:val="24"/>
        </w:rPr>
        <w:t>застосовувати на практики знання, отримані під час вивчення інших дисциплін</w:t>
      </w:r>
      <w:r w:rsidRPr="006D5BD4">
        <w:rPr>
          <w:spacing w:val="-8"/>
          <w:sz w:val="24"/>
        </w:rPr>
        <w:t>.</w:t>
      </w:r>
    </w:p>
    <w:p w14:paraId="59D3B0F7" w14:textId="77777777" w:rsidR="00FC6E3C" w:rsidRPr="00D721D8" w:rsidRDefault="00FC6E3C" w:rsidP="00D721D8">
      <w:pPr>
        <w:ind w:left="-360"/>
        <w:jc w:val="both"/>
        <w:rPr>
          <w:bCs/>
          <w:sz w:val="24"/>
        </w:rPr>
      </w:pPr>
    </w:p>
    <w:p w14:paraId="72BFBE7D" w14:textId="77777777" w:rsidR="00142774" w:rsidRPr="006D5BD4" w:rsidRDefault="00142774" w:rsidP="00142774">
      <w:pPr>
        <w:ind w:firstLine="708"/>
        <w:jc w:val="both"/>
        <w:rPr>
          <w:b/>
          <w:bCs/>
          <w:sz w:val="24"/>
        </w:rPr>
      </w:pPr>
      <w:r w:rsidRPr="006D5BD4">
        <w:rPr>
          <w:b/>
          <w:bCs/>
          <w:sz w:val="24"/>
        </w:rPr>
        <w:t xml:space="preserve">3. Анотація навчальної дисципліни: </w:t>
      </w:r>
    </w:p>
    <w:p w14:paraId="52FA12D8" w14:textId="60E76699" w:rsidR="00142774" w:rsidRDefault="00142774" w:rsidP="00142774">
      <w:pPr>
        <w:ind w:firstLine="708"/>
        <w:jc w:val="both"/>
        <w:rPr>
          <w:bCs/>
          <w:sz w:val="24"/>
        </w:rPr>
      </w:pPr>
      <w:r>
        <w:rPr>
          <w:b/>
          <w:sz w:val="24"/>
        </w:rPr>
        <w:t xml:space="preserve">Сучасні варіанти та регістри першої іноземної мови </w:t>
      </w:r>
      <w:r>
        <w:rPr>
          <w:bCs/>
          <w:sz w:val="24"/>
        </w:rPr>
        <w:t xml:space="preserve">у діяльності перекладача є невід’ємною частиною професійного багажу з огляду на сучасні вимоги до спеціальності, поширений попит на переклади текстів, які походять із різних країн іспаномовного ареалу. Ця дисципліна  </w:t>
      </w:r>
    </w:p>
    <w:p w14:paraId="4B0A2FB2" w14:textId="47D35D31" w:rsidR="00142774" w:rsidRDefault="00142774" w:rsidP="00142774">
      <w:pPr>
        <w:ind w:firstLine="708"/>
        <w:jc w:val="both"/>
        <w:rPr>
          <w:iCs/>
          <w:sz w:val="24"/>
        </w:rPr>
      </w:pPr>
      <w:r>
        <w:rPr>
          <w:iCs/>
          <w:sz w:val="24"/>
        </w:rPr>
        <w:t xml:space="preserve">Дисципліна передбачає розвиток навичок та умінь використання іспанської мови в різноманітних ситуаціях міжкультурного спілкування; покликана забезпечити належний рівень мовно-дискурсивної компетенції як основи для здійснення міжмовного та міжкультурного посередництва.  </w:t>
      </w:r>
    </w:p>
    <w:p w14:paraId="4963BBCA" w14:textId="659555B9" w:rsidR="002646D6" w:rsidRDefault="002646D6">
      <w:bookmarkStart w:id="0" w:name="_Hlk156358719"/>
    </w:p>
    <w:p w14:paraId="6BC9E017" w14:textId="092CAB9E" w:rsidR="00142774" w:rsidRDefault="00142774" w:rsidP="00142774">
      <w:pPr>
        <w:ind w:firstLine="708"/>
        <w:jc w:val="both"/>
        <w:rPr>
          <w:sz w:val="24"/>
        </w:rPr>
      </w:pPr>
      <w:r w:rsidRPr="006D5BD4">
        <w:rPr>
          <w:b/>
          <w:sz w:val="24"/>
        </w:rPr>
        <w:t xml:space="preserve">4. </w:t>
      </w:r>
      <w:r w:rsidRPr="006D5BD4">
        <w:rPr>
          <w:b/>
          <w:bCs/>
          <w:sz w:val="24"/>
        </w:rPr>
        <w:t>Завдання</w:t>
      </w:r>
      <w:r w:rsidRPr="006D5BD4">
        <w:rPr>
          <w:b/>
          <w:sz w:val="24"/>
        </w:rPr>
        <w:t xml:space="preserve"> (навчальні цілі)</w:t>
      </w:r>
      <w:r w:rsidRPr="006D5BD4">
        <w:rPr>
          <w:sz w:val="24"/>
        </w:rPr>
        <w:t>:</w:t>
      </w:r>
    </w:p>
    <w:p w14:paraId="16AC33BF" w14:textId="77777777" w:rsidR="00745852" w:rsidRDefault="00745852" w:rsidP="00142774">
      <w:pPr>
        <w:ind w:firstLine="708"/>
        <w:jc w:val="both"/>
        <w:rPr>
          <w:sz w:val="24"/>
        </w:rPr>
      </w:pPr>
      <w:r>
        <w:rPr>
          <w:sz w:val="24"/>
        </w:rPr>
        <w:t>засвоєння теоретичних основ соціолінгвістики;</w:t>
      </w:r>
    </w:p>
    <w:p w14:paraId="79C6FACD" w14:textId="77777777" w:rsidR="00FA1C51" w:rsidRDefault="00745852" w:rsidP="00142774">
      <w:pPr>
        <w:ind w:firstLine="708"/>
        <w:jc w:val="both"/>
        <w:rPr>
          <w:sz w:val="24"/>
        </w:rPr>
      </w:pPr>
      <w:r>
        <w:rPr>
          <w:sz w:val="24"/>
        </w:rPr>
        <w:t>систематичне засвоєння й вдосконалення знань із фонетики, інтонації, граматики й лексики сучасної іспанської мови та її національних варіантів і соціальних регістрів;</w:t>
      </w:r>
    </w:p>
    <w:p w14:paraId="0CA71152" w14:textId="77777777" w:rsidR="00FA1C51" w:rsidRDefault="00FA1C51" w:rsidP="00142774">
      <w:pPr>
        <w:ind w:firstLine="708"/>
        <w:jc w:val="both"/>
        <w:rPr>
          <w:sz w:val="24"/>
        </w:rPr>
      </w:pPr>
      <w:r>
        <w:rPr>
          <w:sz w:val="24"/>
        </w:rPr>
        <w:t>уміння застосовувати на практиці одержані теоретичні знання та практичні навички;</w:t>
      </w:r>
    </w:p>
    <w:p w14:paraId="3DC961CB" w14:textId="77777777" w:rsidR="00B45D26" w:rsidRDefault="00FA1C51" w:rsidP="00142774">
      <w:pPr>
        <w:ind w:firstLine="708"/>
        <w:jc w:val="both"/>
        <w:rPr>
          <w:sz w:val="24"/>
        </w:rPr>
      </w:pPr>
      <w:r>
        <w:rPr>
          <w:sz w:val="24"/>
        </w:rPr>
        <w:t>уміння застосовувати набуті теоретичні знання та практичні навички під час опанування наступних навчальних дисциплін</w:t>
      </w:r>
      <w:r w:rsidR="00B45D26">
        <w:rPr>
          <w:sz w:val="24"/>
        </w:rPr>
        <w:t>;</w:t>
      </w:r>
    </w:p>
    <w:p w14:paraId="0B805B10" w14:textId="77777777" w:rsidR="00B45D26" w:rsidRDefault="00B45D26" w:rsidP="00142774">
      <w:pPr>
        <w:ind w:firstLine="708"/>
        <w:jc w:val="both"/>
        <w:rPr>
          <w:sz w:val="24"/>
        </w:rPr>
      </w:pPr>
      <w:r>
        <w:rPr>
          <w:sz w:val="24"/>
        </w:rPr>
        <w:t>підвищення мовно-культурної компетенції студентів; усвідомлення особливостей міжмовної та міжкультурної комунікації;</w:t>
      </w:r>
    </w:p>
    <w:p w14:paraId="11C08293" w14:textId="25E02B1B" w:rsidR="00745852" w:rsidRDefault="00B45D26" w:rsidP="00142774">
      <w:pPr>
        <w:ind w:firstLine="708"/>
        <w:jc w:val="both"/>
        <w:rPr>
          <w:sz w:val="24"/>
        </w:rPr>
      </w:pPr>
      <w:r>
        <w:rPr>
          <w:sz w:val="24"/>
        </w:rPr>
        <w:t>набуття вміння аналізувати, синтезувати та коментувати інформацію, а також розуміти шляхи переходу від однієї мови до іншої.</w:t>
      </w:r>
      <w:r w:rsidR="00745852">
        <w:rPr>
          <w:sz w:val="24"/>
        </w:rPr>
        <w:t xml:space="preserve">  </w:t>
      </w:r>
    </w:p>
    <w:bookmarkEnd w:id="0"/>
    <w:p w14:paraId="23E26BD9" w14:textId="405030C9" w:rsidR="00A91F85" w:rsidRDefault="00A91F85" w:rsidP="00142774">
      <w:pPr>
        <w:ind w:firstLine="708"/>
        <w:jc w:val="both"/>
        <w:rPr>
          <w:sz w:val="24"/>
        </w:rPr>
      </w:pPr>
    </w:p>
    <w:p w14:paraId="5A61CFBA" w14:textId="72212E1F" w:rsidR="00A91F85" w:rsidRDefault="00A91F85" w:rsidP="00A91F85">
      <w:pPr>
        <w:ind w:firstLine="720"/>
        <w:jc w:val="both"/>
        <w:rPr>
          <w:sz w:val="24"/>
        </w:rPr>
      </w:pPr>
      <w:r>
        <w:rPr>
          <w:sz w:val="24"/>
        </w:rPr>
        <w:t>Цілі навчальної дисципліни спрямовані на досягнення таких компетентностей (за описом ОПП «Переклад з іспанської мови та англійської мови:</w:t>
      </w:r>
    </w:p>
    <w:p w14:paraId="756AED15" w14:textId="37BE1839" w:rsidR="00A91F85" w:rsidRDefault="00A91F85" w:rsidP="00A91F85">
      <w:pPr>
        <w:ind w:firstLine="708"/>
        <w:jc w:val="both"/>
        <w:rPr>
          <w:sz w:val="24"/>
        </w:rPr>
      </w:pPr>
      <w:r w:rsidRPr="00EA2BB4">
        <w:rPr>
          <w:sz w:val="24"/>
          <w:u w:val="single"/>
        </w:rPr>
        <w:t>Загальні компетентності (ЗК)</w:t>
      </w:r>
      <w:r>
        <w:rPr>
          <w:sz w:val="24"/>
        </w:rPr>
        <w:t>:</w:t>
      </w:r>
    </w:p>
    <w:p w14:paraId="12B4162E" w14:textId="1149450D" w:rsidR="00A91F85" w:rsidRDefault="00A91F85" w:rsidP="00A91F85">
      <w:pPr>
        <w:ind w:firstLine="708"/>
        <w:jc w:val="both"/>
        <w:rPr>
          <w:sz w:val="24"/>
        </w:rPr>
      </w:pPr>
      <w:r>
        <w:rPr>
          <w:b/>
          <w:bCs/>
          <w:sz w:val="24"/>
        </w:rPr>
        <w:t>ЗК 5</w:t>
      </w:r>
      <w:r>
        <w:rPr>
          <w:sz w:val="24"/>
        </w:rPr>
        <w:t>. Здатність учитися й оволодівати сучасними знаннями.</w:t>
      </w:r>
    </w:p>
    <w:p w14:paraId="42EACEA7" w14:textId="5D337926" w:rsidR="00A91F85" w:rsidRDefault="00A91F85" w:rsidP="00A91F85">
      <w:pPr>
        <w:ind w:firstLine="708"/>
        <w:jc w:val="both"/>
        <w:rPr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>ЗК 6</w:t>
      </w:r>
      <w:r>
        <w:rPr>
          <w:sz w:val="24"/>
        </w:rPr>
        <w:t>. Здатність до пошуку, опрацювання та аналізу інформації з різних джерел.</w:t>
      </w:r>
    </w:p>
    <w:p w14:paraId="1ABB818C" w14:textId="4630E1FD" w:rsidR="00A91F85" w:rsidRDefault="00A91F85" w:rsidP="00A91F85">
      <w:pPr>
        <w:ind w:firstLine="708"/>
        <w:jc w:val="both"/>
        <w:rPr>
          <w:sz w:val="24"/>
        </w:rPr>
      </w:pPr>
      <w:r>
        <w:rPr>
          <w:b/>
          <w:bCs/>
          <w:sz w:val="24"/>
        </w:rPr>
        <w:t>ЗК 9</w:t>
      </w:r>
      <w:r>
        <w:rPr>
          <w:sz w:val="24"/>
        </w:rPr>
        <w:t>. Здатність спілкуватися іноземною мовою.</w:t>
      </w:r>
    </w:p>
    <w:p w14:paraId="189F6531" w14:textId="1D0978E2" w:rsidR="00A91F85" w:rsidRDefault="00A91F85" w:rsidP="00A91F85">
      <w:pPr>
        <w:ind w:firstLine="708"/>
        <w:jc w:val="both"/>
        <w:rPr>
          <w:sz w:val="24"/>
          <w:highlight w:val="white"/>
        </w:rPr>
      </w:pPr>
      <w:r>
        <w:rPr>
          <w:sz w:val="24"/>
          <w:highlight w:val="white"/>
          <w:u w:val="single"/>
        </w:rPr>
        <w:t>Фахові компетентності (ФК)</w:t>
      </w:r>
      <w:r>
        <w:rPr>
          <w:sz w:val="24"/>
          <w:highlight w:val="white"/>
        </w:rPr>
        <w:t>:</w:t>
      </w:r>
    </w:p>
    <w:p w14:paraId="0F6F24A3" w14:textId="0F59C3AE" w:rsidR="00A91F85" w:rsidRDefault="00A91F85" w:rsidP="00A91F85">
      <w:pPr>
        <w:ind w:firstLine="708"/>
        <w:jc w:val="both"/>
        <w:rPr>
          <w:sz w:val="24"/>
          <w:highlight w:val="white"/>
        </w:rPr>
      </w:pPr>
      <w:r>
        <w:rPr>
          <w:b/>
          <w:bCs/>
          <w:sz w:val="24"/>
          <w:highlight w:val="white"/>
        </w:rPr>
        <w:lastRenderedPageBreak/>
        <w:t>ФК 4</w:t>
      </w:r>
      <w:r>
        <w:rPr>
          <w:sz w:val="24"/>
          <w:highlight w:val="white"/>
        </w:rPr>
        <w:t>. Здатність аналізувати діалектні та соціальні різновиди іспанської та англійської мов, описувати соціолінгвальну ситуацію.</w:t>
      </w:r>
    </w:p>
    <w:p w14:paraId="01B4A196" w14:textId="317CE92D" w:rsidR="00A91F85" w:rsidRDefault="00A91F85" w:rsidP="00A91F85">
      <w:pPr>
        <w:ind w:firstLine="708"/>
        <w:jc w:val="both"/>
        <w:rPr>
          <w:sz w:val="24"/>
          <w:highlight w:val="white"/>
        </w:rPr>
      </w:pPr>
      <w:r>
        <w:rPr>
          <w:b/>
          <w:bCs/>
          <w:sz w:val="24"/>
          <w:highlight w:val="white"/>
        </w:rPr>
        <w:t>ФК 6</w:t>
      </w:r>
      <w:r>
        <w:rPr>
          <w:sz w:val="24"/>
          <w:highlight w:val="white"/>
        </w:rPr>
        <w:t>. Здатність вільно, гнучко й ефективно використовувати іспанську та англійську мови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 у різних сферах життя.</w:t>
      </w:r>
    </w:p>
    <w:p w14:paraId="200A4163" w14:textId="6E3AF437" w:rsidR="00A91F85" w:rsidRDefault="00A91F85" w:rsidP="00A91F85">
      <w:pPr>
        <w:ind w:firstLine="708"/>
        <w:jc w:val="both"/>
        <w:rPr>
          <w:sz w:val="24"/>
          <w:highlight w:val="white"/>
        </w:rPr>
      </w:pPr>
      <w:r>
        <w:rPr>
          <w:b/>
          <w:bCs/>
          <w:sz w:val="24"/>
          <w:highlight w:val="white"/>
        </w:rPr>
        <w:t>ФК 7</w:t>
      </w:r>
      <w:r>
        <w:rPr>
          <w:sz w:val="24"/>
          <w:highlight w:val="white"/>
        </w:rPr>
        <w:t>. Здатність до збирання й аналізу, систематизації та інтерпретації мовних, літературних, фольклорних фактів, інтерпретації та перекладу текстів.</w:t>
      </w:r>
    </w:p>
    <w:p w14:paraId="66B7CEA0" w14:textId="7EDB124C" w:rsidR="00A91F85" w:rsidRPr="00A91F85" w:rsidRDefault="00A91F85" w:rsidP="00A91F85">
      <w:pPr>
        <w:ind w:firstLine="708"/>
        <w:jc w:val="both"/>
        <w:rPr>
          <w:sz w:val="24"/>
          <w:highlight w:val="white"/>
        </w:rPr>
      </w:pPr>
      <w:r>
        <w:rPr>
          <w:b/>
          <w:bCs/>
          <w:sz w:val="24"/>
          <w:highlight w:val="white"/>
        </w:rPr>
        <w:t>ФК 22.1</w:t>
      </w:r>
      <w:r>
        <w:rPr>
          <w:sz w:val="24"/>
          <w:highlight w:val="white"/>
        </w:rPr>
        <w:t>. Знання сучасних варіантів та регістрів іспанської та англійської мов.</w:t>
      </w:r>
    </w:p>
    <w:p w14:paraId="5C5A8B50" w14:textId="77777777" w:rsidR="00A91F85" w:rsidRPr="00A91F85" w:rsidRDefault="00A91F85" w:rsidP="00A91F85">
      <w:pPr>
        <w:ind w:firstLine="708"/>
        <w:jc w:val="both"/>
        <w:rPr>
          <w:sz w:val="24"/>
        </w:rPr>
      </w:pPr>
    </w:p>
    <w:p w14:paraId="5F6C5766" w14:textId="07CD92B7" w:rsidR="00A91F85" w:rsidRDefault="00A91F85" w:rsidP="00142774">
      <w:pPr>
        <w:ind w:firstLine="708"/>
        <w:jc w:val="both"/>
        <w:rPr>
          <w:sz w:val="24"/>
        </w:rPr>
      </w:pPr>
    </w:p>
    <w:p w14:paraId="2E31C4EB" w14:textId="77777777" w:rsidR="006735E5" w:rsidRDefault="006735E5" w:rsidP="006735E5">
      <w:pPr>
        <w:autoSpaceDE w:val="0"/>
        <w:autoSpaceDN w:val="0"/>
        <w:adjustRightInd w:val="0"/>
        <w:jc w:val="both"/>
        <w:rPr>
          <w:b/>
          <w:bCs/>
          <w:sz w:val="24"/>
        </w:rPr>
      </w:pPr>
      <w:bookmarkStart w:id="1" w:name="_Hlk156359460"/>
      <w:r w:rsidRPr="00EA2BB4">
        <w:rPr>
          <w:b/>
          <w:bCs/>
          <w:sz w:val="24"/>
        </w:rPr>
        <w:t>5. Результати навчання за дисципліною:</w:t>
      </w:r>
    </w:p>
    <w:p w14:paraId="465C29DC" w14:textId="77777777" w:rsidR="006735E5" w:rsidRPr="00EA2BB4" w:rsidRDefault="006735E5" w:rsidP="006735E5">
      <w:pPr>
        <w:autoSpaceDE w:val="0"/>
        <w:autoSpaceDN w:val="0"/>
        <w:adjustRightInd w:val="0"/>
        <w:jc w:val="both"/>
        <w:rPr>
          <w:b/>
          <w:bCs/>
          <w:sz w:val="24"/>
        </w:rPr>
      </w:pPr>
    </w:p>
    <w:tbl>
      <w:tblPr>
        <w:tblW w:w="10207" w:type="dxa"/>
        <w:tblInd w:w="-14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80"/>
        <w:gridCol w:w="4847"/>
        <w:gridCol w:w="1700"/>
        <w:gridCol w:w="1558"/>
        <w:gridCol w:w="1416"/>
        <w:gridCol w:w="6"/>
      </w:tblGrid>
      <w:tr w:rsidR="006735E5" w:rsidRPr="00852B4C" w14:paraId="0840D63D" w14:textId="77777777" w:rsidTr="00D57D98">
        <w:trPr>
          <w:trHeight w:val="1"/>
        </w:trPr>
        <w:tc>
          <w:tcPr>
            <w:tcW w:w="55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58BEC97E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Результат навчання</w:t>
            </w:r>
          </w:p>
          <w:p w14:paraId="2A44C82F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b/>
                <w:bCs/>
                <w:sz w:val="20"/>
                <w:szCs w:val="20"/>
              </w:rPr>
              <w:t xml:space="preserve">(1. </w:t>
            </w: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знати; 2. вміти; 3. комунікація; </w:t>
            </w:r>
          </w:p>
          <w:p w14:paraId="2BC06BA6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52B4C">
              <w:rPr>
                <w:b/>
                <w:bCs/>
                <w:sz w:val="20"/>
                <w:szCs w:val="20"/>
              </w:rPr>
              <w:t xml:space="preserve">4. </w:t>
            </w: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автономність та відповідальність)</w:t>
            </w:r>
          </w:p>
        </w:tc>
        <w:tc>
          <w:tcPr>
            <w:tcW w:w="17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0FEE781B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Форми</w:t>
            </w:r>
          </w:p>
          <w:p w14:paraId="4A824B25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b/>
                <w:bCs/>
                <w:sz w:val="20"/>
                <w:szCs w:val="20"/>
              </w:rPr>
              <w:t>(</w:t>
            </w: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та/або методи</w:t>
            </w:r>
          </w:p>
          <w:p w14:paraId="0389B225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і технології) викладання</w:t>
            </w:r>
          </w:p>
          <w:p w14:paraId="5483F7E7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і навчання</w:t>
            </w:r>
          </w:p>
        </w:tc>
        <w:tc>
          <w:tcPr>
            <w:tcW w:w="15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65CA372D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Методи оцінювання та пороговий критерій оцінювання</w:t>
            </w:r>
          </w:p>
          <w:p w14:paraId="19B3A685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52B4C">
              <w:rPr>
                <w:b/>
                <w:bCs/>
                <w:sz w:val="20"/>
                <w:szCs w:val="20"/>
              </w:rPr>
              <w:t>(</w:t>
            </w: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за необхідності)</w:t>
            </w:r>
          </w:p>
        </w:tc>
        <w:tc>
          <w:tcPr>
            <w:tcW w:w="142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0808BF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Відсоток </w:t>
            </w:r>
          </w:p>
          <w:p w14:paraId="7B444559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pacing w:val="-2"/>
                <w:sz w:val="20"/>
                <w:szCs w:val="20"/>
              </w:rPr>
              <w:t>у підсумковій</w:t>
            </w: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 оцінці </w:t>
            </w:r>
          </w:p>
          <w:p w14:paraId="05256FDB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 xml:space="preserve">з </w:t>
            </w:r>
            <w:r w:rsidRPr="00852B4C">
              <w:rPr>
                <w:rFonts w:ascii="Times New Roman CYR" w:hAnsi="Times New Roman CYR" w:cs="Times New Roman CYR"/>
                <w:b/>
                <w:bCs/>
                <w:spacing w:val="-2"/>
                <w:sz w:val="20"/>
                <w:szCs w:val="20"/>
              </w:rPr>
              <w:t>дисципліни</w:t>
            </w:r>
          </w:p>
        </w:tc>
      </w:tr>
      <w:tr w:rsidR="006735E5" w:rsidRPr="00852B4C" w14:paraId="086A6D6C" w14:textId="77777777" w:rsidTr="00D57D98">
        <w:trPr>
          <w:trHeight w:val="1"/>
        </w:trPr>
        <w:tc>
          <w:tcPr>
            <w:tcW w:w="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A67A60C" w14:textId="77777777" w:rsidR="006735E5" w:rsidRPr="00852B4C" w:rsidRDefault="006735E5" w:rsidP="00D57D98">
            <w:pPr>
              <w:autoSpaceDE w:val="0"/>
              <w:autoSpaceDN w:val="0"/>
              <w:adjustRightInd w:val="0"/>
              <w:ind w:hanging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4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559E391" w14:textId="77777777" w:rsidR="006735E5" w:rsidRPr="00852B4C" w:rsidRDefault="006735E5" w:rsidP="00D57D9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52B4C">
              <w:rPr>
                <w:rFonts w:ascii="Times New Roman CYR" w:hAnsi="Times New Roman CYR" w:cs="Times New Roman CYR"/>
                <w:b/>
                <w:bCs/>
                <w:sz w:val="20"/>
                <w:szCs w:val="20"/>
              </w:rPr>
              <w:t>Результат навчання</w:t>
            </w:r>
          </w:p>
        </w:tc>
        <w:tc>
          <w:tcPr>
            <w:tcW w:w="17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47BF6E9" w14:textId="77777777" w:rsidR="006735E5" w:rsidRPr="00852B4C" w:rsidRDefault="006735E5" w:rsidP="00D57D9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2BC1C31" w14:textId="77777777" w:rsidR="006735E5" w:rsidRPr="00852B4C" w:rsidRDefault="006735E5" w:rsidP="00D57D9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24B94" w14:textId="77777777" w:rsidR="006735E5" w:rsidRPr="00852B4C" w:rsidRDefault="006735E5" w:rsidP="00D57D9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735E5" w:rsidRPr="00D332C4" w14:paraId="5E7BF04C" w14:textId="77777777" w:rsidTr="00D57D98">
        <w:trPr>
          <w:trHeight w:val="488"/>
        </w:trPr>
        <w:tc>
          <w:tcPr>
            <w:tcW w:w="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5F47710" w14:textId="77777777" w:rsidR="006735E5" w:rsidRPr="00D332C4" w:rsidRDefault="006735E5" w:rsidP="00D57D98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8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888ECF" w14:textId="77777777" w:rsidR="006735E5" w:rsidRPr="00D332C4" w:rsidRDefault="006735E5" w:rsidP="00D57D9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D332C4">
              <w:rPr>
                <w:b/>
                <w:bCs/>
                <w:sz w:val="20"/>
                <w:szCs w:val="20"/>
              </w:rPr>
              <w:t>ЗНАТИ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DB678E" w14:textId="77777777" w:rsidR="006735E5" w:rsidRPr="00D332C4" w:rsidRDefault="006735E5" w:rsidP="00D57D9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7206995" w14:textId="77777777" w:rsidR="006735E5" w:rsidRPr="00D332C4" w:rsidRDefault="006735E5" w:rsidP="00D57D9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F5F69" w14:textId="77777777" w:rsidR="006735E5" w:rsidRPr="00D332C4" w:rsidRDefault="006735E5" w:rsidP="00D57D98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6735E5" w:rsidRPr="00D332C4" w14:paraId="15BBAEC4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BE7371" w14:textId="77777777" w:rsidR="006735E5" w:rsidRPr="00D332C4" w:rsidRDefault="006735E5" w:rsidP="00D57D98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РН1.1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5F9C1A" w14:textId="1EE6B41A" w:rsidR="006735E5" w:rsidRPr="00D332C4" w:rsidRDefault="006735E5" w:rsidP="00D57D98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 xml:space="preserve">Знати фонетичні, орфографічні, граматичні, лексичні, стилістичні норми сучасної літературної мови Іспанії, країн Латинської Америки та Екваторіальної Гвінеї.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F47A6C" w14:textId="77777777" w:rsidR="006735E5" w:rsidRPr="00D332C4" w:rsidRDefault="006735E5" w:rsidP="00D57D98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60094711" w14:textId="77777777" w:rsidR="006735E5" w:rsidRPr="00D332C4" w:rsidRDefault="006735E5" w:rsidP="00D57D98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F83C1A" w14:textId="77777777" w:rsidR="006735E5" w:rsidRPr="00D332C4" w:rsidRDefault="006735E5" w:rsidP="00D57D98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Виконання вправ</w:t>
            </w:r>
          </w:p>
          <w:p w14:paraId="7426A4FB" w14:textId="77777777" w:rsidR="006735E5" w:rsidRPr="00D332C4" w:rsidRDefault="006735E5" w:rsidP="00D57D98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 xml:space="preserve">Тест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434D6" w14:textId="732B1ED3" w:rsidR="006735E5" w:rsidRPr="00D332C4" w:rsidRDefault="00D332C4" w:rsidP="00D57D98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34B991D6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A9862" w14:textId="2E7E5934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РН1.2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4AE8F" w14:textId="489F8B89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Мати глибокі знання лексичного складу національних варіантів сучасної іспанської мови.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89D464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71897E4F" w14:textId="6A42FB91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CC8B1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Виконання вправ</w:t>
            </w:r>
          </w:p>
          <w:p w14:paraId="42BF9F26" w14:textId="7AA075A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Тест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57C9" w14:textId="5F2F5846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7E322E5E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B2297F" w14:textId="2C0609DF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РН1.3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EC64D" w14:textId="44201BF2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 xml:space="preserve">Мати глибокі знання про географічні варіанти іспанської мови, регіональні діалекти та соціальні різновиди сучасної іспанської мови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3A57A7" w14:textId="5548CE20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 xml:space="preserve">Практичні заняття Самостійна робота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F17D29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 xml:space="preserve">Виконання вправ </w:t>
            </w:r>
          </w:p>
          <w:p w14:paraId="0A41A03A" w14:textId="399CF606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Презентація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7C88" w14:textId="1B8027BE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745F604C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75F713" w14:textId="09FE3940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946175" w14:textId="33FC10A4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b/>
                <w:bCs/>
                <w:sz w:val="20"/>
                <w:szCs w:val="20"/>
              </w:rPr>
            </w:pPr>
            <w:r w:rsidRPr="00D332C4">
              <w:rPr>
                <w:b/>
                <w:bCs/>
                <w:sz w:val="20"/>
                <w:szCs w:val="20"/>
              </w:rPr>
              <w:t>ВМІТИ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B78E7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0A26FB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6F0F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D332C4" w:rsidRPr="00D332C4" w14:paraId="4BBD8449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C7F801" w14:textId="57970A80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РН2.1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1DE5D" w14:textId="774F0471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Ідентифікувати та аналізувати змінні елементи сучасної іспанської мови</w:t>
            </w:r>
            <w:r w:rsidR="004438CD">
              <w:rPr>
                <w:sz w:val="20"/>
                <w:szCs w:val="20"/>
              </w:rPr>
              <w:t xml:space="preserve">. </w:t>
            </w:r>
            <w:r w:rsidR="004438CD" w:rsidRPr="00D332C4">
              <w:rPr>
                <w:sz w:val="20"/>
                <w:szCs w:val="20"/>
              </w:rPr>
              <w:t>Розуміти поняття мовної спільноти, діалекту, мовного варіанта та мовної</w:t>
            </w:r>
            <w:r w:rsidR="004438CD">
              <w:rPr>
                <w:sz w:val="20"/>
                <w:szCs w:val="20"/>
              </w:rPr>
              <w:t xml:space="preserve"> ідентичності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3C3867" w14:textId="7E6E0234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 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4B7601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 xml:space="preserve">Виконання вправ </w:t>
            </w:r>
          </w:p>
          <w:p w14:paraId="044C9E1D" w14:textId="630CD032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Тест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7815" w14:textId="3EE2CD06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19454432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70A8BC" w14:textId="3CE8FA30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РН2.2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62DC2" w14:textId="5E75B7C5" w:rsidR="00D332C4" w:rsidRPr="004438CD" w:rsidRDefault="004438CD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4438CD">
              <w:rPr>
                <w:sz w:val="20"/>
                <w:szCs w:val="20"/>
              </w:rPr>
              <w:t>Вміти користуватися усіма видами лексикографічних, наукових і довідкових джерел</w:t>
            </w:r>
            <w:r>
              <w:rPr>
                <w:sz w:val="20"/>
                <w:szCs w:val="20"/>
              </w:rPr>
              <w:t>, у тому числі електронних баз даних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A9D22C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06162FE4" w14:textId="1C19BB2C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794C41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Виконання вправ</w:t>
            </w:r>
          </w:p>
          <w:p w14:paraId="1C37EB16" w14:textId="192AB83C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Тест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79BE" w14:textId="53F30F63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135BB645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B16466" w14:textId="7FAEBF1D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РН2.3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55FAA" w14:textId="1E8FC7FE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 xml:space="preserve">Володіти сучасними варіантами та регістрами іспанської мови та застосовувати їх для ефективного забезпечення міжкультурної та міжмовної комунікації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E314B8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3513E8F5" w14:textId="5C4446C9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B9B154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Виконання вправ</w:t>
            </w:r>
          </w:p>
          <w:p w14:paraId="57DCBD91" w14:textId="3435D760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Тест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5737" w14:textId="43EFFD94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5970A1F5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0CB6EF" w14:textId="51022C6A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D29BB4" w14:textId="40BEFB18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b/>
                <w:bCs/>
                <w:sz w:val="20"/>
                <w:szCs w:val="20"/>
              </w:rPr>
              <w:t>КОМУНІКАЦІЯ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AC4106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76DF4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1FD55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D332C4" w:rsidRPr="00D332C4" w14:paraId="60C42343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0215C" w14:textId="03AE1ECE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РН3.1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5C90C1" w14:textId="3657CEE4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Володіти навичками спілкування у різних комунікативних ситуаціях у залежності від регістру, освітнього рівня та походження співрозмовників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E5DE05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682A0DC8" w14:textId="2BF34818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F4C416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Виконання вправ</w:t>
            </w:r>
          </w:p>
          <w:p w14:paraId="305FB169" w14:textId="29373728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Презентація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D75E" w14:textId="34E141E3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72379644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A5F68" w14:textId="14A20A7D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РН3.2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B11DD" w14:textId="79DE45D0" w:rsidR="00D332C4" w:rsidRPr="00241FC5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241FC5">
              <w:rPr>
                <w:sz w:val="20"/>
                <w:szCs w:val="20"/>
              </w:rPr>
              <w:t>Володіти навичками ведення дискусій під час обговорення тем у рамках навчальної роботи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33D270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2FA93982" w14:textId="348234DE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EAA61A" w14:textId="44E8508C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Іспит</w:t>
            </w:r>
          </w:p>
          <w:p w14:paraId="0A0FEB33" w14:textId="476DB701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Презентація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B522" w14:textId="3802C415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7235BC03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C6D0E" w14:textId="127AC61D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7D0CCB" w14:textId="77777777" w:rsidR="00D332C4" w:rsidRPr="00D332C4" w:rsidRDefault="00D332C4" w:rsidP="00D332C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D332C4">
              <w:rPr>
                <w:b/>
                <w:bCs/>
                <w:sz w:val="20"/>
                <w:szCs w:val="20"/>
              </w:rPr>
              <w:t>АВТОНОМНІСТЬ ТА ВІДПОВІДАЛЬНІСТЬ</w:t>
            </w:r>
          </w:p>
          <w:p w14:paraId="6C006782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8FD39F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B667A2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88C6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  <w:tr w:rsidR="00D332C4" w:rsidRPr="00D332C4" w14:paraId="5E0A42AE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607A71" w14:textId="4988B99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D332C4">
              <w:rPr>
                <w:b/>
                <w:bCs/>
                <w:i/>
                <w:iCs/>
                <w:sz w:val="20"/>
                <w:szCs w:val="20"/>
              </w:rPr>
              <w:t>РН4.1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5FC06" w14:textId="04E57158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Діяти соціально відповідально й свідомо, володіти навичками роботи автономно й в групі.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A852D2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73E223C8" w14:textId="3A3F05E5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ADB89D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Виконання вправ</w:t>
            </w:r>
          </w:p>
          <w:p w14:paraId="458392F0" w14:textId="47A5494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Іспит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CE96" w14:textId="58F389C0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10%</w:t>
            </w:r>
          </w:p>
        </w:tc>
      </w:tr>
      <w:tr w:rsidR="00D332C4" w:rsidRPr="00D332C4" w14:paraId="5D0F439D" w14:textId="77777777" w:rsidTr="00D57D98">
        <w:tblPrEx>
          <w:tblLook w:val="04A0" w:firstRow="1" w:lastRow="0" w:firstColumn="1" w:lastColumn="0" w:noHBand="0" w:noVBand="1"/>
        </w:tblPrEx>
        <w:trPr>
          <w:gridAfter w:val="1"/>
          <w:wAfter w:w="6" w:type="dxa"/>
          <w:trHeight w:val="48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E1E28F" w14:textId="4D18CAE0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bookmarkStart w:id="2" w:name="_Hlk156360241"/>
            <w:r w:rsidRPr="00D332C4">
              <w:rPr>
                <w:b/>
                <w:bCs/>
                <w:i/>
                <w:iCs/>
                <w:sz w:val="20"/>
                <w:szCs w:val="20"/>
              </w:rPr>
              <w:t>РН4.2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BD77F7" w14:textId="73875F2B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Дотримуватися правил професійної етики; зберігати моральні, культурні, наукові цінності та досягнення суспільства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7FC09C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Практичні заняття</w:t>
            </w:r>
          </w:p>
          <w:p w14:paraId="5EB02DC6" w14:textId="19F435B6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Самостійна робота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2DBD8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Виконання вправ</w:t>
            </w:r>
          </w:p>
          <w:p w14:paraId="5965119E" w14:textId="77777777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t>Презентації</w:t>
            </w:r>
          </w:p>
          <w:p w14:paraId="27D8E643" w14:textId="7C07B772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lastRenderedPageBreak/>
              <w:t>Іспит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704E" w14:textId="0DA39DA5" w:rsidR="00D332C4" w:rsidRPr="00D332C4" w:rsidRDefault="00D332C4" w:rsidP="00D332C4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D332C4">
              <w:rPr>
                <w:sz w:val="20"/>
                <w:szCs w:val="20"/>
              </w:rPr>
              <w:lastRenderedPageBreak/>
              <w:t>10%</w:t>
            </w:r>
          </w:p>
        </w:tc>
      </w:tr>
    </w:tbl>
    <w:p w14:paraId="73B41FB5" w14:textId="47B4FDC2" w:rsidR="00142774" w:rsidRDefault="00142774" w:rsidP="00142774">
      <w:pPr>
        <w:ind w:firstLine="708"/>
        <w:jc w:val="both"/>
        <w:rPr>
          <w:sz w:val="24"/>
        </w:rPr>
      </w:pPr>
    </w:p>
    <w:bookmarkEnd w:id="1"/>
    <w:p w14:paraId="58F23058" w14:textId="2CE3EB9D" w:rsidR="004438CD" w:rsidRPr="004438CD" w:rsidRDefault="004438CD" w:rsidP="004438CD">
      <w:pPr>
        <w:jc w:val="both"/>
        <w:rPr>
          <w:b/>
          <w:spacing w:val="-12"/>
          <w:sz w:val="24"/>
        </w:rPr>
      </w:pPr>
      <w:r w:rsidRPr="004438CD">
        <w:rPr>
          <w:b/>
          <w:spacing w:val="-12"/>
          <w:sz w:val="24"/>
        </w:rPr>
        <w:t xml:space="preserve">6. </w:t>
      </w:r>
      <w:r w:rsidRPr="004438CD">
        <w:rPr>
          <w:b/>
          <w:spacing w:val="-12"/>
          <w:sz w:val="24"/>
        </w:rPr>
        <w:tab/>
        <w:t xml:space="preserve">Співвідношення результатів </w:t>
      </w:r>
      <w:r>
        <w:rPr>
          <w:b/>
          <w:spacing w:val="-12"/>
          <w:sz w:val="24"/>
        </w:rPr>
        <w:t>навчання</w:t>
      </w:r>
      <w:r w:rsidRPr="004438CD">
        <w:rPr>
          <w:b/>
          <w:spacing w:val="-12"/>
          <w:sz w:val="24"/>
        </w:rPr>
        <w:t xml:space="preserve"> з програмними результатами навчання </w:t>
      </w:r>
    </w:p>
    <w:p w14:paraId="5E357F47" w14:textId="77777777" w:rsidR="004438CD" w:rsidRPr="004438CD" w:rsidRDefault="004438CD" w:rsidP="004438CD">
      <w:pPr>
        <w:jc w:val="both"/>
        <w:rPr>
          <w:b/>
          <w:spacing w:val="-12"/>
          <w:sz w:val="24"/>
        </w:rPr>
      </w:pPr>
    </w:p>
    <w:tbl>
      <w:tblPr>
        <w:tblW w:w="9458" w:type="dxa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89" w:type="dxa"/>
        </w:tblCellMar>
        <w:tblLook w:val="04A0" w:firstRow="1" w:lastRow="0" w:firstColumn="1" w:lastColumn="0" w:noHBand="0" w:noVBand="1"/>
      </w:tblPr>
      <w:tblGrid>
        <w:gridCol w:w="4399"/>
        <w:gridCol w:w="566"/>
        <w:gridCol w:w="475"/>
        <w:gridCol w:w="566"/>
        <w:gridCol w:w="567"/>
        <w:gridCol w:w="566"/>
        <w:gridCol w:w="518"/>
        <w:gridCol w:w="450"/>
        <w:gridCol w:w="450"/>
        <w:gridCol w:w="450"/>
        <w:gridCol w:w="451"/>
      </w:tblGrid>
      <w:tr w:rsidR="004438CD" w14:paraId="14D25089" w14:textId="77777777" w:rsidTr="004438CD">
        <w:trPr>
          <w:trHeight w:val="415"/>
        </w:trPr>
        <w:tc>
          <w:tcPr>
            <w:tcW w:w="4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60A26E" w14:textId="77777777" w:rsidR="004438CD" w:rsidRDefault="004438CD">
            <w:pPr>
              <w:keepNext/>
              <w:keepLines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Результати навчання дисципліни</w:t>
            </w:r>
          </w:p>
        </w:tc>
        <w:tc>
          <w:tcPr>
            <w:tcW w:w="56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2744356C" w14:textId="77777777" w:rsidR="004438CD" w:rsidRDefault="004438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47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7EC23371" w14:textId="77777777" w:rsidR="004438CD" w:rsidRDefault="004438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56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7B3C73A1" w14:textId="77777777" w:rsidR="004438CD" w:rsidRDefault="004438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5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592CD1CF" w14:textId="6A2A402A" w:rsidR="004438CD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56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2779E8D0" w14:textId="1908728D" w:rsidR="004438CD" w:rsidRDefault="004438CD">
            <w:pPr>
              <w:jc w:val="center"/>
              <w:rPr>
                <w:b/>
                <w:bCs/>
                <w:sz w:val="20"/>
                <w:szCs w:val="20"/>
                <w:lang w:eastAsia="uk-UA"/>
              </w:rPr>
            </w:pPr>
            <w:r>
              <w:rPr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1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0AE53BA6" w14:textId="7232F6F7" w:rsidR="004438CD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172DF8BE" w14:textId="77777777" w:rsidR="004438CD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  <w:hideMark/>
          </w:tcPr>
          <w:p w14:paraId="59AC55A8" w14:textId="77777777" w:rsidR="004438CD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435EF68E" w14:textId="77777777" w:rsidR="004438CD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45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  <w:hideMark/>
          </w:tcPr>
          <w:p w14:paraId="2D258E56" w14:textId="77777777" w:rsidR="004438CD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4.2</w:t>
            </w:r>
          </w:p>
        </w:tc>
      </w:tr>
      <w:tr w:rsidR="004438CD" w14:paraId="0D241CC4" w14:textId="77777777" w:rsidTr="004438CD">
        <w:trPr>
          <w:trHeight w:val="415"/>
        </w:trPr>
        <w:tc>
          <w:tcPr>
            <w:tcW w:w="4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36862B2" w14:textId="77777777" w:rsidR="004438CD" w:rsidRDefault="004438CD">
            <w:pPr>
              <w:keepNext/>
              <w:keepLines/>
              <w:jc w:val="center"/>
              <w:rPr>
                <w:b/>
                <w:sz w:val="20"/>
                <w:szCs w:val="20"/>
                <w:lang w:eastAsia="uk-UA"/>
              </w:rPr>
            </w:pPr>
            <w:r>
              <w:rPr>
                <w:b/>
                <w:sz w:val="20"/>
                <w:szCs w:val="20"/>
              </w:rPr>
              <w:t>Програмні результати навчання (з опису освітньої програми)</w:t>
            </w: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369F3915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155D9C1F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433AFB4C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48C768A0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2505B00C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663F81BE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2D613782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059B35C5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2E6A7B3E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vAlign w:val="center"/>
            <w:hideMark/>
          </w:tcPr>
          <w:p w14:paraId="4606C799" w14:textId="77777777" w:rsidR="004438CD" w:rsidRDefault="004438CD">
            <w:pPr>
              <w:suppressAutoHyphens w:val="0"/>
              <w:rPr>
                <w:b/>
                <w:bCs/>
                <w:color w:val="00000A"/>
                <w:sz w:val="20"/>
                <w:szCs w:val="20"/>
                <w:lang w:eastAsia="ru-RU"/>
              </w:rPr>
            </w:pPr>
          </w:p>
        </w:tc>
      </w:tr>
      <w:tr w:rsidR="004438CD" w14:paraId="2DE89C9D" w14:textId="77777777" w:rsidTr="004438CD">
        <w:trPr>
          <w:trHeight w:val="1"/>
        </w:trPr>
        <w:tc>
          <w:tcPr>
            <w:tcW w:w="4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D70390F" w14:textId="7E01BA57" w:rsidR="004438CD" w:rsidRPr="004438CD" w:rsidRDefault="004438CD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4438CD">
              <w:rPr>
                <w:b/>
                <w:sz w:val="20"/>
                <w:szCs w:val="20"/>
                <w:shd w:val="clear" w:color="auto" w:fill="FFFFFF"/>
              </w:rPr>
              <w:t>ПРН 2.</w:t>
            </w:r>
            <w:r w:rsidRPr="004438CD">
              <w:rPr>
                <w:sz w:val="20"/>
                <w:szCs w:val="20"/>
                <w:shd w:val="clear" w:color="auto" w:fill="FFFFFF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1549D496" w14:textId="6517F9F3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</w:rPr>
            </w:pPr>
            <w:r w:rsidRPr="00ED682B"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4C6D33B1" w14:textId="77777777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</w:rPr>
            </w:pPr>
            <w:r w:rsidRPr="00ED682B"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1464E5CB" w14:textId="63DCC301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</w:rPr>
            </w:pPr>
            <w:r w:rsidRPr="00ED682B"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7DD06413" w14:textId="77777777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3E9C2A1C" w14:textId="2731F480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uk-UA"/>
              </w:rPr>
            </w:pPr>
            <w:r w:rsidRPr="00ED682B">
              <w:rPr>
                <w:b/>
                <w:bCs/>
                <w:sz w:val="20"/>
                <w:szCs w:val="20"/>
                <w:lang w:eastAsia="uk-UA"/>
              </w:rPr>
              <w:t>+</w:t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8083BBB" w14:textId="77777777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3EE83A51" w14:textId="0560FD9C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  <w:hideMark/>
          </w:tcPr>
          <w:p w14:paraId="6E1216E8" w14:textId="11A7DCA5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4705A82F" w14:textId="77777777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ED682B"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  <w:hideMark/>
          </w:tcPr>
          <w:p w14:paraId="3F11EE1D" w14:textId="77777777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ED682B"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</w:tr>
      <w:tr w:rsidR="004438CD" w:rsidRPr="004438CD" w14:paraId="33E52C28" w14:textId="77777777" w:rsidTr="004438CD">
        <w:trPr>
          <w:trHeight w:val="1"/>
        </w:trPr>
        <w:tc>
          <w:tcPr>
            <w:tcW w:w="4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816339E" w14:textId="0722FD1A" w:rsidR="004438CD" w:rsidRPr="004438CD" w:rsidRDefault="004438CD" w:rsidP="004438CD">
            <w:pPr>
              <w:widowControl w:val="0"/>
              <w:jc w:val="both"/>
              <w:rPr>
                <w:b/>
                <w:sz w:val="20"/>
                <w:szCs w:val="20"/>
                <w:shd w:val="clear" w:color="auto" w:fill="FFFFFF"/>
              </w:rPr>
            </w:pPr>
            <w:r w:rsidRPr="004438CD">
              <w:rPr>
                <w:b/>
                <w:sz w:val="20"/>
                <w:szCs w:val="20"/>
              </w:rPr>
              <w:t xml:space="preserve">ПРН 9. </w:t>
            </w:r>
            <w:r w:rsidRPr="004438CD">
              <w:rPr>
                <w:sz w:val="20"/>
                <w:szCs w:val="20"/>
              </w:rPr>
              <w:t>Характеризувати діалектні та соціальні різновиди іспанської та англійської мов, описувати соціолінгвальну ситуацію.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26C6E986" w14:textId="6FC85CC9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37F98B34" w14:textId="749C89B8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7B5E1557" w14:textId="345C5E0B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6365A76F" w14:textId="56908BC2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4DD53ED7" w14:textId="332FEEF9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8D89F11" w14:textId="18C7CDF3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795B044C" w14:textId="4434A238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</w:tcPr>
          <w:p w14:paraId="33C0CF7F" w14:textId="32401F01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6E50698" w14:textId="60F228FA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</w:tcPr>
          <w:p w14:paraId="1B3AA553" w14:textId="451AE0D4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</w:tr>
      <w:tr w:rsidR="004438CD" w:rsidRPr="004438CD" w14:paraId="2DCD7A9A" w14:textId="77777777" w:rsidTr="004438CD">
        <w:trPr>
          <w:trHeight w:val="1"/>
        </w:trPr>
        <w:tc>
          <w:tcPr>
            <w:tcW w:w="4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8851CFA" w14:textId="0788FF1A" w:rsidR="004438CD" w:rsidRPr="004438CD" w:rsidRDefault="004438CD" w:rsidP="004438CD">
            <w:pPr>
              <w:widowControl w:val="0"/>
              <w:jc w:val="both"/>
              <w:rPr>
                <w:b/>
                <w:sz w:val="20"/>
                <w:szCs w:val="20"/>
              </w:rPr>
            </w:pPr>
            <w:r w:rsidRPr="004438CD">
              <w:rPr>
                <w:b/>
                <w:sz w:val="20"/>
                <w:szCs w:val="20"/>
              </w:rPr>
              <w:t>ПРН 10.</w:t>
            </w:r>
            <w:r w:rsidRPr="004438CD">
              <w:rPr>
                <w:sz w:val="20"/>
                <w:szCs w:val="20"/>
              </w:rPr>
              <w:t xml:space="preserve"> Знати норми літературної мови та вміти їх застосовувати у практичній діяльності.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45B55A7E" w14:textId="50EF84A6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595D6C0A" w14:textId="0FC0A501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7006946C" w14:textId="6C86E2E3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4778D670" w14:textId="0DBB2244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1C7736A" w14:textId="77777777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5BA34C20" w14:textId="5F1E51A9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22AC3E52" w14:textId="292F9AC3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</w:tcPr>
          <w:p w14:paraId="44DFA056" w14:textId="2250E091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5216E732" w14:textId="240EEFA7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</w:tcPr>
          <w:p w14:paraId="53B04ED7" w14:textId="31F1CB3F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</w:tr>
      <w:tr w:rsidR="004438CD" w:rsidRPr="004438CD" w14:paraId="21E0CAB5" w14:textId="77777777" w:rsidTr="004438CD">
        <w:trPr>
          <w:trHeight w:val="1"/>
        </w:trPr>
        <w:tc>
          <w:tcPr>
            <w:tcW w:w="4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52B751A" w14:textId="6EA41425" w:rsidR="004438CD" w:rsidRPr="004438CD" w:rsidRDefault="004438CD" w:rsidP="004438CD">
            <w:pPr>
              <w:widowControl w:val="0"/>
              <w:jc w:val="both"/>
              <w:rPr>
                <w:b/>
                <w:sz w:val="20"/>
                <w:szCs w:val="20"/>
              </w:rPr>
            </w:pPr>
            <w:r w:rsidRPr="004438CD">
              <w:rPr>
                <w:b/>
                <w:sz w:val="20"/>
                <w:szCs w:val="20"/>
              </w:rPr>
              <w:t>ПРН 27.1</w:t>
            </w:r>
            <w:r w:rsidRPr="004438CD">
              <w:rPr>
                <w:sz w:val="20"/>
                <w:szCs w:val="20"/>
              </w:rPr>
              <w:t xml:space="preserve"> Володіти сучасними варіантами та регістрами іспанської та англійської мов.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6F381E44" w14:textId="13C3D739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56EDFCE7" w14:textId="5B245031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30C20D5" w14:textId="1B254145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35448F9" w14:textId="7F45A2E5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538037C6" w14:textId="77777777" w:rsidR="004438CD" w:rsidRPr="00ED682B" w:rsidRDefault="004438CD">
            <w:pPr>
              <w:jc w:val="center"/>
              <w:rPr>
                <w:b/>
                <w:bCs/>
                <w:sz w:val="20"/>
                <w:szCs w:val="20"/>
                <w:lang w:eastAsia="uk-UA"/>
              </w:rPr>
            </w:pP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78E8840F" w14:textId="2D871930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B1F238C" w14:textId="32DE12CA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</w:tcPr>
          <w:p w14:paraId="44A35B25" w14:textId="0C83ACBF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49EC7781" w14:textId="3286DB4D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91" w:type="dxa"/>
              <w:bottom w:w="0" w:type="dxa"/>
              <w:right w:w="108" w:type="dxa"/>
            </w:tcMar>
            <w:vAlign w:val="center"/>
          </w:tcPr>
          <w:p w14:paraId="0FB15A45" w14:textId="7A97F07C" w:rsidR="004438CD" w:rsidRPr="00ED682B" w:rsidRDefault="00ED682B">
            <w:pPr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+</w:t>
            </w:r>
          </w:p>
        </w:tc>
      </w:tr>
    </w:tbl>
    <w:p w14:paraId="0942A427" w14:textId="573A8440" w:rsidR="006735E5" w:rsidRDefault="006735E5"/>
    <w:bookmarkEnd w:id="2"/>
    <w:p w14:paraId="451F76DF" w14:textId="77777777" w:rsidR="007D5D7B" w:rsidRPr="00842B15" w:rsidRDefault="007D5D7B" w:rsidP="007D5D7B">
      <w:pPr>
        <w:widowControl w:val="0"/>
        <w:ind w:firstLine="709"/>
        <w:jc w:val="both"/>
      </w:pPr>
      <w:r w:rsidRPr="00842B15">
        <w:rPr>
          <w:b/>
          <w:sz w:val="24"/>
        </w:rPr>
        <w:t>7. Схема формування оцінки:</w:t>
      </w:r>
    </w:p>
    <w:p w14:paraId="632019B5" w14:textId="77777777" w:rsidR="007D5D7B" w:rsidRDefault="007D5D7B" w:rsidP="007D5D7B">
      <w:pPr>
        <w:ind w:firstLine="709"/>
        <w:jc w:val="both"/>
        <w:rPr>
          <w:b/>
          <w:sz w:val="24"/>
        </w:rPr>
      </w:pPr>
      <w:r w:rsidRPr="00DE0C7F">
        <w:rPr>
          <w:b/>
          <w:sz w:val="24"/>
          <w:lang w:val="ru-RU"/>
        </w:rPr>
        <w:t xml:space="preserve">7.1. </w:t>
      </w:r>
      <w:r w:rsidRPr="00842B15">
        <w:rPr>
          <w:b/>
          <w:sz w:val="24"/>
        </w:rPr>
        <w:t>Форми оцінювання студентів</w:t>
      </w:r>
    </w:p>
    <w:p w14:paraId="618726A5" w14:textId="77777777" w:rsidR="007D5D7B" w:rsidRDefault="007D5D7B" w:rsidP="007D5D7B">
      <w:pPr>
        <w:ind w:firstLine="709"/>
        <w:jc w:val="both"/>
        <w:rPr>
          <w:bCs/>
          <w:sz w:val="24"/>
        </w:rPr>
      </w:pPr>
      <w:r w:rsidRPr="00904079">
        <w:rPr>
          <w:b/>
          <w:sz w:val="24"/>
          <w:u w:val="single"/>
        </w:rPr>
        <w:t>Семестрове оцінювання</w:t>
      </w:r>
      <w:r>
        <w:rPr>
          <w:bCs/>
          <w:sz w:val="24"/>
        </w:rPr>
        <w:t>:</w:t>
      </w:r>
    </w:p>
    <w:p w14:paraId="18E26561" w14:textId="13FEE82D" w:rsidR="007D5D7B" w:rsidRPr="00FE0561" w:rsidRDefault="007D5D7B" w:rsidP="007D5D7B">
      <w:pPr>
        <w:widowControl w:val="0"/>
        <w:ind w:firstLine="709"/>
        <w:jc w:val="both"/>
        <w:rPr>
          <w:rFonts w:cs="Calibri"/>
          <w:bCs/>
          <w:sz w:val="24"/>
          <w:lang w:eastAsia="ar-SA"/>
        </w:rPr>
      </w:pPr>
      <w:r>
        <w:rPr>
          <w:rFonts w:cs="Calibri"/>
          <w:bCs/>
          <w:sz w:val="24"/>
          <w:lang w:eastAsia="ar-SA"/>
        </w:rPr>
        <w:t xml:space="preserve">Контроль знань здійснюється за системою </w:t>
      </w:r>
      <w:r>
        <w:rPr>
          <w:rFonts w:cs="Calibri"/>
          <w:bCs/>
          <w:sz w:val="24"/>
          <w:lang w:val="pt-PT" w:eastAsia="ar-SA"/>
        </w:rPr>
        <w:t>ECTS</w:t>
      </w:r>
      <w:r>
        <w:rPr>
          <w:rFonts w:cs="Calibri"/>
          <w:bCs/>
          <w:sz w:val="24"/>
          <w:lang w:eastAsia="ar-SA"/>
        </w:rPr>
        <w:t xml:space="preserve">, яка передбачає оцінювання засвоєного матеріалу за наступними критеріями: </w:t>
      </w:r>
      <w:r>
        <w:rPr>
          <w:rFonts w:cs="Calibri"/>
          <w:b/>
          <w:sz w:val="24"/>
          <w:lang w:eastAsia="ar-SA"/>
        </w:rPr>
        <w:t xml:space="preserve">оцінювання теоретичної підготовки </w:t>
      </w:r>
      <w:r>
        <w:rPr>
          <w:rFonts w:cs="Calibri"/>
          <w:bCs/>
          <w:sz w:val="24"/>
          <w:lang w:eastAsia="ar-SA"/>
        </w:rPr>
        <w:t>– результати навчання (</w:t>
      </w:r>
      <w:r>
        <w:rPr>
          <w:rFonts w:cs="Calibri"/>
          <w:b/>
          <w:sz w:val="24"/>
          <w:lang w:eastAsia="ar-SA"/>
        </w:rPr>
        <w:t>знання 1.1 – 1.3</w:t>
      </w:r>
      <w:r>
        <w:rPr>
          <w:rFonts w:cs="Calibri"/>
          <w:bCs/>
          <w:sz w:val="24"/>
          <w:lang w:eastAsia="ar-SA"/>
        </w:rPr>
        <w:t xml:space="preserve">), що складає 40% від загальної оцінки; та </w:t>
      </w:r>
      <w:r>
        <w:rPr>
          <w:rFonts w:cs="Calibri"/>
          <w:b/>
          <w:sz w:val="24"/>
          <w:lang w:eastAsia="ar-SA"/>
        </w:rPr>
        <w:t>оцінювання практичної підготовки</w:t>
      </w:r>
      <w:r>
        <w:rPr>
          <w:rFonts w:cs="Calibri"/>
          <w:bCs/>
          <w:sz w:val="24"/>
          <w:lang w:eastAsia="ar-SA"/>
        </w:rPr>
        <w:t xml:space="preserve"> – результати навчання (</w:t>
      </w:r>
      <w:r>
        <w:rPr>
          <w:rFonts w:cs="Calibri"/>
          <w:b/>
          <w:sz w:val="24"/>
          <w:lang w:eastAsia="ar-SA"/>
        </w:rPr>
        <w:t>вміння 2.1 – 2.3</w:t>
      </w:r>
      <w:r>
        <w:rPr>
          <w:rFonts w:cs="Calibri"/>
          <w:bCs/>
          <w:sz w:val="24"/>
          <w:lang w:eastAsia="ar-SA"/>
        </w:rPr>
        <w:t>); (</w:t>
      </w:r>
      <w:r>
        <w:rPr>
          <w:rFonts w:cs="Calibri"/>
          <w:b/>
          <w:sz w:val="24"/>
          <w:lang w:eastAsia="ar-SA"/>
        </w:rPr>
        <w:t>комунікація 3.1 – 3.2</w:t>
      </w:r>
      <w:r>
        <w:rPr>
          <w:rFonts w:cs="Calibri"/>
          <w:bCs/>
          <w:sz w:val="24"/>
          <w:lang w:eastAsia="ar-SA"/>
        </w:rPr>
        <w:t>); (</w:t>
      </w:r>
      <w:r w:rsidRPr="00A20A7D">
        <w:rPr>
          <w:rFonts w:cs="Calibri"/>
          <w:b/>
          <w:sz w:val="24"/>
          <w:lang w:eastAsia="ar-SA"/>
        </w:rPr>
        <w:t>автономніс</w:t>
      </w:r>
      <w:r>
        <w:rPr>
          <w:rFonts w:cs="Calibri"/>
          <w:b/>
          <w:sz w:val="24"/>
          <w:lang w:eastAsia="ar-SA"/>
        </w:rPr>
        <w:t>ть та відповідальність 4.1 – 4.2</w:t>
      </w:r>
      <w:r>
        <w:rPr>
          <w:rFonts w:cs="Calibri"/>
          <w:bCs/>
          <w:sz w:val="24"/>
          <w:lang w:eastAsia="ar-SA"/>
        </w:rPr>
        <w:t xml:space="preserve">), що складає 60% загальної оцінки. </w:t>
      </w:r>
    </w:p>
    <w:p w14:paraId="7AF06922" w14:textId="73FE2E0A" w:rsidR="004438CD" w:rsidRDefault="004438CD"/>
    <w:p w14:paraId="63A51BB3" w14:textId="77777777" w:rsidR="00241FC5" w:rsidRPr="00904079" w:rsidRDefault="00241FC5" w:rsidP="00241FC5">
      <w:pPr>
        <w:widowControl w:val="0"/>
        <w:ind w:firstLine="709"/>
        <w:jc w:val="both"/>
        <w:rPr>
          <w:b/>
          <w:i/>
          <w:iCs/>
        </w:rPr>
      </w:pPr>
      <w:r>
        <w:rPr>
          <w:rFonts w:cs="Calibri"/>
          <w:b/>
          <w:i/>
          <w:iCs/>
          <w:sz w:val="24"/>
          <w:lang w:eastAsia="ar-SA"/>
        </w:rPr>
        <w:t>Оцінювання за формами контролю</w:t>
      </w:r>
    </w:p>
    <w:p w14:paraId="50248B3A" w14:textId="157C6116" w:rsidR="00241FC5" w:rsidRPr="00DE0C7F" w:rsidRDefault="00241FC5" w:rsidP="00241FC5">
      <w:pPr>
        <w:pStyle w:val="ListParagraph"/>
        <w:numPr>
          <w:ilvl w:val="1"/>
          <w:numId w:val="3"/>
        </w:numPr>
        <w:ind w:left="0"/>
        <w:contextualSpacing w:val="0"/>
        <w:jc w:val="both"/>
      </w:pPr>
      <w:r w:rsidRPr="00DE0C7F">
        <w:rPr>
          <w:sz w:val="24"/>
          <w:lang w:eastAsia="ru-RU"/>
        </w:rPr>
        <w:t>Опитування студентів під час практичних занят</w:t>
      </w:r>
      <w:r>
        <w:rPr>
          <w:sz w:val="24"/>
          <w:lang w:eastAsia="ru-RU"/>
        </w:rPr>
        <w:t>ь; контроль відвідування: РН1.1, РН1.2, РН1.3., РН2.1, РН2.2, РН2.3, РН3.1, РН3.2, РН4.1, РН4.2</w:t>
      </w:r>
      <w:r w:rsidRPr="00DE0C7F">
        <w:rPr>
          <w:sz w:val="24"/>
          <w:lang w:eastAsia="ru-RU"/>
        </w:rPr>
        <w:t xml:space="preserve"> (1</w:t>
      </w:r>
      <w:r>
        <w:rPr>
          <w:sz w:val="24"/>
          <w:lang w:eastAsia="ru-RU"/>
        </w:rPr>
        <w:t>2/8</w:t>
      </w:r>
      <w:r w:rsidRPr="00DE0C7F">
        <w:rPr>
          <w:sz w:val="24"/>
          <w:lang w:eastAsia="ru-RU"/>
        </w:rPr>
        <w:t xml:space="preserve"> балів);</w:t>
      </w:r>
    </w:p>
    <w:p w14:paraId="24FE0ACF" w14:textId="0BBAD496" w:rsidR="00241FC5" w:rsidRPr="00DE0C7F" w:rsidRDefault="00241FC5" w:rsidP="00241FC5">
      <w:pPr>
        <w:pStyle w:val="ListParagraph"/>
        <w:numPr>
          <w:ilvl w:val="1"/>
          <w:numId w:val="3"/>
        </w:numPr>
        <w:ind w:left="0"/>
        <w:contextualSpacing w:val="0"/>
        <w:jc w:val="both"/>
      </w:pPr>
      <w:r w:rsidRPr="00DE0C7F">
        <w:rPr>
          <w:sz w:val="24"/>
          <w:lang w:eastAsia="ru-RU"/>
        </w:rPr>
        <w:t>Контроль виконання домашнього завдання та завдання для самостійної підготовки</w:t>
      </w:r>
      <w:r>
        <w:rPr>
          <w:sz w:val="24"/>
          <w:lang w:eastAsia="ru-RU"/>
        </w:rPr>
        <w:t>: РН1.1, РН1.2., РН1.3., РН2.1, РН2.2, РН2.3, РН4.1, РН4.2</w:t>
      </w:r>
      <w:r w:rsidRPr="00DE0C7F">
        <w:rPr>
          <w:sz w:val="24"/>
          <w:lang w:eastAsia="ru-RU"/>
        </w:rPr>
        <w:t xml:space="preserve"> (1</w:t>
      </w:r>
      <w:r>
        <w:rPr>
          <w:sz w:val="24"/>
          <w:lang w:eastAsia="ru-RU"/>
        </w:rPr>
        <w:t>2/8</w:t>
      </w:r>
      <w:r w:rsidRPr="00DE0C7F">
        <w:rPr>
          <w:sz w:val="24"/>
          <w:lang w:eastAsia="ru-RU"/>
        </w:rPr>
        <w:t xml:space="preserve"> балів);</w:t>
      </w:r>
    </w:p>
    <w:p w14:paraId="40F17FC4" w14:textId="6F37541A" w:rsidR="00241FC5" w:rsidRPr="00DE0C7F" w:rsidRDefault="00241FC5" w:rsidP="00241FC5">
      <w:pPr>
        <w:pStyle w:val="ListParagraph"/>
        <w:numPr>
          <w:ilvl w:val="1"/>
          <w:numId w:val="3"/>
        </w:numPr>
        <w:ind w:left="0"/>
        <w:contextualSpacing w:val="0"/>
        <w:jc w:val="both"/>
      </w:pPr>
      <w:r>
        <w:rPr>
          <w:sz w:val="24"/>
          <w:lang w:eastAsia="ru-RU"/>
        </w:rPr>
        <w:t>Презентації РН2.2, РН3.1, РН3.2, РН4.1, РН4.2</w:t>
      </w:r>
      <w:r w:rsidRPr="00DE0C7F">
        <w:rPr>
          <w:sz w:val="24"/>
          <w:lang w:eastAsia="ru-RU"/>
        </w:rPr>
        <w:t xml:space="preserve"> (1</w:t>
      </w:r>
      <w:r>
        <w:rPr>
          <w:sz w:val="24"/>
          <w:lang w:eastAsia="ru-RU"/>
        </w:rPr>
        <w:t>2/4</w:t>
      </w:r>
      <w:r w:rsidRPr="00DE0C7F">
        <w:rPr>
          <w:sz w:val="24"/>
          <w:lang w:eastAsia="ru-RU"/>
        </w:rPr>
        <w:t xml:space="preserve"> балів);</w:t>
      </w:r>
    </w:p>
    <w:p w14:paraId="0BBF5082" w14:textId="5D7D049A" w:rsidR="00241FC5" w:rsidRPr="00DE0C7F" w:rsidRDefault="00241FC5" w:rsidP="00241FC5">
      <w:pPr>
        <w:pStyle w:val="ListParagraph"/>
        <w:numPr>
          <w:ilvl w:val="1"/>
          <w:numId w:val="3"/>
        </w:numPr>
        <w:ind w:left="0"/>
        <w:contextualSpacing w:val="0"/>
        <w:jc w:val="both"/>
      </w:pPr>
      <w:r w:rsidRPr="00DE0C7F">
        <w:rPr>
          <w:sz w:val="24"/>
          <w:lang w:eastAsia="ru-RU"/>
        </w:rPr>
        <w:t>Модульна контрольна робота</w:t>
      </w:r>
      <w:r>
        <w:rPr>
          <w:sz w:val="24"/>
          <w:lang w:eastAsia="ru-RU"/>
        </w:rPr>
        <w:t xml:space="preserve"> РН1.1, РН1.2, РН1.3, РН2.1, РН2.3, РН4.1, РН4.2</w:t>
      </w:r>
      <w:r w:rsidRPr="00DE0C7F">
        <w:rPr>
          <w:sz w:val="24"/>
          <w:lang w:eastAsia="ru-RU"/>
        </w:rPr>
        <w:t xml:space="preserve"> (1</w:t>
      </w:r>
      <w:r>
        <w:rPr>
          <w:sz w:val="24"/>
          <w:lang w:eastAsia="ru-RU"/>
        </w:rPr>
        <w:t>2/8</w:t>
      </w:r>
      <w:r w:rsidRPr="00DE0C7F">
        <w:rPr>
          <w:sz w:val="24"/>
          <w:lang w:eastAsia="ru-RU"/>
        </w:rPr>
        <w:t xml:space="preserve"> балів);</w:t>
      </w:r>
    </w:p>
    <w:p w14:paraId="45803796" w14:textId="73C0450D" w:rsidR="00241FC5" w:rsidRPr="00DE0C7F" w:rsidRDefault="00241FC5" w:rsidP="00241FC5">
      <w:pPr>
        <w:pStyle w:val="ListParagraph"/>
        <w:numPr>
          <w:ilvl w:val="1"/>
          <w:numId w:val="3"/>
        </w:numPr>
        <w:ind w:left="0"/>
        <w:contextualSpacing w:val="0"/>
        <w:jc w:val="both"/>
      </w:pPr>
      <w:r>
        <w:rPr>
          <w:sz w:val="24"/>
          <w:lang w:eastAsia="ru-RU"/>
        </w:rPr>
        <w:t xml:space="preserve">Підсумкова </w:t>
      </w:r>
      <w:r w:rsidRPr="00DE0C7F">
        <w:rPr>
          <w:sz w:val="24"/>
          <w:lang w:eastAsia="ru-RU"/>
        </w:rPr>
        <w:t xml:space="preserve">контрольна робота </w:t>
      </w:r>
      <w:r>
        <w:rPr>
          <w:sz w:val="24"/>
          <w:lang w:eastAsia="ru-RU"/>
        </w:rPr>
        <w:t>РН1.1, РН1.2, РН1.3, РН2.1, РН2.3, РН4.1, РН4.2</w:t>
      </w:r>
      <w:r w:rsidRPr="00DE0C7F">
        <w:rPr>
          <w:sz w:val="24"/>
          <w:lang w:eastAsia="ru-RU"/>
        </w:rPr>
        <w:t xml:space="preserve"> (1</w:t>
      </w:r>
      <w:r>
        <w:rPr>
          <w:sz w:val="24"/>
          <w:lang w:eastAsia="ru-RU"/>
        </w:rPr>
        <w:t>2/8</w:t>
      </w:r>
      <w:r w:rsidRPr="00DE0C7F">
        <w:rPr>
          <w:sz w:val="24"/>
          <w:lang w:eastAsia="ru-RU"/>
        </w:rPr>
        <w:t xml:space="preserve"> балів)</w:t>
      </w:r>
      <w:r>
        <w:rPr>
          <w:sz w:val="24"/>
          <w:lang w:eastAsia="ru-RU"/>
        </w:rPr>
        <w:t>.</w:t>
      </w:r>
    </w:p>
    <w:p w14:paraId="6E96C1EE" w14:textId="77777777" w:rsidR="00241FC5" w:rsidRDefault="00241FC5" w:rsidP="00241FC5">
      <w:pPr>
        <w:ind w:firstLine="720"/>
        <w:jc w:val="both"/>
        <w:rPr>
          <w:b/>
          <w:i/>
          <w:iCs/>
          <w:sz w:val="24"/>
          <w:lang w:eastAsia="ru-RU"/>
        </w:rPr>
      </w:pPr>
    </w:p>
    <w:p w14:paraId="62E13D59" w14:textId="302BA7C8" w:rsidR="00241FC5" w:rsidRDefault="00241FC5" w:rsidP="00241FC5">
      <w:pPr>
        <w:ind w:firstLine="720"/>
        <w:jc w:val="both"/>
        <w:rPr>
          <w:b/>
          <w:i/>
          <w:iCs/>
          <w:sz w:val="24"/>
          <w:lang w:eastAsia="ru-RU"/>
        </w:rPr>
      </w:pPr>
      <w:r w:rsidRPr="00AE5423">
        <w:rPr>
          <w:b/>
          <w:i/>
          <w:iCs/>
          <w:sz w:val="24"/>
          <w:lang w:eastAsia="ru-RU"/>
        </w:rPr>
        <w:t>Підсумкове оцінювання</w:t>
      </w:r>
      <w:r>
        <w:rPr>
          <w:b/>
          <w:i/>
          <w:iCs/>
          <w:sz w:val="24"/>
          <w:lang w:eastAsia="ru-RU"/>
        </w:rPr>
        <w:t xml:space="preserve">: </w:t>
      </w:r>
      <w:r w:rsidRPr="00AE5423">
        <w:rPr>
          <w:b/>
          <w:i/>
          <w:iCs/>
          <w:sz w:val="24"/>
          <w:lang w:eastAsia="ru-RU"/>
        </w:rPr>
        <w:t xml:space="preserve">у формі </w:t>
      </w:r>
      <w:r>
        <w:rPr>
          <w:b/>
          <w:i/>
          <w:iCs/>
          <w:sz w:val="24"/>
          <w:lang w:eastAsia="ru-RU"/>
        </w:rPr>
        <w:t>іспиту</w:t>
      </w:r>
    </w:p>
    <w:p w14:paraId="75FB6096" w14:textId="77777777" w:rsidR="00241FC5" w:rsidRDefault="00241FC5" w:rsidP="00241FC5">
      <w:pPr>
        <w:ind w:firstLine="720"/>
        <w:jc w:val="both"/>
        <w:rPr>
          <w:rFonts w:cs="Calibri"/>
          <w:i/>
          <w:iCs/>
          <w:sz w:val="24"/>
          <w:lang w:eastAsia="ar-SA"/>
        </w:rPr>
      </w:pPr>
      <w:r>
        <w:rPr>
          <w:rFonts w:cs="Calibri"/>
          <w:i/>
          <w:iCs/>
          <w:sz w:val="24"/>
          <w:lang w:eastAsia="ar-SA"/>
        </w:rPr>
        <w:t xml:space="preserve">Підсумкова оцінка з освітнього компонента, є підсумковою формою контролю, за яким встановлено іспит, визначається як сума оцінок (балів) за всіма успішно оціненими результатами навчання. </w:t>
      </w:r>
    </w:p>
    <w:p w14:paraId="47B551DA" w14:textId="41CB4B0C" w:rsidR="00241FC5" w:rsidRDefault="00241FC5" w:rsidP="00241FC5">
      <w:pPr>
        <w:pStyle w:val="ListParagraph"/>
        <w:numPr>
          <w:ilvl w:val="1"/>
          <w:numId w:val="3"/>
        </w:numPr>
        <w:ind w:left="0"/>
        <w:contextualSpacing w:val="0"/>
        <w:jc w:val="both"/>
        <w:rPr>
          <w:sz w:val="24"/>
        </w:rPr>
      </w:pPr>
      <w:r w:rsidRPr="0035056F">
        <w:rPr>
          <w:sz w:val="24"/>
        </w:rPr>
        <w:t>Мак</w:t>
      </w:r>
      <w:r>
        <w:rPr>
          <w:sz w:val="24"/>
        </w:rPr>
        <w:t>симальна кількість балів на іспиті: 40 балів</w:t>
      </w:r>
      <w:r w:rsidR="00737A75">
        <w:rPr>
          <w:sz w:val="24"/>
        </w:rPr>
        <w:t>.</w:t>
      </w:r>
      <w:r w:rsidRPr="00DE0C7F">
        <w:rPr>
          <w:sz w:val="24"/>
        </w:rPr>
        <w:t xml:space="preserve"> </w:t>
      </w:r>
    </w:p>
    <w:p w14:paraId="1211FFAD" w14:textId="77777777" w:rsidR="00241FC5" w:rsidRDefault="00241FC5" w:rsidP="00241FC5">
      <w:pPr>
        <w:jc w:val="both"/>
        <w:rPr>
          <w:sz w:val="24"/>
        </w:rPr>
      </w:pPr>
      <w:r w:rsidRPr="003D7FCD">
        <w:rPr>
          <w:b/>
          <w:bCs/>
          <w:i/>
          <w:iCs/>
          <w:sz w:val="24"/>
        </w:rPr>
        <w:t xml:space="preserve">Умови допуску до </w:t>
      </w:r>
      <w:r>
        <w:rPr>
          <w:b/>
          <w:bCs/>
          <w:i/>
          <w:iCs/>
          <w:sz w:val="24"/>
        </w:rPr>
        <w:t>семестрового</w:t>
      </w:r>
      <w:r w:rsidRPr="003D7FCD">
        <w:rPr>
          <w:b/>
          <w:bCs/>
          <w:i/>
          <w:iCs/>
          <w:sz w:val="24"/>
        </w:rPr>
        <w:t xml:space="preserve"> </w:t>
      </w:r>
      <w:r>
        <w:rPr>
          <w:b/>
          <w:bCs/>
          <w:i/>
          <w:iCs/>
          <w:sz w:val="24"/>
        </w:rPr>
        <w:t>іспиту</w:t>
      </w:r>
      <w:r w:rsidRPr="0035056F">
        <w:rPr>
          <w:sz w:val="24"/>
        </w:rPr>
        <w:t>:</w:t>
      </w:r>
    </w:p>
    <w:p w14:paraId="578A3D67" w14:textId="77777777" w:rsidR="00241FC5" w:rsidRDefault="00241FC5" w:rsidP="00241FC5">
      <w:pPr>
        <w:pStyle w:val="ListParagraph"/>
        <w:numPr>
          <w:ilvl w:val="1"/>
          <w:numId w:val="3"/>
        </w:numPr>
        <w:ind w:left="0"/>
        <w:contextualSpacing w:val="0"/>
        <w:jc w:val="both"/>
        <w:rPr>
          <w:sz w:val="24"/>
        </w:rPr>
      </w:pPr>
      <w:r>
        <w:rPr>
          <w:sz w:val="24"/>
        </w:rPr>
        <w:t xml:space="preserve">Студенти, які набрали сумарно меншу кількість балів, аніж </w:t>
      </w:r>
      <w:r w:rsidRPr="003D7FCD">
        <w:rPr>
          <w:b/>
          <w:bCs/>
          <w:sz w:val="24"/>
        </w:rPr>
        <w:t>критично-розрахунковий мінімум (</w:t>
      </w:r>
      <w:r>
        <w:rPr>
          <w:b/>
          <w:bCs/>
          <w:sz w:val="24"/>
        </w:rPr>
        <w:t>36</w:t>
      </w:r>
      <w:r w:rsidRPr="003D7FCD">
        <w:rPr>
          <w:b/>
          <w:bCs/>
          <w:sz w:val="24"/>
        </w:rPr>
        <w:t xml:space="preserve"> балів)</w:t>
      </w:r>
      <w:r>
        <w:rPr>
          <w:sz w:val="24"/>
        </w:rPr>
        <w:t xml:space="preserve">, </w:t>
      </w:r>
      <w:r w:rsidRPr="003D7FCD">
        <w:rPr>
          <w:b/>
          <w:bCs/>
          <w:sz w:val="24"/>
        </w:rPr>
        <w:t xml:space="preserve">до складання </w:t>
      </w:r>
      <w:r>
        <w:rPr>
          <w:b/>
          <w:bCs/>
          <w:sz w:val="24"/>
        </w:rPr>
        <w:t>іспиту</w:t>
      </w:r>
      <w:r w:rsidRPr="003D7FCD">
        <w:rPr>
          <w:b/>
          <w:bCs/>
          <w:sz w:val="24"/>
        </w:rPr>
        <w:t xml:space="preserve"> не допускаються</w:t>
      </w:r>
      <w:r>
        <w:rPr>
          <w:sz w:val="24"/>
        </w:rPr>
        <w:t xml:space="preserve">. </w:t>
      </w:r>
    </w:p>
    <w:p w14:paraId="6D62830A" w14:textId="0329BD43" w:rsidR="00241FC5" w:rsidRPr="005B4E53" w:rsidRDefault="00241FC5" w:rsidP="00241FC5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 w:rsidRPr="005B4E53">
        <w:rPr>
          <w:rFonts w:ascii="Times New Roman" w:hAnsi="Times New Roman"/>
          <w:b/>
          <w:sz w:val="24"/>
          <w:szCs w:val="24"/>
        </w:rPr>
        <w:t xml:space="preserve">Іспит у змішаній (письмовій та усній) формі: </w:t>
      </w:r>
      <w:r w:rsidRPr="005B4E53">
        <w:rPr>
          <w:rFonts w:ascii="Times New Roman" w:hAnsi="Times New Roman"/>
          <w:sz w:val="24"/>
          <w:szCs w:val="24"/>
        </w:rPr>
        <w:t>РН1.1.1</w:t>
      </w:r>
      <w:r w:rsidR="00737A75">
        <w:rPr>
          <w:rFonts w:ascii="Times New Roman" w:hAnsi="Times New Roman"/>
          <w:sz w:val="24"/>
          <w:szCs w:val="24"/>
        </w:rPr>
        <w:t xml:space="preserve">.2, </w:t>
      </w:r>
      <w:r w:rsidRPr="005B4E53">
        <w:rPr>
          <w:rFonts w:ascii="Times New Roman" w:hAnsi="Times New Roman"/>
          <w:sz w:val="24"/>
          <w:szCs w:val="24"/>
        </w:rPr>
        <w:t>1.</w:t>
      </w:r>
      <w:r w:rsidR="00737A75">
        <w:rPr>
          <w:rFonts w:ascii="Times New Roman" w:hAnsi="Times New Roman"/>
          <w:sz w:val="24"/>
          <w:szCs w:val="24"/>
        </w:rPr>
        <w:t>3</w:t>
      </w:r>
      <w:r w:rsidRPr="005B4E53">
        <w:rPr>
          <w:rFonts w:ascii="Times New Roman" w:hAnsi="Times New Roman"/>
          <w:sz w:val="24"/>
          <w:szCs w:val="24"/>
        </w:rPr>
        <w:t>; 2.1</w:t>
      </w:r>
      <w:r w:rsidR="00737A75">
        <w:rPr>
          <w:rFonts w:ascii="Times New Roman" w:hAnsi="Times New Roman"/>
          <w:sz w:val="24"/>
          <w:szCs w:val="24"/>
        </w:rPr>
        <w:t xml:space="preserve">, </w:t>
      </w:r>
      <w:r w:rsidRPr="005B4E53">
        <w:rPr>
          <w:rFonts w:ascii="Times New Roman" w:hAnsi="Times New Roman"/>
          <w:sz w:val="24"/>
          <w:szCs w:val="24"/>
        </w:rPr>
        <w:t>2.</w:t>
      </w:r>
      <w:r w:rsidR="00737A75">
        <w:rPr>
          <w:rFonts w:ascii="Times New Roman" w:hAnsi="Times New Roman"/>
          <w:sz w:val="24"/>
          <w:szCs w:val="24"/>
        </w:rPr>
        <w:t>3</w:t>
      </w:r>
      <w:r w:rsidRPr="005B4E53">
        <w:rPr>
          <w:rFonts w:ascii="Times New Roman" w:hAnsi="Times New Roman"/>
          <w:sz w:val="24"/>
          <w:szCs w:val="24"/>
        </w:rPr>
        <w:t>; 3.1,</w:t>
      </w:r>
      <w:r w:rsidR="00737A75">
        <w:rPr>
          <w:rFonts w:ascii="Times New Roman" w:hAnsi="Times New Roman"/>
          <w:sz w:val="24"/>
          <w:szCs w:val="24"/>
        </w:rPr>
        <w:t xml:space="preserve"> 3.2,</w:t>
      </w:r>
      <w:r w:rsidRPr="005B4E53">
        <w:rPr>
          <w:rFonts w:ascii="Times New Roman" w:hAnsi="Times New Roman"/>
          <w:sz w:val="24"/>
          <w:szCs w:val="24"/>
        </w:rPr>
        <w:t xml:space="preserve"> 4.1</w:t>
      </w:r>
      <w:r w:rsidR="00737A75">
        <w:rPr>
          <w:rFonts w:ascii="Times New Roman" w:hAnsi="Times New Roman"/>
          <w:sz w:val="24"/>
          <w:szCs w:val="24"/>
        </w:rPr>
        <w:t xml:space="preserve">, 4.2 </w:t>
      </w:r>
      <w:r w:rsidRPr="005B4E53">
        <w:rPr>
          <w:rFonts w:ascii="Times New Roman" w:hAnsi="Times New Roman"/>
          <w:sz w:val="24"/>
          <w:szCs w:val="24"/>
        </w:rPr>
        <w:t>– 24/40 балів.</w:t>
      </w:r>
    </w:p>
    <w:p w14:paraId="774A02AD" w14:textId="3AA88E0B" w:rsidR="00241FC5" w:rsidRDefault="00241FC5" w:rsidP="00241FC5">
      <w:pPr>
        <w:widowControl w:val="0"/>
        <w:ind w:left="360" w:firstLine="360"/>
        <w:jc w:val="both"/>
        <w:rPr>
          <w:b/>
          <w:i/>
          <w:iCs/>
          <w:sz w:val="24"/>
        </w:rPr>
      </w:pPr>
      <w:r w:rsidRPr="005B4E53">
        <w:rPr>
          <w:b/>
          <w:i/>
          <w:iCs/>
          <w:sz w:val="24"/>
        </w:rPr>
        <w:t>Іспит</w:t>
      </w:r>
    </w:p>
    <w:p w14:paraId="6F5E0B1E" w14:textId="1D07E664" w:rsidR="00B82497" w:rsidRDefault="00B82497" w:rsidP="00241FC5">
      <w:pPr>
        <w:widowControl w:val="0"/>
        <w:ind w:left="360" w:firstLine="360"/>
        <w:jc w:val="both"/>
        <w:rPr>
          <w:bCs/>
          <w:sz w:val="24"/>
        </w:rPr>
      </w:pPr>
      <w:r>
        <w:rPr>
          <w:bCs/>
          <w:sz w:val="24"/>
        </w:rPr>
        <w:t>Іспит складається з двох питань: теоретичного та практичного.</w:t>
      </w:r>
    </w:p>
    <w:p w14:paraId="531E490B" w14:textId="1FB4095C" w:rsidR="00B82497" w:rsidRDefault="00B82497" w:rsidP="00241FC5">
      <w:pPr>
        <w:widowControl w:val="0"/>
        <w:ind w:left="360" w:firstLine="360"/>
        <w:jc w:val="both"/>
        <w:rPr>
          <w:bCs/>
          <w:sz w:val="24"/>
        </w:rPr>
      </w:pPr>
      <w:bookmarkStart w:id="3" w:name="_Hlk156363852"/>
      <w:r w:rsidRPr="007F0A80">
        <w:rPr>
          <w:bCs/>
          <w:i/>
          <w:iCs/>
          <w:sz w:val="24"/>
        </w:rPr>
        <w:lastRenderedPageBreak/>
        <w:t>Теоретичне питання</w:t>
      </w:r>
      <w:r w:rsidR="007F0A80">
        <w:rPr>
          <w:bCs/>
          <w:i/>
          <w:iCs/>
          <w:sz w:val="24"/>
        </w:rPr>
        <w:t xml:space="preserve">: </w:t>
      </w:r>
      <w:r w:rsidR="007F0A80">
        <w:rPr>
          <w:bCs/>
          <w:sz w:val="24"/>
        </w:rPr>
        <w:t>РН1.1, РН1.2, РН1.3, РН3.2, РН4.1, РН4.2</w:t>
      </w:r>
      <w:r>
        <w:rPr>
          <w:bCs/>
          <w:sz w:val="24"/>
        </w:rPr>
        <w:t xml:space="preserve"> (</w:t>
      </w:r>
      <w:r w:rsidR="007F0A80">
        <w:rPr>
          <w:bCs/>
          <w:sz w:val="24"/>
        </w:rPr>
        <w:t>12/20 балів</w:t>
      </w:r>
      <w:r>
        <w:rPr>
          <w:bCs/>
          <w:sz w:val="24"/>
        </w:rPr>
        <w:t>)</w:t>
      </w:r>
    </w:p>
    <w:p w14:paraId="58D7C797" w14:textId="083FFAC6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19 – 20 балів (відмінно)</w:t>
      </w:r>
      <w:r>
        <w:rPr>
          <w:bCs/>
          <w:sz w:val="24"/>
        </w:rPr>
        <w:t xml:space="preserve">: студент демонструє знання теоретичних засад на високому рівні, відповідь змістовна й ґрунтовна, форма презентації іспанською мовою відповідає вимогам, володіє термінологічним апаратом, демонструє належну комунікативну та лінгвістичну компетенцію, правильно відповідає на запитання екзаменаторів. </w:t>
      </w:r>
    </w:p>
    <w:p w14:paraId="19091F42" w14:textId="1BA95074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15 – 18,9 балів (добре)</w:t>
      </w:r>
      <w:r>
        <w:rPr>
          <w:bCs/>
          <w:sz w:val="24"/>
        </w:rPr>
        <w:t>:</w:t>
      </w:r>
      <w:r w:rsidR="009D1624">
        <w:rPr>
          <w:bCs/>
          <w:sz w:val="24"/>
        </w:rPr>
        <w:t xml:space="preserve"> студент демонструє знання теоретичних засад на </w:t>
      </w:r>
      <w:r w:rsidR="00800CDF">
        <w:rPr>
          <w:bCs/>
          <w:sz w:val="24"/>
        </w:rPr>
        <w:t>належному</w:t>
      </w:r>
      <w:r w:rsidR="009D1624">
        <w:rPr>
          <w:bCs/>
          <w:sz w:val="24"/>
        </w:rPr>
        <w:t xml:space="preserve"> рівні</w:t>
      </w:r>
      <w:r w:rsidR="00800CDF">
        <w:rPr>
          <w:bCs/>
          <w:sz w:val="24"/>
        </w:rPr>
        <w:t xml:space="preserve"> (допускаються 1 – 2 помилки)</w:t>
      </w:r>
      <w:r w:rsidR="009D1624">
        <w:rPr>
          <w:bCs/>
          <w:sz w:val="24"/>
        </w:rPr>
        <w:t>, відповідь змістовна й ґрунтовна, форма презентації іспанською мовою відповідає вимогам</w:t>
      </w:r>
      <w:r w:rsidR="00800CDF">
        <w:rPr>
          <w:bCs/>
          <w:sz w:val="24"/>
        </w:rPr>
        <w:t xml:space="preserve"> (допускаються 1 – 2 помилки)</w:t>
      </w:r>
      <w:r w:rsidR="009D1624">
        <w:rPr>
          <w:bCs/>
          <w:sz w:val="24"/>
        </w:rPr>
        <w:t>, володіє термінологічним апаратом, демонструє належну комунікативну та лінгвістичну компетенцію, правильно відповідає на запитання екзаменаторів</w:t>
      </w:r>
      <w:r w:rsidR="00800CDF">
        <w:rPr>
          <w:bCs/>
          <w:sz w:val="24"/>
        </w:rPr>
        <w:t xml:space="preserve"> (допускаються 1 – 2 помилки)</w:t>
      </w:r>
      <w:r w:rsidR="009D1624">
        <w:rPr>
          <w:bCs/>
          <w:sz w:val="24"/>
        </w:rPr>
        <w:t>.</w:t>
      </w:r>
      <w:r w:rsidR="00800CDF">
        <w:rPr>
          <w:bCs/>
          <w:sz w:val="24"/>
        </w:rPr>
        <w:t xml:space="preserve"> </w:t>
      </w:r>
    </w:p>
    <w:p w14:paraId="728C7D81" w14:textId="585BD9BD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12 – 14,9 балів (задовільно</w:t>
      </w:r>
      <w:r>
        <w:rPr>
          <w:bCs/>
          <w:sz w:val="24"/>
        </w:rPr>
        <w:t>):</w:t>
      </w:r>
      <w:r w:rsidR="00800CDF">
        <w:rPr>
          <w:bCs/>
          <w:sz w:val="24"/>
        </w:rPr>
        <w:t xml:space="preserve"> студент демонструє задовільні знання теоретичних засад (допускаються 3 – 5 помилок), відповідь не є достатньо змістовною й ґрунтовною, форма презентації іспанською мовою частково відповідає вимогам (допускаються 3 – 5 помилок), задовільно володіє термінологічним апаратом, демонструє задовільну комунікативну та лінгвістичну компетенцію, здебільшого правильно відповідає на запитання екзаменаторів (допускаються 3 – 5 помилок).</w:t>
      </w:r>
    </w:p>
    <w:p w14:paraId="338AC001" w14:textId="58469B89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0 – 11,9 балів (незадовільно</w:t>
      </w:r>
      <w:r w:rsidRPr="007F0A80">
        <w:rPr>
          <w:bCs/>
          <w:i/>
          <w:iCs/>
          <w:sz w:val="24"/>
        </w:rPr>
        <w:t>)</w:t>
      </w:r>
      <w:r>
        <w:rPr>
          <w:bCs/>
          <w:sz w:val="24"/>
        </w:rPr>
        <w:t>:</w:t>
      </w:r>
      <w:r w:rsidR="00800CDF">
        <w:rPr>
          <w:bCs/>
          <w:sz w:val="24"/>
        </w:rPr>
        <w:t xml:space="preserve"> </w:t>
      </w:r>
      <w:r w:rsidR="0077687C">
        <w:rPr>
          <w:bCs/>
          <w:sz w:val="24"/>
        </w:rPr>
        <w:t xml:space="preserve">під час іспиту у відповіді </w:t>
      </w:r>
      <w:r w:rsidR="00800CDF">
        <w:rPr>
          <w:bCs/>
          <w:sz w:val="24"/>
        </w:rPr>
        <w:t>студент</w:t>
      </w:r>
      <w:r w:rsidR="0077687C">
        <w:rPr>
          <w:bCs/>
          <w:sz w:val="24"/>
        </w:rPr>
        <w:t>а</w:t>
      </w:r>
      <w:r w:rsidR="00800CDF">
        <w:rPr>
          <w:bCs/>
          <w:sz w:val="24"/>
        </w:rPr>
        <w:t xml:space="preserve"> </w:t>
      </w:r>
      <w:r w:rsidR="0077687C">
        <w:rPr>
          <w:bCs/>
          <w:sz w:val="24"/>
        </w:rPr>
        <w:t>наявні понад 5 помилок</w:t>
      </w:r>
      <w:r w:rsidR="00800CDF">
        <w:rPr>
          <w:bCs/>
          <w:sz w:val="24"/>
        </w:rPr>
        <w:t xml:space="preserve">, відповідь не є змістовною й ґрунтовною, форма презентації іспанською мовою </w:t>
      </w:r>
      <w:r w:rsidR="0077687C">
        <w:rPr>
          <w:bCs/>
          <w:sz w:val="24"/>
        </w:rPr>
        <w:t>не</w:t>
      </w:r>
      <w:r w:rsidR="00800CDF">
        <w:rPr>
          <w:bCs/>
          <w:sz w:val="24"/>
        </w:rPr>
        <w:t xml:space="preserve"> відповідає вимогам, </w:t>
      </w:r>
      <w:r w:rsidR="0077687C">
        <w:rPr>
          <w:bCs/>
          <w:sz w:val="24"/>
        </w:rPr>
        <w:t>не</w:t>
      </w:r>
      <w:r w:rsidR="00800CDF">
        <w:rPr>
          <w:bCs/>
          <w:sz w:val="24"/>
        </w:rPr>
        <w:t xml:space="preserve"> володіє термінологічним апаратом, демонструє </w:t>
      </w:r>
      <w:r w:rsidR="0077687C">
        <w:rPr>
          <w:bCs/>
          <w:sz w:val="24"/>
        </w:rPr>
        <w:t>не</w:t>
      </w:r>
      <w:r w:rsidR="00800CDF">
        <w:rPr>
          <w:bCs/>
          <w:sz w:val="24"/>
        </w:rPr>
        <w:t xml:space="preserve">задовільну комунікативну та лінгвістичну компетенцію, </w:t>
      </w:r>
      <w:r w:rsidR="0077687C">
        <w:rPr>
          <w:bCs/>
          <w:sz w:val="24"/>
        </w:rPr>
        <w:t>не</w:t>
      </w:r>
      <w:r w:rsidR="00800CDF">
        <w:rPr>
          <w:bCs/>
          <w:sz w:val="24"/>
        </w:rPr>
        <w:t xml:space="preserve"> відповідає на запитання екзаменаторів</w:t>
      </w:r>
      <w:r w:rsidR="0077687C">
        <w:rPr>
          <w:bCs/>
          <w:sz w:val="24"/>
        </w:rPr>
        <w:t>.</w:t>
      </w:r>
    </w:p>
    <w:bookmarkEnd w:id="3"/>
    <w:p w14:paraId="5C118850" w14:textId="27A74EDD" w:rsidR="007F0A80" w:rsidRDefault="007F0A80" w:rsidP="00241FC5">
      <w:pPr>
        <w:widowControl w:val="0"/>
        <w:ind w:left="360" w:firstLine="360"/>
        <w:jc w:val="both"/>
        <w:rPr>
          <w:bCs/>
          <w:sz w:val="24"/>
        </w:rPr>
      </w:pPr>
    </w:p>
    <w:p w14:paraId="58893A0B" w14:textId="08CBBBE2" w:rsidR="007F0A80" w:rsidRPr="007F0A80" w:rsidRDefault="007F0A80" w:rsidP="00241FC5">
      <w:pPr>
        <w:widowControl w:val="0"/>
        <w:ind w:left="360" w:firstLine="360"/>
        <w:jc w:val="both"/>
        <w:rPr>
          <w:bCs/>
          <w:sz w:val="24"/>
        </w:rPr>
      </w:pPr>
      <w:bookmarkStart w:id="4" w:name="_Hlk156364013"/>
      <w:r>
        <w:rPr>
          <w:bCs/>
          <w:i/>
          <w:iCs/>
          <w:sz w:val="24"/>
        </w:rPr>
        <w:t>Практичне питання</w:t>
      </w:r>
      <w:r>
        <w:rPr>
          <w:bCs/>
          <w:sz w:val="24"/>
        </w:rPr>
        <w:t xml:space="preserve">: РН2.1, РН2.3, РН3.1, РН3.2, РН4.1, РН4.2 (12/20 балів) </w:t>
      </w:r>
    </w:p>
    <w:p w14:paraId="0C5379F2" w14:textId="173C86FD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19 – 20 балів (відмінно)</w:t>
      </w:r>
      <w:r>
        <w:rPr>
          <w:bCs/>
          <w:sz w:val="24"/>
        </w:rPr>
        <w:t>:</w:t>
      </w:r>
      <w:r w:rsidR="005F1604">
        <w:rPr>
          <w:bCs/>
          <w:sz w:val="24"/>
        </w:rPr>
        <w:t xml:space="preserve"> студент повністю розуміє завдання; відповідь студента логічна й послідовна;</w:t>
      </w:r>
      <w:r w:rsidR="00161A71">
        <w:rPr>
          <w:bCs/>
          <w:sz w:val="24"/>
        </w:rPr>
        <w:t xml:space="preserve"> студент демонструє навички аналізу та синтезу на високому рівні; фонетично коректне оформлення мовлення, дотримання відповідного темпу висловлювання. Допускаються 1 – 2 граматичних або лексичних помилок та не більше 2 фонетичних помилок;    </w:t>
      </w:r>
      <w:r w:rsidR="005F1604">
        <w:rPr>
          <w:bCs/>
          <w:sz w:val="24"/>
        </w:rPr>
        <w:t xml:space="preserve"> </w:t>
      </w:r>
    </w:p>
    <w:p w14:paraId="7979F3CE" w14:textId="65B3999D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15 – 18,9 балів (добре)</w:t>
      </w:r>
      <w:r>
        <w:rPr>
          <w:bCs/>
          <w:sz w:val="24"/>
        </w:rPr>
        <w:t>:</w:t>
      </w:r>
      <w:r w:rsidR="00161A71">
        <w:rPr>
          <w:bCs/>
          <w:sz w:val="24"/>
        </w:rPr>
        <w:t xml:space="preserve"> студент розуміє завдання; відповідь студента логічна й послідовна; студент демонструє навички аналізу та синтезу на належному рівні; фонетично коректне оформлення мовлення, дотримання відповідного темпу висловлювання. Допускаються 3 – 4 граматичних або лексичних помилок та не більше 3 фонетичних помилок;</w:t>
      </w:r>
    </w:p>
    <w:p w14:paraId="568B1D32" w14:textId="10F65757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12 – 14,9 балів (задовільно</w:t>
      </w:r>
      <w:r>
        <w:rPr>
          <w:bCs/>
          <w:sz w:val="24"/>
        </w:rPr>
        <w:t>):</w:t>
      </w:r>
      <w:r w:rsidR="00161A71">
        <w:rPr>
          <w:bCs/>
          <w:sz w:val="24"/>
        </w:rPr>
        <w:t xml:space="preserve"> студент розуміє завдання; відповідь студента здебільшого логічна й послідовна; студент демонструє задовільні навички аналізу та синтезу; фонетично задовільне оформлення мовлення, задовільний темп  висловлювання. Допускаються 5 – 6 граматичних або лексичних помилок та не більше 5 фонетичних помилок;</w:t>
      </w:r>
    </w:p>
    <w:p w14:paraId="37FFEA74" w14:textId="78E6151D" w:rsidR="007F0A80" w:rsidRDefault="007F0A80" w:rsidP="00D75D62">
      <w:pPr>
        <w:widowControl w:val="0"/>
        <w:ind w:firstLine="720"/>
        <w:jc w:val="both"/>
        <w:rPr>
          <w:bCs/>
          <w:sz w:val="24"/>
        </w:rPr>
      </w:pPr>
      <w:r>
        <w:rPr>
          <w:bCs/>
          <w:i/>
          <w:iCs/>
          <w:sz w:val="24"/>
        </w:rPr>
        <w:t>0 – 11,9 балів (незадовільно</w:t>
      </w:r>
      <w:r w:rsidRPr="007F0A80">
        <w:rPr>
          <w:bCs/>
          <w:i/>
          <w:iCs/>
          <w:sz w:val="24"/>
        </w:rPr>
        <w:t>)</w:t>
      </w:r>
      <w:r>
        <w:rPr>
          <w:bCs/>
          <w:sz w:val="24"/>
        </w:rPr>
        <w:t>:</w:t>
      </w:r>
      <w:r w:rsidR="00161A71">
        <w:rPr>
          <w:bCs/>
          <w:sz w:val="24"/>
        </w:rPr>
        <w:t xml:space="preserve"> студент не розуміє завдання; відповідь студента нелогічна й непослідовна; у студента відсутні навички аналізу та синтезу; фонетично незадовільне оформлення мовлення, незадовільний темп висловлювання. Наявні понад 6 граматичних або лексичних помилок та понад 5 фонетичних помилок.</w:t>
      </w:r>
    </w:p>
    <w:bookmarkEnd w:id="4"/>
    <w:p w14:paraId="2DC4E4C2" w14:textId="0C1676C2" w:rsidR="00C46F6B" w:rsidRDefault="00C46F6B" w:rsidP="007F0A80">
      <w:pPr>
        <w:widowControl w:val="0"/>
        <w:ind w:left="360" w:firstLine="360"/>
        <w:jc w:val="both"/>
        <w:rPr>
          <w:bCs/>
          <w:sz w:val="24"/>
        </w:rPr>
      </w:pPr>
    </w:p>
    <w:p w14:paraId="4A2B9000" w14:textId="1938B70C" w:rsidR="00C46F6B" w:rsidRDefault="00C46F6B" w:rsidP="00C46F6B">
      <w:pPr>
        <w:tabs>
          <w:tab w:val="left" w:pos="709"/>
        </w:tabs>
        <w:jc w:val="both"/>
        <w:rPr>
          <w:b/>
          <w:i/>
          <w:spacing w:val="-8"/>
          <w:sz w:val="24"/>
        </w:rPr>
      </w:pPr>
      <w:r>
        <w:rPr>
          <w:b/>
          <w:i/>
          <w:sz w:val="24"/>
        </w:rPr>
        <w:tab/>
      </w:r>
      <w:r w:rsidRPr="005A2644">
        <w:rPr>
          <w:b/>
          <w:i/>
          <w:sz w:val="24"/>
        </w:rPr>
        <w:t xml:space="preserve">Підсумкове оцінювання у формі </w:t>
      </w:r>
      <w:r>
        <w:rPr>
          <w:b/>
          <w:i/>
          <w:sz w:val="24"/>
        </w:rPr>
        <w:t>іспиту</w:t>
      </w:r>
      <w:r w:rsidRPr="005A2644">
        <w:rPr>
          <w:b/>
          <w:bCs/>
          <w:i/>
          <w:sz w:val="24"/>
        </w:rPr>
        <w:t xml:space="preserve"> (</w:t>
      </w:r>
      <w:r w:rsidRPr="005A2644">
        <w:rPr>
          <w:b/>
          <w:i/>
          <w:spacing w:val="-8"/>
          <w:sz w:val="24"/>
          <w:szCs w:val="20"/>
        </w:rPr>
        <w:t>підсумкова кількість балів з дисципліни (максимум 100 балів), яка визначається як сума (проста або зважена) балів за систематичну роботу впродовж семестру.</w:t>
      </w:r>
      <w:r w:rsidRPr="005A2644">
        <w:rPr>
          <w:b/>
          <w:i/>
          <w:spacing w:val="-8"/>
          <w:sz w:val="24"/>
        </w:rPr>
        <w:t xml:space="preserve"> </w:t>
      </w:r>
      <w:r>
        <w:rPr>
          <w:b/>
          <w:i/>
          <w:spacing w:val="-8"/>
          <w:sz w:val="24"/>
        </w:rPr>
        <w:t>Іспит</w:t>
      </w:r>
      <w:r w:rsidRPr="005A2644">
        <w:rPr>
          <w:b/>
          <w:i/>
          <w:spacing w:val="-8"/>
          <w:sz w:val="24"/>
        </w:rPr>
        <w:t xml:space="preserve"> виставляється за результатами роботи студента впродовж усього семестру. </w:t>
      </w:r>
    </w:p>
    <w:p w14:paraId="04403395" w14:textId="77777777" w:rsidR="00C46F6B" w:rsidRPr="008A49B7" w:rsidRDefault="00C46F6B" w:rsidP="00C46F6B">
      <w:pPr>
        <w:pStyle w:val="NoSpacing"/>
        <w:ind w:firstLine="708"/>
        <w:rPr>
          <w:rFonts w:ascii="Times New Roman" w:hAnsi="Times New Roman"/>
          <w:spacing w:val="-8"/>
          <w:sz w:val="24"/>
          <w:szCs w:val="24"/>
        </w:rPr>
      </w:pPr>
      <w:r w:rsidRPr="008A49B7">
        <w:rPr>
          <w:rFonts w:ascii="Times New Roman" w:hAnsi="Times New Roman"/>
          <w:spacing w:val="-8"/>
          <w:sz w:val="24"/>
          <w:szCs w:val="24"/>
        </w:rPr>
        <w:t xml:space="preserve">Підсумкова кількість балів з дисципліни (максимум 100 балів) визначається як сума балів за систематичну роботу впродовж семестру з урахуванням підсумкового оцінювання (іспиту). Допуск до іспиту передбачає успішне виконання студентом завдань і роботу впродовж усього семестру. </w:t>
      </w:r>
    </w:p>
    <w:p w14:paraId="2E079DF7" w14:textId="77777777" w:rsidR="00C46F6B" w:rsidRPr="008A49B7" w:rsidRDefault="00C46F6B" w:rsidP="00C46F6B">
      <w:pPr>
        <w:pStyle w:val="NoSpacing"/>
        <w:rPr>
          <w:rFonts w:ascii="Times New Roman" w:hAnsi="Times New Roman"/>
          <w:spacing w:val="-8"/>
          <w:sz w:val="24"/>
          <w:szCs w:val="24"/>
        </w:rPr>
      </w:pPr>
      <w:r w:rsidRPr="008A49B7">
        <w:rPr>
          <w:rFonts w:ascii="Times New Roman" w:hAnsi="Times New Roman"/>
          <w:spacing w:val="-8"/>
          <w:sz w:val="24"/>
          <w:szCs w:val="24"/>
        </w:rPr>
        <w:lastRenderedPageBreak/>
        <w:t>Отже, підсумкова оцінка з дисципліни (мінімум 60, максимум 100 балів) складається із суми кількості балів за семестрову роботу (мінімум 36, максимум 60 балів) та підсумкового оцінювання – іспиту (мінімум 24, максимум 40 балів).</w:t>
      </w:r>
    </w:p>
    <w:p w14:paraId="7543E777" w14:textId="77777777" w:rsidR="00C46F6B" w:rsidRDefault="00C46F6B" w:rsidP="00C46F6B">
      <w:pPr>
        <w:tabs>
          <w:tab w:val="left" w:pos="709"/>
        </w:tabs>
        <w:jc w:val="both"/>
        <w:rPr>
          <w:b/>
          <w:i/>
          <w:spacing w:val="-8"/>
          <w:sz w:val="24"/>
        </w:rPr>
      </w:pPr>
    </w:p>
    <w:tbl>
      <w:tblPr>
        <w:tblW w:w="0" w:type="auto"/>
        <w:tblInd w:w="-65" w:type="dxa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3686"/>
        <w:gridCol w:w="1973"/>
      </w:tblGrid>
      <w:tr w:rsidR="00C46F6B" w14:paraId="7F2B6573" w14:textId="77777777" w:rsidTr="00D57D9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4913BF29" w14:textId="77777777" w:rsidR="00C46F6B" w:rsidRDefault="00C46F6B" w:rsidP="00D57D98">
            <w:pPr>
              <w:snapToGrid w:val="0"/>
              <w:spacing w:before="120" w:line="25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hideMark/>
          </w:tcPr>
          <w:p w14:paraId="15995659" w14:textId="77777777" w:rsidR="00C46F6B" w:rsidRDefault="00C46F6B" w:rsidP="00D57D98">
            <w:pPr>
              <w:spacing w:before="120" w:line="256" w:lineRule="auto"/>
              <w:jc w:val="center"/>
            </w:pPr>
            <w:r>
              <w:rPr>
                <w:b/>
                <w:sz w:val="18"/>
                <w:szCs w:val="18"/>
              </w:rPr>
              <w:t>Семестрова кількість балів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hideMark/>
          </w:tcPr>
          <w:p w14:paraId="36924EA1" w14:textId="77777777" w:rsidR="00C46F6B" w:rsidRDefault="00C46F6B" w:rsidP="00D57D98">
            <w:pPr>
              <w:spacing w:before="120" w:line="256" w:lineRule="auto"/>
              <w:jc w:val="center"/>
            </w:pPr>
            <w:r>
              <w:rPr>
                <w:b/>
                <w:sz w:val="18"/>
                <w:szCs w:val="18"/>
              </w:rPr>
              <w:t xml:space="preserve">Іспит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hideMark/>
          </w:tcPr>
          <w:p w14:paraId="25DF361B" w14:textId="77777777" w:rsidR="00C46F6B" w:rsidRDefault="00C46F6B" w:rsidP="00D57D98">
            <w:pPr>
              <w:spacing w:before="120" w:line="256" w:lineRule="auto"/>
              <w:ind w:right="-108"/>
              <w:jc w:val="center"/>
            </w:pPr>
            <w:r>
              <w:rPr>
                <w:b/>
                <w:sz w:val="18"/>
                <w:szCs w:val="18"/>
              </w:rPr>
              <w:t>Підсумкова оцінка</w:t>
            </w:r>
          </w:p>
        </w:tc>
      </w:tr>
      <w:tr w:rsidR="00C46F6B" w14:paraId="3877BA98" w14:textId="77777777" w:rsidTr="00D57D98">
        <w:tc>
          <w:tcPr>
            <w:tcW w:w="13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DFDD18" w14:textId="77777777" w:rsidR="00C46F6B" w:rsidRDefault="00C46F6B" w:rsidP="00D57D98">
            <w:pPr>
              <w:spacing w:before="40" w:after="40" w:line="256" w:lineRule="auto"/>
              <w:jc w:val="both"/>
            </w:pPr>
            <w:r>
              <w:rPr>
                <w:i/>
                <w:sz w:val="18"/>
                <w:szCs w:val="18"/>
              </w:rPr>
              <w:t>Мінімум</w:t>
            </w:r>
          </w:p>
        </w:tc>
        <w:tc>
          <w:tcPr>
            <w:tcW w:w="26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31C659" w14:textId="77777777" w:rsidR="00C46F6B" w:rsidRDefault="00C46F6B" w:rsidP="00D57D98">
            <w:pPr>
              <w:spacing w:before="40" w:after="40" w:line="256" w:lineRule="auto"/>
              <w:jc w:val="both"/>
            </w:pPr>
            <w:r>
              <w:rPr>
                <w:i/>
                <w:sz w:val="18"/>
                <w:szCs w:val="18"/>
              </w:rPr>
              <w:t>36</w:t>
            </w:r>
          </w:p>
        </w:tc>
        <w:tc>
          <w:tcPr>
            <w:tcW w:w="368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931BFF" w14:textId="77777777" w:rsidR="00C46F6B" w:rsidRDefault="00C46F6B" w:rsidP="00D57D98">
            <w:pPr>
              <w:spacing w:before="40" w:after="40" w:line="256" w:lineRule="auto"/>
              <w:jc w:val="both"/>
            </w:pPr>
            <w:r>
              <w:rPr>
                <w:i/>
                <w:sz w:val="18"/>
                <w:szCs w:val="18"/>
              </w:rPr>
              <w:t>24</w:t>
            </w:r>
          </w:p>
        </w:tc>
        <w:tc>
          <w:tcPr>
            <w:tcW w:w="197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F368" w14:textId="77777777" w:rsidR="00C46F6B" w:rsidRDefault="00C46F6B" w:rsidP="00D57D98">
            <w:pPr>
              <w:spacing w:before="40" w:after="40" w:line="256" w:lineRule="auto"/>
              <w:jc w:val="both"/>
            </w:pPr>
            <w:r>
              <w:rPr>
                <w:i/>
                <w:sz w:val="18"/>
                <w:szCs w:val="18"/>
              </w:rPr>
              <w:t>60</w:t>
            </w:r>
          </w:p>
        </w:tc>
      </w:tr>
      <w:tr w:rsidR="00C46F6B" w14:paraId="0A8AA440" w14:textId="77777777" w:rsidTr="00D57D9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3E1C94" w14:textId="77777777" w:rsidR="00C46F6B" w:rsidRDefault="00C46F6B" w:rsidP="00D57D98">
            <w:pPr>
              <w:spacing w:before="40" w:after="40" w:line="256" w:lineRule="auto"/>
              <w:jc w:val="both"/>
            </w:pPr>
            <w:r>
              <w:rPr>
                <w:b/>
                <w:sz w:val="18"/>
                <w:szCs w:val="18"/>
              </w:rPr>
              <w:t>Максимум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DB3EEB" w14:textId="77777777" w:rsidR="00C46F6B" w:rsidRDefault="00C46F6B" w:rsidP="00D57D98">
            <w:pPr>
              <w:spacing w:before="40" w:after="40" w:line="256" w:lineRule="auto"/>
              <w:jc w:val="center"/>
            </w:pPr>
            <w:r>
              <w:rPr>
                <w:b/>
                <w:sz w:val="18"/>
                <w:szCs w:val="18"/>
              </w:rPr>
              <w:t xml:space="preserve">60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099F74" w14:textId="77777777" w:rsidR="00C46F6B" w:rsidRDefault="00C46F6B" w:rsidP="00D57D98">
            <w:pPr>
              <w:spacing w:before="40" w:after="40" w:line="256" w:lineRule="auto"/>
              <w:jc w:val="center"/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F610" w14:textId="77777777" w:rsidR="00C46F6B" w:rsidRDefault="00C46F6B" w:rsidP="00D57D98">
            <w:pPr>
              <w:spacing w:before="40" w:after="40" w:line="256" w:lineRule="auto"/>
              <w:jc w:val="center"/>
            </w:pPr>
            <w:r>
              <w:rPr>
                <w:b/>
                <w:sz w:val="18"/>
                <w:szCs w:val="18"/>
              </w:rPr>
              <w:t>100</w:t>
            </w:r>
          </w:p>
        </w:tc>
      </w:tr>
    </w:tbl>
    <w:p w14:paraId="03CBD5F7" w14:textId="3429E2B1" w:rsidR="00C46F6B" w:rsidRDefault="00C46F6B" w:rsidP="00C46F6B">
      <w:pPr>
        <w:tabs>
          <w:tab w:val="left" w:pos="709"/>
        </w:tabs>
        <w:jc w:val="both"/>
        <w:rPr>
          <w:b/>
          <w:i/>
          <w:spacing w:val="-8"/>
          <w:sz w:val="24"/>
        </w:rPr>
      </w:pPr>
    </w:p>
    <w:p w14:paraId="4E319633" w14:textId="49A16110" w:rsidR="00A32C66" w:rsidRDefault="00A32C66" w:rsidP="00A32C66">
      <w:pPr>
        <w:ind w:firstLine="709"/>
        <w:jc w:val="both"/>
        <w:rPr>
          <w:b/>
          <w:spacing w:val="-8"/>
          <w:sz w:val="24"/>
        </w:rPr>
      </w:pPr>
      <w:r>
        <w:rPr>
          <w:b/>
          <w:bCs/>
          <w:color w:val="000000"/>
          <w:sz w:val="24"/>
        </w:rPr>
        <w:t>7.2.</w:t>
      </w:r>
      <w:r>
        <w:rPr>
          <w:color w:val="000000"/>
          <w:sz w:val="24"/>
        </w:rPr>
        <w:t xml:space="preserve"> </w:t>
      </w:r>
      <w:r>
        <w:rPr>
          <w:b/>
          <w:spacing w:val="-8"/>
          <w:sz w:val="24"/>
        </w:rPr>
        <w:t>Організація оцінювання</w:t>
      </w:r>
    </w:p>
    <w:p w14:paraId="4F1586D7" w14:textId="2E7AE3E6" w:rsidR="00A32C66" w:rsidRPr="00A32C66" w:rsidRDefault="00A32C66" w:rsidP="00A32C66">
      <w:pPr>
        <w:ind w:firstLine="709"/>
        <w:jc w:val="both"/>
        <w:rPr>
          <w:bCs/>
          <w:spacing w:val="-8"/>
          <w:sz w:val="24"/>
        </w:rPr>
      </w:pPr>
      <w:r>
        <w:rPr>
          <w:bCs/>
          <w:spacing w:val="-8"/>
          <w:sz w:val="24"/>
        </w:rPr>
        <w:t>Оцінюється усні відповіді під час практичних занять; виконання усних та письмових вправ під час практичних занять; зацікавленість предметом; виконання письмових домашніх завдань; презентації регіональних варіантів та соціальних регістрів, обраних студентом; аналіз текстів, запропонованих викладачів або самостійно дібраних студентами; написання тестів</w:t>
      </w:r>
      <w:r w:rsidR="00A84F7A">
        <w:rPr>
          <w:bCs/>
          <w:spacing w:val="-8"/>
          <w:sz w:val="24"/>
        </w:rPr>
        <w:t>; відповідь підд час іспиту.</w:t>
      </w:r>
      <w:r>
        <w:rPr>
          <w:bCs/>
          <w:spacing w:val="-8"/>
          <w:sz w:val="24"/>
        </w:rPr>
        <w:t xml:space="preserve">      </w:t>
      </w:r>
    </w:p>
    <w:p w14:paraId="273C25B3" w14:textId="77777777" w:rsidR="00A32C66" w:rsidRDefault="00A32C66" w:rsidP="00A32C66">
      <w:pPr>
        <w:ind w:left="360" w:firstLine="349"/>
        <w:rPr>
          <w:b/>
          <w:sz w:val="24"/>
        </w:rPr>
      </w:pPr>
    </w:p>
    <w:p w14:paraId="497F0E5B" w14:textId="77777777" w:rsidR="00A32C66" w:rsidRDefault="00A32C66" w:rsidP="00A32C66">
      <w:pPr>
        <w:ind w:left="360" w:firstLine="349"/>
        <w:rPr>
          <w:b/>
          <w:sz w:val="24"/>
        </w:rPr>
      </w:pPr>
      <w:r>
        <w:rPr>
          <w:b/>
          <w:sz w:val="24"/>
        </w:rPr>
        <w:t>7.3. Шкала відповідності оцінок</w:t>
      </w:r>
    </w:p>
    <w:tbl>
      <w:tblPr>
        <w:tblW w:w="0" w:type="auto"/>
        <w:tblInd w:w="295" w:type="dxa"/>
        <w:tblLayout w:type="fixed"/>
        <w:tblLook w:val="04A0" w:firstRow="1" w:lastRow="0" w:firstColumn="1" w:lastColumn="0" w:noHBand="0" w:noVBand="1"/>
      </w:tblPr>
      <w:tblGrid>
        <w:gridCol w:w="3165"/>
        <w:gridCol w:w="3295"/>
      </w:tblGrid>
      <w:tr w:rsidR="00A32C66" w14:paraId="704366F6" w14:textId="77777777" w:rsidTr="00D57D98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569A18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 xml:space="preserve">Відмінно / </w:t>
            </w:r>
            <w:r>
              <w:rPr>
                <w:b/>
                <w:sz w:val="24"/>
                <w:lang w:val="en-US"/>
              </w:rPr>
              <w:t>excellent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246CF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>90-100</w:t>
            </w:r>
          </w:p>
        </w:tc>
      </w:tr>
      <w:tr w:rsidR="00A32C66" w14:paraId="080FF2F5" w14:textId="77777777" w:rsidTr="00D57D98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D1DD8E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 xml:space="preserve">Добре / </w:t>
            </w:r>
            <w:r>
              <w:rPr>
                <w:b/>
                <w:sz w:val="24"/>
                <w:lang w:val="en-US"/>
              </w:rPr>
              <w:t>good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D89E5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>75-89</w:t>
            </w:r>
          </w:p>
        </w:tc>
      </w:tr>
      <w:tr w:rsidR="00A32C66" w14:paraId="293B63AA" w14:textId="77777777" w:rsidTr="00D57D98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E84F88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 xml:space="preserve">Задовільно / </w:t>
            </w:r>
            <w:r>
              <w:rPr>
                <w:b/>
                <w:sz w:val="24"/>
                <w:lang w:val="en-US"/>
              </w:rPr>
              <w:t>satisfactory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00CE3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>60-74</w:t>
            </w:r>
          </w:p>
        </w:tc>
      </w:tr>
      <w:tr w:rsidR="00A32C66" w14:paraId="2AFFA8F1" w14:textId="77777777" w:rsidTr="00D57D98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6B4CB1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 xml:space="preserve">Незадовільно / </w:t>
            </w:r>
            <w:r>
              <w:rPr>
                <w:b/>
                <w:sz w:val="24"/>
                <w:lang w:val="en-US"/>
              </w:rPr>
              <w:t>fail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A1DA2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>0-59</w:t>
            </w:r>
          </w:p>
        </w:tc>
      </w:tr>
      <w:tr w:rsidR="00A32C66" w14:paraId="71A5B207" w14:textId="77777777" w:rsidTr="00D57D98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00FE44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 xml:space="preserve">Зараховано / </w:t>
            </w:r>
            <w:r>
              <w:rPr>
                <w:b/>
                <w:sz w:val="24"/>
                <w:lang w:val="en-US"/>
              </w:rPr>
              <w:t>passed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52F1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>60-100</w:t>
            </w:r>
          </w:p>
        </w:tc>
      </w:tr>
      <w:tr w:rsidR="00A32C66" w14:paraId="7ED2C8EE" w14:textId="77777777" w:rsidTr="00D57D98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ABA582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 xml:space="preserve">Не зараховано / </w:t>
            </w:r>
            <w:r>
              <w:rPr>
                <w:b/>
                <w:sz w:val="24"/>
                <w:lang w:val="en-US"/>
              </w:rPr>
              <w:t>fail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6CE0" w14:textId="77777777" w:rsidR="00A32C66" w:rsidRDefault="00A32C66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>0-59</w:t>
            </w:r>
          </w:p>
        </w:tc>
      </w:tr>
    </w:tbl>
    <w:p w14:paraId="45EA7259" w14:textId="0B9079D6" w:rsidR="00A32C66" w:rsidRDefault="00A32C66" w:rsidP="00C46F6B">
      <w:pPr>
        <w:tabs>
          <w:tab w:val="left" w:pos="709"/>
        </w:tabs>
        <w:jc w:val="both"/>
        <w:rPr>
          <w:b/>
          <w:i/>
          <w:spacing w:val="-8"/>
          <w:sz w:val="24"/>
        </w:rPr>
      </w:pPr>
    </w:p>
    <w:p w14:paraId="409EB74C" w14:textId="23EAAD10" w:rsidR="00A84F7A" w:rsidRDefault="00A84F7A" w:rsidP="00C46F6B">
      <w:pPr>
        <w:tabs>
          <w:tab w:val="left" w:pos="709"/>
        </w:tabs>
        <w:jc w:val="both"/>
        <w:rPr>
          <w:b/>
          <w:i/>
          <w:spacing w:val="-8"/>
          <w:sz w:val="24"/>
        </w:rPr>
      </w:pPr>
      <w:bookmarkStart w:id="5" w:name="_Hlk156364199"/>
    </w:p>
    <w:p w14:paraId="4EB9A5C8" w14:textId="77777777" w:rsidR="00A84F7A" w:rsidRDefault="00A84F7A" w:rsidP="00C46F6B">
      <w:pPr>
        <w:tabs>
          <w:tab w:val="left" w:pos="709"/>
        </w:tabs>
        <w:jc w:val="both"/>
        <w:rPr>
          <w:b/>
          <w:i/>
          <w:spacing w:val="-8"/>
          <w:sz w:val="24"/>
        </w:rPr>
      </w:pPr>
    </w:p>
    <w:p w14:paraId="54D6A959" w14:textId="77777777" w:rsidR="00C46F6B" w:rsidRPr="00B82497" w:rsidRDefault="00C46F6B" w:rsidP="007F0A80">
      <w:pPr>
        <w:widowControl w:val="0"/>
        <w:ind w:left="360" w:firstLine="360"/>
        <w:jc w:val="both"/>
        <w:rPr>
          <w:bCs/>
          <w:sz w:val="24"/>
        </w:rPr>
      </w:pPr>
    </w:p>
    <w:p w14:paraId="493094F8" w14:textId="77777777" w:rsidR="00A84F7A" w:rsidRDefault="00A84F7A" w:rsidP="00A84F7A">
      <w:pPr>
        <w:jc w:val="both"/>
      </w:pPr>
      <w:r>
        <w:rPr>
          <w:b/>
          <w:bCs/>
          <w:iCs/>
          <w:sz w:val="24"/>
        </w:rPr>
        <w:t>8. Структура навчальної дисципліни:</w:t>
      </w:r>
    </w:p>
    <w:tbl>
      <w:tblPr>
        <w:tblW w:w="10140" w:type="dxa"/>
        <w:tblInd w:w="-195" w:type="dxa"/>
        <w:tblLayout w:type="fixed"/>
        <w:tblLook w:val="04A0" w:firstRow="1" w:lastRow="0" w:firstColumn="1" w:lastColumn="0" w:noHBand="0" w:noVBand="1"/>
      </w:tblPr>
      <w:tblGrid>
        <w:gridCol w:w="648"/>
        <w:gridCol w:w="5274"/>
        <w:gridCol w:w="2553"/>
        <w:gridCol w:w="1665"/>
      </w:tblGrid>
      <w:tr w:rsidR="00A84F7A" w14:paraId="6C09EEBB" w14:textId="77777777" w:rsidTr="00D57D98">
        <w:trPr>
          <w:cantSplit/>
        </w:trPr>
        <w:tc>
          <w:tcPr>
            <w:tcW w:w="64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CFCF20" w14:textId="77777777" w:rsidR="00A84F7A" w:rsidRDefault="00A84F7A" w:rsidP="00D57D98">
            <w:pPr>
              <w:spacing w:before="80" w:after="40" w:line="17" w:lineRule="atLeast"/>
              <w:jc w:val="center"/>
            </w:pPr>
            <w:r>
              <w:rPr>
                <w:rFonts w:eastAsia="Cambria"/>
                <w:b/>
                <w:sz w:val="20"/>
                <w:szCs w:val="20"/>
              </w:rPr>
              <w:t xml:space="preserve">№ </w:t>
            </w: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52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49E115" w14:textId="77777777" w:rsidR="00A84F7A" w:rsidRDefault="00A84F7A" w:rsidP="00D57D98">
            <w:pPr>
              <w:spacing w:line="256" w:lineRule="auto"/>
              <w:jc w:val="center"/>
            </w:pPr>
            <w:r>
              <w:rPr>
                <w:b/>
                <w:sz w:val="24"/>
              </w:rPr>
              <w:t>Назва  теми</w:t>
            </w:r>
          </w:p>
        </w:tc>
        <w:tc>
          <w:tcPr>
            <w:tcW w:w="421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F4CB007" w14:textId="77777777" w:rsidR="00A84F7A" w:rsidRDefault="00A84F7A" w:rsidP="00D57D98">
            <w:pPr>
              <w:spacing w:before="80" w:after="40" w:line="17" w:lineRule="atLeast"/>
              <w:jc w:val="center"/>
            </w:pPr>
            <w:r>
              <w:rPr>
                <w:b/>
                <w:sz w:val="20"/>
                <w:szCs w:val="20"/>
              </w:rPr>
              <w:t>Кількість годин</w:t>
            </w:r>
          </w:p>
        </w:tc>
      </w:tr>
      <w:tr w:rsidR="00A84F7A" w14:paraId="21A2A688" w14:textId="77777777" w:rsidTr="00D57D98">
        <w:trPr>
          <w:cantSplit/>
        </w:trPr>
        <w:tc>
          <w:tcPr>
            <w:tcW w:w="64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18753E" w14:textId="77777777" w:rsidR="00A84F7A" w:rsidRDefault="00A84F7A" w:rsidP="00D57D98">
            <w:pPr>
              <w:suppressAutoHyphens w:val="0"/>
              <w:spacing w:line="256" w:lineRule="auto"/>
            </w:pPr>
          </w:p>
        </w:tc>
        <w:tc>
          <w:tcPr>
            <w:tcW w:w="5274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56A85C" w14:textId="77777777" w:rsidR="00A84F7A" w:rsidRDefault="00A84F7A" w:rsidP="00D57D98">
            <w:pPr>
              <w:suppressAutoHyphens w:val="0"/>
              <w:spacing w:line="256" w:lineRule="auto"/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85AD49" w14:textId="77777777" w:rsidR="00A84F7A" w:rsidRDefault="00A84F7A" w:rsidP="00D57D98">
            <w:pPr>
              <w:tabs>
                <w:tab w:val="left" w:pos="1390"/>
              </w:tabs>
              <w:spacing w:before="80" w:after="40" w:line="17" w:lineRule="atLeast"/>
              <w:jc w:val="center"/>
            </w:pPr>
            <w:r>
              <w:rPr>
                <w:b/>
                <w:sz w:val="20"/>
                <w:szCs w:val="20"/>
              </w:rPr>
              <w:t>практичні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559785" w14:textId="77777777" w:rsidR="00A84F7A" w:rsidRDefault="00A84F7A" w:rsidP="00D57D98">
            <w:pPr>
              <w:spacing w:before="80" w:after="40" w:line="204" w:lineRule="auto"/>
              <w:jc w:val="center"/>
            </w:pPr>
            <w:r>
              <w:rPr>
                <w:b/>
                <w:spacing w:val="-8"/>
                <w:sz w:val="20"/>
                <w:szCs w:val="20"/>
              </w:rPr>
              <w:t>самостійна робота</w:t>
            </w:r>
          </w:p>
        </w:tc>
      </w:tr>
      <w:tr w:rsidR="00A84F7A" w:rsidRPr="001A2EA8" w14:paraId="3633CC5C" w14:textId="77777777" w:rsidTr="00D57D98">
        <w:tc>
          <w:tcPr>
            <w:tcW w:w="10140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77DB6161" w14:textId="4ED52C27" w:rsidR="00A84F7A" w:rsidRPr="001A2EA8" w:rsidRDefault="00A84F7A" w:rsidP="00D57D98">
            <w:pPr>
              <w:snapToGrid w:val="0"/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Pr="001A2EA8">
              <w:rPr>
                <w:b/>
                <w:sz w:val="20"/>
                <w:szCs w:val="20"/>
              </w:rPr>
              <w:t xml:space="preserve"> семестр </w:t>
            </w:r>
          </w:p>
        </w:tc>
      </w:tr>
      <w:tr w:rsidR="00A84F7A" w:rsidRPr="001A2EA8" w14:paraId="690C35B3" w14:textId="77777777" w:rsidTr="00D57D98">
        <w:tc>
          <w:tcPr>
            <w:tcW w:w="10140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33C4A7" w14:textId="77777777" w:rsidR="00A84F7A" w:rsidRPr="001A2EA8" w:rsidRDefault="00A84F7A" w:rsidP="00D57D98">
            <w:pPr>
              <w:snapToGrid w:val="0"/>
              <w:spacing w:line="256" w:lineRule="auto"/>
              <w:jc w:val="center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Змістова частина 1</w:t>
            </w:r>
          </w:p>
        </w:tc>
      </w:tr>
      <w:tr w:rsidR="00A84F7A" w14:paraId="1F8BB751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74F7C3" w14:textId="77777777" w:rsidR="00A84F7A" w:rsidRDefault="00A84F7A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14:paraId="3F9EABB4" w14:textId="43AAEA4F" w:rsidR="00A84F7A" w:rsidRPr="00A84F7A" w:rsidRDefault="00A84F7A" w:rsidP="00D57D98">
            <w:pPr>
              <w:spacing w:line="256" w:lineRule="auto"/>
              <w:ind w:firstLine="567"/>
              <w:jc w:val="both"/>
              <w:rPr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</w:rPr>
              <w:t>Тема 1</w:t>
            </w:r>
            <w:r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  <w:lang w:val="es-ES"/>
              </w:rPr>
              <w:t xml:space="preserve"> Concepto y tipos de variedad lingüística. 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2DDFA6" w14:textId="534F75A4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0BE9B32F" w14:textId="41A3977B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84F7A" w14:paraId="40AD0484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32018A05" w14:textId="48930203" w:rsidR="00A84F7A" w:rsidRDefault="00A84F7A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0018B61D" w14:textId="288243B5" w:rsidR="00A84F7A" w:rsidRPr="00A84F7A" w:rsidRDefault="00A84F7A" w:rsidP="00D57D98">
            <w:pPr>
              <w:spacing w:line="256" w:lineRule="auto"/>
              <w:ind w:firstLine="567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</w:rPr>
              <w:t>Тема 2.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 w:rsidRPr="00A84F7A">
              <w:rPr>
                <w:bCs/>
                <w:sz w:val="20"/>
                <w:szCs w:val="20"/>
                <w:lang w:val="es-ES"/>
              </w:rPr>
              <w:t>Variedad</w:t>
            </w:r>
            <w:r>
              <w:rPr>
                <w:bCs/>
                <w:sz w:val="20"/>
                <w:szCs w:val="20"/>
                <w:lang w:val="es-ES"/>
              </w:rPr>
              <w:t xml:space="preserve"> funcional.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0F3746" w14:textId="6439E9F2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5C84FE0" w14:textId="141D51B7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84F7A" w14:paraId="13BCAEDA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0B8C981C" w14:textId="56E5E6DC" w:rsidR="00A84F7A" w:rsidRDefault="00A84F7A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2BB42332" w14:textId="22403177" w:rsidR="00A84F7A" w:rsidRPr="00A84F7A" w:rsidRDefault="00A84F7A" w:rsidP="00D57D98">
            <w:pPr>
              <w:spacing w:line="256" w:lineRule="auto"/>
              <w:ind w:firstLine="567"/>
              <w:jc w:val="both"/>
              <w:rPr>
                <w:bCs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</w:rPr>
              <w:t>Тема 3.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bCs/>
                <w:sz w:val="20"/>
                <w:szCs w:val="20"/>
                <w:lang w:val="es-ES"/>
              </w:rPr>
              <w:t>Registro sociocultural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B6F168" w14:textId="12BA7609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57FE1E" w14:textId="4E07CF77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9576A9" w14:paraId="3D596002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11E9F1F4" w14:textId="77777777" w:rsidR="009576A9" w:rsidRDefault="009576A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56F3DC81" w14:textId="5BE71586" w:rsidR="009576A9" w:rsidRPr="009576A9" w:rsidRDefault="009576A9" w:rsidP="00D57D98">
            <w:pPr>
              <w:spacing w:line="256" w:lineRule="auto"/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Модульна контрольна робота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5F29E9" w14:textId="217C3C24" w:rsidR="009576A9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1D7C2CF" w14:textId="77777777" w:rsidR="009576A9" w:rsidRDefault="009576A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</w:p>
        </w:tc>
      </w:tr>
      <w:tr w:rsidR="00A84F7A" w14:paraId="1932873B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07863EB5" w14:textId="427A9BD4" w:rsidR="00A84F7A" w:rsidRDefault="00A84F7A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305C85EA" w14:textId="77777777" w:rsidR="00A84F7A" w:rsidRDefault="00A84F7A" w:rsidP="00A84F7A">
            <w:pPr>
              <w:spacing w:line="256" w:lineRule="auto"/>
              <w:ind w:firstLine="567"/>
              <w:jc w:val="both"/>
              <w:rPr>
                <w:bCs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</w:rPr>
              <w:t>Тема 4.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bCs/>
                <w:sz w:val="20"/>
                <w:szCs w:val="20"/>
                <w:lang w:val="es-ES"/>
              </w:rPr>
              <w:t>Variedad geográfica:</w:t>
            </w:r>
          </w:p>
          <w:p w14:paraId="53CB931B" w14:textId="77777777" w:rsidR="00A84F7A" w:rsidRDefault="00A84F7A" w:rsidP="00A84F7A">
            <w:pPr>
              <w:spacing w:line="256" w:lineRule="auto"/>
              <w:ind w:firstLine="567"/>
              <w:jc w:val="both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4.1. Lengua, dialecto, habla.</w:t>
            </w:r>
          </w:p>
          <w:p w14:paraId="44205B41" w14:textId="0A937F85" w:rsidR="00A84F7A" w:rsidRPr="00A84F7A" w:rsidRDefault="00A84F7A" w:rsidP="00A84F7A">
            <w:pPr>
              <w:spacing w:line="256" w:lineRule="auto"/>
              <w:ind w:firstLine="567"/>
              <w:jc w:val="both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4.2. Lenguas que se hablan en España.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599A9E" w14:textId="6C48964A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08D5640" w14:textId="6B09FFFE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A84F7A" w14:paraId="0402DE72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67DF1F52" w14:textId="7D1C624C" w:rsidR="00A84F7A" w:rsidRPr="00A84F7A" w:rsidRDefault="00A84F7A" w:rsidP="00D57D98">
            <w:pPr>
              <w:spacing w:before="80" w:after="40" w:line="17" w:lineRule="atLeast"/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5892C634" w14:textId="77777777" w:rsidR="00A84F7A" w:rsidRDefault="00A84F7A" w:rsidP="00A84F7A">
            <w:pPr>
              <w:spacing w:line="256" w:lineRule="auto"/>
              <w:ind w:firstLine="567"/>
              <w:jc w:val="both"/>
              <w:rPr>
                <w:bCs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</w:rPr>
              <w:t>Тема 4.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>
              <w:rPr>
                <w:bCs/>
                <w:sz w:val="20"/>
                <w:szCs w:val="20"/>
                <w:lang w:val="es-ES"/>
              </w:rPr>
              <w:t>Variedad geográfica:</w:t>
            </w:r>
          </w:p>
          <w:p w14:paraId="1D24B148" w14:textId="77777777" w:rsidR="00A84F7A" w:rsidRDefault="00A84F7A" w:rsidP="00A84F7A">
            <w:pPr>
              <w:spacing w:line="256" w:lineRule="auto"/>
              <w:ind w:firstLine="567"/>
              <w:jc w:val="both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4.3. El español de España.</w:t>
            </w:r>
          </w:p>
          <w:p w14:paraId="75C17037" w14:textId="0AD188F0" w:rsidR="00A84F7A" w:rsidRDefault="00A84F7A" w:rsidP="00A84F7A">
            <w:pPr>
              <w:spacing w:line="256" w:lineRule="auto"/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s-ES"/>
              </w:rPr>
              <w:t>4.4. El español de América y África.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8FAEF9C" w14:textId="0A163444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DC6F070" w14:textId="3AA7496B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A84F7A" w14:paraId="781193FE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728C47F8" w14:textId="77777777" w:rsidR="00A84F7A" w:rsidRDefault="00A84F7A" w:rsidP="00D57D98">
            <w:pPr>
              <w:spacing w:before="80" w:after="40" w:line="17" w:lineRule="atLeast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0AB1EAF6" w14:textId="08240985" w:rsidR="00A84F7A" w:rsidRDefault="009576A9" w:rsidP="00A84F7A">
            <w:pPr>
              <w:spacing w:line="256" w:lineRule="auto"/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Підсумкова контрольна робота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8F8833" w14:textId="6573AB37" w:rsidR="00A84F7A" w:rsidRDefault="00AE40B9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690C82" w14:textId="77777777" w:rsidR="00A84F7A" w:rsidRDefault="00A84F7A" w:rsidP="00D57D98">
            <w:pPr>
              <w:spacing w:before="80" w:after="40" w:line="17" w:lineRule="atLeast"/>
              <w:jc w:val="center"/>
              <w:rPr>
                <w:sz w:val="20"/>
                <w:szCs w:val="20"/>
              </w:rPr>
            </w:pPr>
          </w:p>
        </w:tc>
      </w:tr>
      <w:tr w:rsidR="009576A9" w14:paraId="2F29B6C7" w14:textId="77777777" w:rsidTr="00D57D98">
        <w:trPr>
          <w:cantSplit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center"/>
          </w:tcPr>
          <w:p w14:paraId="1EA7B8B1" w14:textId="77777777" w:rsidR="009576A9" w:rsidRDefault="009576A9" w:rsidP="00D57D98">
            <w:pPr>
              <w:spacing w:before="80" w:after="40" w:line="17" w:lineRule="atLeast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2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23652D34" w14:textId="7D393EFF" w:rsidR="009576A9" w:rsidRDefault="009576A9" w:rsidP="00A84F7A">
            <w:pPr>
              <w:spacing w:line="256" w:lineRule="auto"/>
              <w:ind w:firstLine="56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Разом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83E1A1" w14:textId="53A3D9C6" w:rsidR="009576A9" w:rsidRPr="00AE40B9" w:rsidRDefault="00AE40B9" w:rsidP="00D57D98">
            <w:pPr>
              <w:spacing w:before="80" w:after="40" w:line="17" w:lineRule="atLeast"/>
              <w:jc w:val="center"/>
              <w:rPr>
                <w:b/>
                <w:bCs/>
                <w:sz w:val="20"/>
                <w:szCs w:val="20"/>
              </w:rPr>
            </w:pPr>
            <w:r w:rsidRPr="00AE40B9">
              <w:rPr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D73D11B" w14:textId="5603A8E8" w:rsidR="009576A9" w:rsidRPr="00AE40B9" w:rsidRDefault="00AE40B9" w:rsidP="00D57D98">
            <w:pPr>
              <w:spacing w:before="80" w:after="40" w:line="17" w:lineRule="atLeast"/>
              <w:jc w:val="center"/>
              <w:rPr>
                <w:b/>
                <w:bCs/>
                <w:sz w:val="20"/>
                <w:szCs w:val="20"/>
              </w:rPr>
            </w:pPr>
            <w:r w:rsidRPr="00AE40B9">
              <w:rPr>
                <w:b/>
                <w:bCs/>
                <w:sz w:val="20"/>
                <w:szCs w:val="20"/>
              </w:rPr>
              <w:t>76</w:t>
            </w:r>
          </w:p>
        </w:tc>
      </w:tr>
    </w:tbl>
    <w:p w14:paraId="243255ED" w14:textId="77777777" w:rsidR="00737A75" w:rsidRDefault="00737A75" w:rsidP="00241FC5">
      <w:pPr>
        <w:widowControl w:val="0"/>
        <w:ind w:left="360" w:firstLine="360"/>
        <w:jc w:val="both"/>
        <w:rPr>
          <w:b/>
          <w:sz w:val="24"/>
        </w:rPr>
      </w:pPr>
    </w:p>
    <w:p w14:paraId="39FC7197" w14:textId="77777777" w:rsidR="00AE40B9" w:rsidRPr="00AE40B9" w:rsidRDefault="00AE40B9" w:rsidP="00AE40B9">
      <w:pPr>
        <w:rPr>
          <w:sz w:val="24"/>
          <w:lang w:eastAsia="ru-RU"/>
        </w:rPr>
      </w:pPr>
      <w:r w:rsidRPr="00AE40B9">
        <w:rPr>
          <w:sz w:val="24"/>
          <w:lang w:eastAsia="ru-RU"/>
        </w:rPr>
        <w:t xml:space="preserve">Загальний обсяг </w:t>
      </w:r>
      <w:r w:rsidRPr="00B6070A">
        <w:rPr>
          <w:b/>
          <w:bCs/>
          <w:sz w:val="24"/>
          <w:lang w:eastAsia="ru-RU"/>
        </w:rPr>
        <w:t>150</w:t>
      </w:r>
      <w:r w:rsidRPr="00AE40B9">
        <w:rPr>
          <w:b/>
          <w:bCs/>
          <w:i/>
          <w:sz w:val="24"/>
          <w:lang w:eastAsia="ru-RU"/>
        </w:rPr>
        <w:t xml:space="preserve"> год.</w:t>
      </w:r>
      <w:r w:rsidRPr="00AE40B9">
        <w:rPr>
          <w:i/>
          <w:sz w:val="24"/>
          <w:lang w:eastAsia="ru-RU"/>
        </w:rPr>
        <w:t xml:space="preserve">, </w:t>
      </w:r>
      <w:r w:rsidRPr="00AE40B9">
        <w:rPr>
          <w:sz w:val="24"/>
          <w:lang w:eastAsia="ru-RU"/>
        </w:rPr>
        <w:t>в тому числі:</w:t>
      </w:r>
    </w:p>
    <w:p w14:paraId="249E762A" w14:textId="77777777" w:rsidR="00AE40B9" w:rsidRPr="00AE40B9" w:rsidRDefault="00AE40B9" w:rsidP="00AE40B9">
      <w:pPr>
        <w:rPr>
          <w:b/>
          <w:bCs/>
          <w:i/>
          <w:sz w:val="24"/>
          <w:lang w:eastAsia="ru-RU"/>
        </w:rPr>
      </w:pPr>
      <w:r w:rsidRPr="00AE40B9">
        <w:rPr>
          <w:sz w:val="24"/>
          <w:lang w:eastAsia="ru-RU"/>
        </w:rPr>
        <w:t>Практичні заняття</w:t>
      </w:r>
      <w:r w:rsidRPr="00AE40B9">
        <w:rPr>
          <w:b/>
          <w:sz w:val="24"/>
          <w:lang w:eastAsia="ru-RU"/>
        </w:rPr>
        <w:t xml:space="preserve"> – </w:t>
      </w:r>
      <w:r w:rsidRPr="00B6070A">
        <w:rPr>
          <w:b/>
          <w:bCs/>
          <w:i/>
          <w:sz w:val="24"/>
          <w:lang w:eastAsia="ru-RU"/>
        </w:rPr>
        <w:t xml:space="preserve">74 </w:t>
      </w:r>
      <w:r w:rsidRPr="00AE40B9">
        <w:rPr>
          <w:b/>
          <w:bCs/>
          <w:i/>
          <w:sz w:val="24"/>
          <w:lang w:eastAsia="ru-RU"/>
        </w:rPr>
        <w:t>год.</w:t>
      </w:r>
    </w:p>
    <w:p w14:paraId="6E27E798" w14:textId="5037F46B" w:rsidR="00AE40B9" w:rsidRPr="00AE40B9" w:rsidRDefault="00AE40B9" w:rsidP="00AE40B9">
      <w:pPr>
        <w:rPr>
          <w:b/>
          <w:bCs/>
          <w:i/>
          <w:sz w:val="24"/>
          <w:lang w:eastAsia="ru-RU"/>
        </w:rPr>
      </w:pPr>
      <w:r w:rsidRPr="00AE40B9">
        <w:rPr>
          <w:sz w:val="24"/>
          <w:lang w:eastAsia="ru-RU"/>
        </w:rPr>
        <w:t>Самостійна робота</w:t>
      </w:r>
      <w:r w:rsidRPr="00AE40B9">
        <w:rPr>
          <w:b/>
          <w:sz w:val="24"/>
          <w:lang w:eastAsia="ru-RU"/>
        </w:rPr>
        <w:t xml:space="preserve"> </w:t>
      </w:r>
      <w:r>
        <w:rPr>
          <w:b/>
          <w:sz w:val="24"/>
          <w:lang w:eastAsia="ru-RU"/>
        </w:rPr>
        <w:t>–</w:t>
      </w:r>
      <w:r w:rsidRPr="00AE40B9">
        <w:rPr>
          <w:b/>
          <w:sz w:val="24"/>
          <w:lang w:eastAsia="ru-RU"/>
        </w:rPr>
        <w:t xml:space="preserve"> </w:t>
      </w:r>
      <w:r w:rsidRPr="00B6070A">
        <w:rPr>
          <w:b/>
          <w:bCs/>
          <w:i/>
          <w:sz w:val="24"/>
          <w:lang w:eastAsia="ru-RU"/>
        </w:rPr>
        <w:t xml:space="preserve">76 </w:t>
      </w:r>
      <w:r w:rsidRPr="00AE40B9">
        <w:rPr>
          <w:b/>
          <w:bCs/>
          <w:i/>
          <w:sz w:val="24"/>
          <w:lang w:eastAsia="ru-RU"/>
        </w:rPr>
        <w:t>год.</w:t>
      </w:r>
    </w:p>
    <w:bookmarkEnd w:id="5"/>
    <w:p w14:paraId="0BECB738" w14:textId="77777777" w:rsidR="00AE40B9" w:rsidRPr="00AE40B9" w:rsidRDefault="00AE40B9" w:rsidP="00AE40B9">
      <w:pPr>
        <w:rPr>
          <w:i/>
          <w:sz w:val="24"/>
          <w:lang w:eastAsia="ru-RU"/>
        </w:rPr>
      </w:pPr>
    </w:p>
    <w:p w14:paraId="2F880A54" w14:textId="7B68498A" w:rsidR="00B55B89" w:rsidRDefault="00B55B89" w:rsidP="00B55B89">
      <w:pPr>
        <w:pStyle w:val="Style2"/>
        <w:tabs>
          <w:tab w:val="left" w:pos="284"/>
          <w:tab w:val="left" w:pos="993"/>
        </w:tabs>
        <w:ind w:firstLine="567"/>
        <w:jc w:val="both"/>
        <w:rPr>
          <w:sz w:val="22"/>
          <w:szCs w:val="22"/>
          <w:lang w:val="uk-UA"/>
        </w:rPr>
      </w:pPr>
      <w:bookmarkStart w:id="6" w:name="_Hlk156364498"/>
      <w:r w:rsidRPr="00176B64">
        <w:rPr>
          <w:b/>
          <w:bCs/>
          <w:i/>
          <w:iCs/>
          <w:sz w:val="22"/>
          <w:szCs w:val="22"/>
          <w:lang w:val="uk-UA"/>
        </w:rPr>
        <w:t>На самостійну роботу</w:t>
      </w:r>
      <w:r w:rsidRPr="00176B64">
        <w:rPr>
          <w:sz w:val="22"/>
          <w:szCs w:val="22"/>
          <w:lang w:val="uk-UA"/>
        </w:rPr>
        <w:t xml:space="preserve"> протягом </w:t>
      </w:r>
      <w:r>
        <w:rPr>
          <w:sz w:val="22"/>
          <w:szCs w:val="22"/>
          <w:lang w:val="uk-UA"/>
        </w:rPr>
        <w:t>двох</w:t>
      </w:r>
      <w:r w:rsidRPr="00176B64">
        <w:rPr>
          <w:sz w:val="22"/>
          <w:szCs w:val="22"/>
          <w:lang w:val="uk-UA"/>
        </w:rPr>
        <w:t xml:space="preserve"> навчання за цією дисципліною здобувачам </w:t>
      </w:r>
      <w:r w:rsidRPr="00176B64">
        <w:rPr>
          <w:sz w:val="22"/>
          <w:szCs w:val="22"/>
          <w:lang w:val="uk-UA"/>
        </w:rPr>
        <w:lastRenderedPageBreak/>
        <w:t xml:space="preserve">пропонується опрацювання вказаної рекомендованої літератури (основної та додаткової відповідно до теми, яка вивчається, див таблицю), а також </w:t>
      </w:r>
      <w:r>
        <w:rPr>
          <w:sz w:val="22"/>
          <w:szCs w:val="22"/>
          <w:lang w:val="uk-UA"/>
        </w:rPr>
        <w:t>аналіз, інтерпретація, реферування аудіовізуальних та письмових текстів</w:t>
      </w:r>
      <w:r w:rsidRPr="00176B64">
        <w:rPr>
          <w:sz w:val="22"/>
          <w:szCs w:val="22"/>
          <w:lang w:val="uk-UA"/>
        </w:rPr>
        <w:t>, які рекомендуються викладачами як домашня робота</w:t>
      </w:r>
      <w:r>
        <w:rPr>
          <w:sz w:val="22"/>
          <w:szCs w:val="22"/>
          <w:lang w:val="uk-UA"/>
        </w:rPr>
        <w:t>, написання есе, підготовка до дискусій, підготовка презентацій, а також укладання відповідних тематичних глосаріїв.</w:t>
      </w:r>
      <w:r w:rsidRPr="00176B64">
        <w:rPr>
          <w:sz w:val="22"/>
          <w:szCs w:val="22"/>
          <w:lang w:val="uk-UA"/>
        </w:rPr>
        <w:t xml:space="preserve"> До самостійної роботи входить також і наукова самостійна робота здобувачів – це участь в роботі гуртків (на кафедрі чи в інституті),  </w:t>
      </w:r>
      <w:r>
        <w:rPr>
          <w:sz w:val="22"/>
          <w:szCs w:val="22"/>
          <w:lang w:val="uk-UA"/>
        </w:rPr>
        <w:t>у</w:t>
      </w:r>
      <w:r w:rsidRPr="00176B64">
        <w:rPr>
          <w:sz w:val="22"/>
          <w:szCs w:val="22"/>
          <w:lang w:val="uk-UA"/>
        </w:rPr>
        <w:t xml:space="preserve"> наукових конференціях різного рівня, а також написання </w:t>
      </w:r>
      <w:r>
        <w:rPr>
          <w:sz w:val="22"/>
          <w:szCs w:val="22"/>
          <w:lang w:val="uk-UA"/>
        </w:rPr>
        <w:t>модульних робіт</w:t>
      </w:r>
      <w:r w:rsidRPr="00176B64">
        <w:rPr>
          <w:sz w:val="22"/>
          <w:szCs w:val="22"/>
          <w:lang w:val="uk-UA"/>
        </w:rPr>
        <w:t xml:space="preserve">, підбір необхідної літератури, інші індивідуальні види роботи (наприклад, відпрацювання пропущених занять). </w:t>
      </w:r>
    </w:p>
    <w:p w14:paraId="1100FFDA" w14:textId="5321FB14" w:rsidR="00B55B89" w:rsidRPr="00176B64" w:rsidRDefault="00B55B89" w:rsidP="00B55B89">
      <w:pPr>
        <w:pStyle w:val="Style2"/>
        <w:tabs>
          <w:tab w:val="left" w:pos="284"/>
          <w:tab w:val="left" w:pos="993"/>
        </w:tabs>
        <w:ind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</w:t>
      </w:r>
      <w:r w:rsidRPr="00176B64">
        <w:rPr>
          <w:sz w:val="22"/>
          <w:szCs w:val="22"/>
          <w:lang w:val="uk-UA"/>
        </w:rPr>
        <w:t>агальна кількість годин</w:t>
      </w:r>
      <w:r>
        <w:rPr>
          <w:sz w:val="22"/>
          <w:szCs w:val="22"/>
          <w:lang w:val="uk-UA"/>
        </w:rPr>
        <w:t>, відведених на самостійну роботу протягом семестру становить 76 годин</w:t>
      </w:r>
      <w:r w:rsidRPr="00176B64">
        <w:rPr>
          <w:sz w:val="22"/>
          <w:szCs w:val="22"/>
          <w:lang w:val="uk-UA"/>
        </w:rPr>
        <w:t xml:space="preserve">. Окрім опрацювання джерел, </w:t>
      </w:r>
      <w:r>
        <w:rPr>
          <w:sz w:val="22"/>
          <w:szCs w:val="22"/>
          <w:lang w:val="uk-UA"/>
        </w:rPr>
        <w:t>зазначених</w:t>
      </w:r>
      <w:r w:rsidRPr="00176B64">
        <w:rPr>
          <w:sz w:val="22"/>
          <w:szCs w:val="22"/>
          <w:lang w:val="uk-UA"/>
        </w:rPr>
        <w:t xml:space="preserve"> у переліку рекомендованої літератури, передбачається залучення робіт, які здобувач обирає самостійно без рекомендацій викладача. Виконання самостійної роботи є обов’язковою складовою для підготовки до практичних занять. Усі види самостійної роботи спрямовані на покращення як особистісних</w:t>
      </w:r>
      <w:r>
        <w:rPr>
          <w:sz w:val="22"/>
          <w:szCs w:val="22"/>
          <w:lang w:val="uk-UA"/>
        </w:rPr>
        <w:t>,</w:t>
      </w:r>
      <w:r w:rsidRPr="00176B64">
        <w:rPr>
          <w:sz w:val="22"/>
          <w:szCs w:val="22"/>
          <w:lang w:val="uk-UA"/>
        </w:rPr>
        <w:t xml:space="preserve"> так і компетентнісних якостей майбутнього спеціаліста. </w:t>
      </w:r>
      <w:r>
        <w:rPr>
          <w:sz w:val="22"/>
          <w:szCs w:val="22"/>
          <w:lang w:val="uk-UA"/>
        </w:rPr>
        <w:t>У</w:t>
      </w:r>
      <w:r w:rsidRPr="00176B64">
        <w:rPr>
          <w:sz w:val="22"/>
          <w:szCs w:val="22"/>
          <w:lang w:val="uk-UA"/>
        </w:rPr>
        <w:t>сі види самостійної роботи студента підпорядковуються цілям навчального процесу. Організація самостійної роботи студентів поєднуватися з усіма методами навчання і створює єдину систему засобів щодо набуття знань та вмінь.</w:t>
      </w:r>
    </w:p>
    <w:bookmarkEnd w:id="6"/>
    <w:p w14:paraId="7BF776C0" w14:textId="77777777" w:rsidR="00BE4821" w:rsidRDefault="00BE4821" w:rsidP="00AE40B9">
      <w:pPr>
        <w:jc w:val="center"/>
        <w:rPr>
          <w:b/>
          <w:sz w:val="24"/>
        </w:rPr>
      </w:pPr>
    </w:p>
    <w:p w14:paraId="5F9730E8" w14:textId="7DF35B03" w:rsidR="00AE40B9" w:rsidRPr="00912747" w:rsidRDefault="00AE40B9" w:rsidP="00AE40B9">
      <w:pPr>
        <w:jc w:val="center"/>
        <w:rPr>
          <w:b/>
          <w:sz w:val="24"/>
        </w:rPr>
      </w:pPr>
      <w:r w:rsidRPr="00912747">
        <w:rPr>
          <w:b/>
          <w:sz w:val="24"/>
        </w:rPr>
        <w:t>9. РЕКОМЕНДОВАНА ЛІТЕРАТУРА</w:t>
      </w:r>
    </w:p>
    <w:p w14:paraId="463C1DDB" w14:textId="77777777" w:rsidR="00AE40B9" w:rsidRPr="00912747" w:rsidRDefault="00AE40B9" w:rsidP="00AE40B9">
      <w:pPr>
        <w:jc w:val="both"/>
        <w:rPr>
          <w:b/>
          <w:i/>
          <w:sz w:val="24"/>
        </w:rPr>
      </w:pPr>
      <w:r w:rsidRPr="00912747">
        <w:rPr>
          <w:b/>
          <w:i/>
          <w:sz w:val="24"/>
        </w:rPr>
        <w:t>Основна</w:t>
      </w:r>
    </w:p>
    <w:p w14:paraId="0B6A0145" w14:textId="77777777" w:rsidR="00A25128" w:rsidRPr="00A25128" w:rsidRDefault="00A25128" w:rsidP="00A25128">
      <w:pPr>
        <w:pStyle w:val="ListParagraph"/>
        <w:numPr>
          <w:ilvl w:val="0"/>
          <w:numId w:val="8"/>
        </w:numPr>
        <w:jc w:val="both"/>
        <w:rPr>
          <w:rStyle w:val="-"/>
          <w:color w:val="auto"/>
          <w:sz w:val="24"/>
          <w:u w:val="none"/>
          <w:lang w:val="es-ES_tradnl" w:eastAsia="ru-RU"/>
        </w:rPr>
      </w:pPr>
      <w:proofErr w:type="spellStart"/>
      <w:r w:rsidRPr="00A25128">
        <w:rPr>
          <w:sz w:val="24"/>
          <w:lang w:val="es-ES_tradnl"/>
        </w:rPr>
        <w:t>Aleza</w:t>
      </w:r>
      <w:proofErr w:type="spellEnd"/>
      <w:r w:rsidRPr="00A25128">
        <w:rPr>
          <w:sz w:val="24"/>
          <w:lang w:val="es-ES_tradnl"/>
        </w:rPr>
        <w:t xml:space="preserve"> Izquierdo, Milagros; </w:t>
      </w:r>
      <w:proofErr w:type="spellStart"/>
      <w:r w:rsidRPr="00A25128">
        <w:rPr>
          <w:sz w:val="24"/>
          <w:lang w:val="es-ES_tradnl"/>
        </w:rPr>
        <w:t>Enguita</w:t>
      </w:r>
      <w:proofErr w:type="spellEnd"/>
      <w:r w:rsidRPr="00A25128">
        <w:rPr>
          <w:sz w:val="24"/>
          <w:lang w:val="es-ES_tradnl"/>
        </w:rPr>
        <w:t xml:space="preserve"> Utrilla, </w:t>
      </w:r>
      <w:proofErr w:type="spellStart"/>
      <w:r w:rsidRPr="00A25128">
        <w:rPr>
          <w:sz w:val="24"/>
          <w:lang w:val="es-ES_tradnl"/>
        </w:rPr>
        <w:t>Jose</w:t>
      </w:r>
      <w:proofErr w:type="spellEnd"/>
      <w:r w:rsidRPr="00A25128">
        <w:rPr>
          <w:sz w:val="24"/>
          <w:lang w:val="es-ES_tradnl"/>
        </w:rPr>
        <w:t xml:space="preserve"> María: “La lengua española en América: normas y usos actuales”. Valencia, Universidad de Valencia, 2010. 653 páginas. En línea: </w:t>
      </w:r>
      <w:hyperlink r:id="rId5" w:history="1">
        <w:r w:rsidRPr="00A25128">
          <w:rPr>
            <w:rStyle w:val="-"/>
            <w:color w:val="auto"/>
            <w:sz w:val="24"/>
            <w:u w:val="none"/>
            <w:lang w:val="es-ES_tradnl" w:eastAsia="ru-RU"/>
          </w:rPr>
          <w:t>https://www.uv.es/aleza/esp.am.pdf</w:t>
        </w:r>
      </w:hyperlink>
    </w:p>
    <w:p w14:paraId="7CBF6165" w14:textId="77777777" w:rsidR="00A25128" w:rsidRPr="00A25128" w:rsidRDefault="00A25128" w:rsidP="00A25128">
      <w:pPr>
        <w:numPr>
          <w:ilvl w:val="0"/>
          <w:numId w:val="8"/>
        </w:numPr>
        <w:jc w:val="both"/>
        <w:rPr>
          <w:rFonts w:eastAsia="SimSun"/>
          <w:sz w:val="24"/>
          <w:lang w:val="es-ES_tradnl" w:eastAsia="en-US"/>
        </w:rPr>
      </w:pPr>
      <w:r w:rsidRPr="00A25128">
        <w:rPr>
          <w:sz w:val="24"/>
          <w:lang w:val="es-ES_tradnl" w:eastAsia="ru-RU"/>
        </w:rPr>
        <w:t>Andión Herrero, M. A. “Las variedades y su complejidad conceptual en el dise</w:t>
      </w:r>
      <w:r w:rsidRPr="00A25128">
        <w:rPr>
          <w:sz w:val="24"/>
          <w:lang w:val="es-ES_tradnl"/>
        </w:rPr>
        <w:t>ño de un modelo ling</w:t>
      </w:r>
      <w:r w:rsidRPr="00A25128">
        <w:rPr>
          <w:iCs/>
          <w:sz w:val="24"/>
          <w:lang w:val="es-ES_tradnl"/>
        </w:rPr>
        <w:t>üístico para el espa</w:t>
      </w:r>
      <w:r w:rsidRPr="00A25128">
        <w:rPr>
          <w:sz w:val="24"/>
          <w:lang w:val="es-ES_tradnl"/>
        </w:rPr>
        <w:t>ñol L2/LE. Estudios de Ling</w:t>
      </w:r>
      <w:r w:rsidRPr="00A25128">
        <w:rPr>
          <w:iCs/>
          <w:sz w:val="24"/>
          <w:lang w:val="es-ES_tradnl"/>
        </w:rPr>
        <w:t>üística, Universidad de Alicante, n</w:t>
      </w:r>
      <w:r w:rsidRPr="00A25128">
        <w:rPr>
          <w:sz w:val="24"/>
          <w:lang w:val="es-ES_tradnl"/>
        </w:rPr>
        <w:t xml:space="preserve"> º 21, 2007. En línea: </w:t>
      </w:r>
    </w:p>
    <w:p w14:paraId="68598F6B" w14:textId="7F6BD8EA" w:rsidR="00A25128" w:rsidRPr="00B6070A" w:rsidRDefault="00A25128" w:rsidP="00A25128">
      <w:pPr>
        <w:pStyle w:val="ListParagraph"/>
        <w:numPr>
          <w:ilvl w:val="0"/>
          <w:numId w:val="8"/>
        </w:numPr>
        <w:jc w:val="both"/>
        <w:rPr>
          <w:rStyle w:val="-"/>
          <w:color w:val="auto"/>
          <w:sz w:val="24"/>
          <w:u w:val="none"/>
          <w:lang w:eastAsia="ru-RU"/>
        </w:rPr>
      </w:pPr>
      <w:r w:rsidRPr="00A25128">
        <w:rPr>
          <w:sz w:val="24"/>
          <w:lang w:val="es-ES_tradnl" w:eastAsia="ru-RU"/>
        </w:rPr>
        <w:t>Diferencias de vocabulario estándar entre países hispanohablantes</w:t>
      </w:r>
      <w:r w:rsidRPr="00A25128">
        <w:rPr>
          <w:sz w:val="24"/>
          <w:lang w:eastAsia="ru-RU"/>
        </w:rPr>
        <w:t xml:space="preserve">. </w:t>
      </w:r>
      <w:r w:rsidR="00A35B75">
        <w:fldChar w:fldCharType="begin"/>
      </w:r>
      <w:r w:rsidR="00A35B75">
        <w:instrText xml:space="preserve"> HYPERLINK "https://es.wikipedia.org/wiki/Anexo:Diferencias_de_vocabul</w:instrText>
      </w:r>
      <w:r w:rsidR="00A35B75">
        <w:instrText xml:space="preserve">ario_estándar_entre_países_hispanohablantes"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 w:eastAsia="ru-RU"/>
        </w:rPr>
        <w:t>https</w:t>
      </w:r>
      <w:r w:rsidRPr="00B6070A">
        <w:rPr>
          <w:rStyle w:val="-"/>
          <w:color w:val="auto"/>
          <w:sz w:val="24"/>
          <w:u w:val="none"/>
          <w:lang w:eastAsia="ru-RU"/>
        </w:rPr>
        <w:t>://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es</w:t>
      </w:r>
      <w:r w:rsidRPr="00B6070A">
        <w:rPr>
          <w:rStyle w:val="-"/>
          <w:color w:val="auto"/>
          <w:sz w:val="24"/>
          <w:u w:val="none"/>
          <w:lang w:eastAsia="ru-RU"/>
        </w:rPr>
        <w:t>.</w:t>
      </w:r>
      <w:proofErr w:type="spellStart"/>
      <w:r w:rsidRPr="00A25128">
        <w:rPr>
          <w:rStyle w:val="-"/>
          <w:color w:val="auto"/>
          <w:sz w:val="24"/>
          <w:u w:val="none"/>
          <w:lang w:val="es-ES_tradnl" w:eastAsia="ru-RU"/>
        </w:rPr>
        <w:t>wikipedia</w:t>
      </w:r>
      <w:proofErr w:type="spellEnd"/>
      <w:r w:rsidRPr="00B6070A">
        <w:rPr>
          <w:rStyle w:val="-"/>
          <w:color w:val="auto"/>
          <w:sz w:val="24"/>
          <w:u w:val="none"/>
          <w:lang w:eastAsia="ru-RU"/>
        </w:rPr>
        <w:t>.</w:t>
      </w:r>
      <w:proofErr w:type="spellStart"/>
      <w:r w:rsidRPr="00A25128">
        <w:rPr>
          <w:rStyle w:val="-"/>
          <w:color w:val="auto"/>
          <w:sz w:val="24"/>
          <w:u w:val="none"/>
          <w:lang w:val="es-ES_tradnl" w:eastAsia="ru-RU"/>
        </w:rPr>
        <w:t>org</w:t>
      </w:r>
      <w:proofErr w:type="spellEnd"/>
      <w:r w:rsidRPr="00B6070A">
        <w:rPr>
          <w:rStyle w:val="-"/>
          <w:color w:val="auto"/>
          <w:sz w:val="24"/>
          <w:u w:val="none"/>
          <w:lang w:eastAsia="ru-RU"/>
        </w:rPr>
        <w:t>/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wiki</w:t>
      </w:r>
      <w:r w:rsidRPr="00B6070A">
        <w:rPr>
          <w:rStyle w:val="-"/>
          <w:color w:val="auto"/>
          <w:sz w:val="24"/>
          <w:u w:val="none"/>
          <w:lang w:eastAsia="ru-RU"/>
        </w:rPr>
        <w:t>/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Anexo</w:t>
      </w:r>
      <w:r w:rsidRPr="00B6070A">
        <w:rPr>
          <w:rStyle w:val="-"/>
          <w:color w:val="auto"/>
          <w:sz w:val="24"/>
          <w:u w:val="none"/>
          <w:lang w:eastAsia="ru-RU"/>
        </w:rPr>
        <w:t>: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Diferencias</w:t>
      </w:r>
      <w:r w:rsidRPr="00B6070A">
        <w:rPr>
          <w:rStyle w:val="-"/>
          <w:color w:val="auto"/>
          <w:sz w:val="24"/>
          <w:u w:val="none"/>
          <w:lang w:eastAsia="ru-RU"/>
        </w:rPr>
        <w:t>_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de</w:t>
      </w:r>
      <w:r w:rsidRPr="00B6070A">
        <w:rPr>
          <w:rStyle w:val="-"/>
          <w:color w:val="auto"/>
          <w:sz w:val="24"/>
          <w:u w:val="none"/>
          <w:lang w:eastAsia="ru-RU"/>
        </w:rPr>
        <w:t>_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vocabulario</w:t>
      </w:r>
      <w:r w:rsidRPr="00B6070A">
        <w:rPr>
          <w:rStyle w:val="-"/>
          <w:color w:val="auto"/>
          <w:sz w:val="24"/>
          <w:u w:val="none"/>
          <w:lang w:eastAsia="ru-RU"/>
        </w:rPr>
        <w:t>_</w:t>
      </w:r>
      <w:proofErr w:type="spellStart"/>
      <w:r w:rsidRPr="00A25128">
        <w:rPr>
          <w:rStyle w:val="-"/>
          <w:color w:val="auto"/>
          <w:sz w:val="24"/>
          <w:u w:val="none"/>
          <w:lang w:val="es-ES_tradnl" w:eastAsia="ru-RU"/>
        </w:rPr>
        <w:t>est</w:t>
      </w:r>
      <w:proofErr w:type="spellEnd"/>
      <w:r w:rsidRPr="00B6070A">
        <w:rPr>
          <w:rStyle w:val="-"/>
          <w:color w:val="auto"/>
          <w:sz w:val="24"/>
          <w:u w:val="none"/>
          <w:lang w:eastAsia="ru-RU"/>
        </w:rPr>
        <w:t>%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C</w:t>
      </w:r>
      <w:r w:rsidRPr="00B6070A">
        <w:rPr>
          <w:rStyle w:val="-"/>
          <w:color w:val="auto"/>
          <w:sz w:val="24"/>
          <w:u w:val="none"/>
          <w:lang w:eastAsia="ru-RU"/>
        </w:rPr>
        <w:t>3%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A</w:t>
      </w:r>
      <w:r w:rsidRPr="00B6070A">
        <w:rPr>
          <w:rStyle w:val="-"/>
          <w:color w:val="auto"/>
          <w:sz w:val="24"/>
          <w:u w:val="none"/>
          <w:lang w:eastAsia="ru-RU"/>
        </w:rPr>
        <w:t>1</w:t>
      </w:r>
      <w:proofErr w:type="spellStart"/>
      <w:r w:rsidRPr="00A25128">
        <w:rPr>
          <w:rStyle w:val="-"/>
          <w:color w:val="auto"/>
          <w:sz w:val="24"/>
          <w:u w:val="none"/>
          <w:lang w:val="es-ES_tradnl" w:eastAsia="ru-RU"/>
        </w:rPr>
        <w:t>ndar</w:t>
      </w:r>
      <w:proofErr w:type="spellEnd"/>
      <w:r w:rsidRPr="00B6070A">
        <w:rPr>
          <w:rStyle w:val="-"/>
          <w:color w:val="auto"/>
          <w:sz w:val="24"/>
          <w:u w:val="none"/>
          <w:lang w:eastAsia="ru-RU"/>
        </w:rPr>
        <w:t>_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entre</w:t>
      </w:r>
      <w:r w:rsidRPr="00B6070A">
        <w:rPr>
          <w:rStyle w:val="-"/>
          <w:color w:val="auto"/>
          <w:sz w:val="24"/>
          <w:u w:val="none"/>
          <w:lang w:eastAsia="ru-RU"/>
        </w:rPr>
        <w:t>_</w:t>
      </w:r>
      <w:proofErr w:type="spellStart"/>
      <w:r w:rsidRPr="00A25128">
        <w:rPr>
          <w:rStyle w:val="-"/>
          <w:color w:val="auto"/>
          <w:sz w:val="24"/>
          <w:u w:val="none"/>
          <w:lang w:val="es-ES_tradnl" w:eastAsia="ru-RU"/>
        </w:rPr>
        <w:t>pa</w:t>
      </w:r>
      <w:proofErr w:type="spellEnd"/>
      <w:r w:rsidRPr="00B6070A">
        <w:rPr>
          <w:rStyle w:val="-"/>
          <w:color w:val="auto"/>
          <w:sz w:val="24"/>
          <w:u w:val="none"/>
          <w:lang w:eastAsia="ru-RU"/>
        </w:rPr>
        <w:t>%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C</w:t>
      </w:r>
      <w:r w:rsidRPr="00B6070A">
        <w:rPr>
          <w:rStyle w:val="-"/>
          <w:color w:val="auto"/>
          <w:sz w:val="24"/>
          <w:u w:val="none"/>
          <w:lang w:eastAsia="ru-RU"/>
        </w:rPr>
        <w:t>3%</w:t>
      </w:r>
      <w:proofErr w:type="spellStart"/>
      <w:r w:rsidRPr="00A25128">
        <w:rPr>
          <w:rStyle w:val="-"/>
          <w:color w:val="auto"/>
          <w:sz w:val="24"/>
          <w:u w:val="none"/>
          <w:lang w:val="es-ES_tradnl" w:eastAsia="ru-RU"/>
        </w:rPr>
        <w:t>ADses</w:t>
      </w:r>
      <w:proofErr w:type="spellEnd"/>
      <w:r w:rsidRPr="00B6070A">
        <w:rPr>
          <w:rStyle w:val="-"/>
          <w:color w:val="auto"/>
          <w:sz w:val="24"/>
          <w:u w:val="none"/>
          <w:lang w:eastAsia="ru-RU"/>
        </w:rPr>
        <w:t>_</w:t>
      </w:r>
      <w:r w:rsidRPr="00A25128">
        <w:rPr>
          <w:rStyle w:val="-"/>
          <w:color w:val="auto"/>
          <w:sz w:val="24"/>
          <w:u w:val="none"/>
          <w:lang w:val="es-ES_tradnl" w:eastAsia="ru-RU"/>
        </w:rPr>
        <w:t>hispanohablantes</w:t>
      </w:r>
      <w:r w:rsidR="00A35B75">
        <w:rPr>
          <w:rStyle w:val="-"/>
          <w:color w:val="auto"/>
          <w:sz w:val="24"/>
          <w:u w:val="none"/>
          <w:lang w:val="es-ES_tradnl" w:eastAsia="ru-RU"/>
        </w:rPr>
        <w:fldChar w:fldCharType="end"/>
      </w:r>
    </w:p>
    <w:p w14:paraId="676D89A8" w14:textId="25E80C66" w:rsidR="009A16B3" w:rsidRPr="00A25128" w:rsidRDefault="009A16B3" w:rsidP="00A25128">
      <w:pPr>
        <w:pStyle w:val="ListParagraph"/>
        <w:numPr>
          <w:ilvl w:val="0"/>
          <w:numId w:val="8"/>
        </w:numPr>
        <w:jc w:val="both"/>
        <w:rPr>
          <w:rStyle w:val="-"/>
          <w:color w:val="auto"/>
          <w:sz w:val="24"/>
          <w:u w:val="none"/>
          <w:lang w:val="es-ES_tradnl" w:eastAsia="ru-RU"/>
        </w:rPr>
      </w:pPr>
      <w:r>
        <w:rPr>
          <w:rStyle w:val="-"/>
          <w:color w:val="auto"/>
          <w:sz w:val="24"/>
          <w:u w:val="none"/>
          <w:lang w:val="es-ES_tradnl" w:eastAsia="ru-RU"/>
        </w:rPr>
        <w:t>Moreno Fernández F. Variedades del español y evaluación. Opiniones lingüísticas de anglohablantes // Informes de observatorio, 2017. – 53 p.</w:t>
      </w:r>
    </w:p>
    <w:p w14:paraId="013C6D76" w14:textId="0D3D60B2" w:rsidR="00A25128" w:rsidRDefault="00A35B75" w:rsidP="00A25128">
      <w:pPr>
        <w:pStyle w:val="ListParagraph"/>
        <w:numPr>
          <w:ilvl w:val="0"/>
          <w:numId w:val="8"/>
        </w:numPr>
        <w:contextualSpacing w:val="0"/>
        <w:jc w:val="both"/>
        <w:rPr>
          <w:rStyle w:val="-"/>
          <w:color w:val="auto"/>
          <w:sz w:val="24"/>
          <w:u w:val="none"/>
          <w:lang w:val="es-ES_tradnl" w:eastAsia="ru-RU"/>
        </w:rPr>
      </w:pPr>
      <w:hyperlink r:id="rId6" w:history="1">
        <w:r w:rsidR="00A25128" w:rsidRPr="00A25128">
          <w:rPr>
            <w:rStyle w:val="-"/>
            <w:color w:val="auto"/>
            <w:sz w:val="24"/>
            <w:u w:val="none"/>
            <w:lang w:val="es-ES_tradnl" w:eastAsia="ru-RU"/>
          </w:rPr>
          <w:t>https://www.researchgate.net/profile/Francisco-Moreno-Fernandez/publication/282614120_Atlas_de_la_lengua_espanola_en_el_mundo/links/5614459d08ae983c1b406b15/Atlas-de-la-lengua-espanola-en-el-mundo.pdf</w:t>
        </w:r>
      </w:hyperlink>
    </w:p>
    <w:p w14:paraId="06B34BE8" w14:textId="09899D7F" w:rsidR="009A16B3" w:rsidRPr="00A25128" w:rsidRDefault="009A16B3" w:rsidP="00A25128">
      <w:pPr>
        <w:pStyle w:val="ListParagraph"/>
        <w:numPr>
          <w:ilvl w:val="0"/>
          <w:numId w:val="8"/>
        </w:numPr>
        <w:contextualSpacing w:val="0"/>
        <w:jc w:val="both"/>
        <w:rPr>
          <w:rStyle w:val="-"/>
          <w:color w:val="auto"/>
          <w:sz w:val="24"/>
          <w:u w:val="none"/>
          <w:lang w:val="es-ES_tradnl" w:eastAsia="ru-RU"/>
        </w:rPr>
      </w:pPr>
      <w:proofErr w:type="spellStart"/>
      <w:r>
        <w:rPr>
          <w:rStyle w:val="-"/>
          <w:color w:val="auto"/>
          <w:sz w:val="24"/>
          <w:u w:val="none"/>
          <w:lang w:val="es-ES_tradnl" w:eastAsia="ru-RU"/>
        </w:rPr>
        <w:t>Haensh</w:t>
      </w:r>
      <w:proofErr w:type="spellEnd"/>
      <w:r>
        <w:rPr>
          <w:rStyle w:val="-"/>
          <w:color w:val="auto"/>
          <w:sz w:val="24"/>
          <w:u w:val="none"/>
          <w:lang w:val="es-ES_tradnl" w:eastAsia="ru-RU"/>
        </w:rPr>
        <w:t xml:space="preserve"> G. </w:t>
      </w:r>
      <w:r>
        <w:rPr>
          <w:rStyle w:val="-"/>
          <w:color w:val="auto"/>
          <w:sz w:val="24"/>
          <w:u w:val="none"/>
          <w:lang w:val="es-ES" w:eastAsia="ru-RU"/>
        </w:rPr>
        <w:t xml:space="preserve">Español de América y </w:t>
      </w:r>
      <w:proofErr w:type="gramStart"/>
      <w:r>
        <w:rPr>
          <w:rStyle w:val="-"/>
          <w:color w:val="auto"/>
          <w:sz w:val="24"/>
          <w:u w:val="none"/>
          <w:lang w:val="es-ES" w:eastAsia="ru-RU"/>
        </w:rPr>
        <w:t>Español</w:t>
      </w:r>
      <w:proofErr w:type="gramEnd"/>
      <w:r>
        <w:rPr>
          <w:rStyle w:val="-"/>
          <w:color w:val="auto"/>
          <w:sz w:val="24"/>
          <w:u w:val="none"/>
          <w:lang w:val="es-ES" w:eastAsia="ru-RU"/>
        </w:rPr>
        <w:t xml:space="preserve"> de Europa. </w:t>
      </w:r>
      <w:proofErr w:type="spellStart"/>
      <w:r>
        <w:rPr>
          <w:rStyle w:val="-"/>
          <w:color w:val="auto"/>
          <w:sz w:val="24"/>
          <w:u w:val="none"/>
          <w:lang w:val="es-ES" w:eastAsia="ru-RU"/>
        </w:rPr>
        <w:t>Panace</w:t>
      </w:r>
      <w:proofErr w:type="spellEnd"/>
      <w:r w:rsidRPr="00B6070A">
        <w:rPr>
          <w:rStyle w:val="-"/>
          <w:color w:val="auto"/>
          <w:sz w:val="24"/>
          <w:u w:val="none"/>
          <w:lang w:val="es-ES" w:eastAsia="ru-RU"/>
        </w:rPr>
        <w:t>@</w:t>
      </w:r>
      <w:r>
        <w:rPr>
          <w:rStyle w:val="-"/>
          <w:color w:val="auto"/>
          <w:sz w:val="24"/>
          <w:u w:val="none"/>
          <w:lang w:val="es-ES" w:eastAsia="ru-RU"/>
        </w:rPr>
        <w:t>, vol.2 n.º 6, diciembre, 2001. – p. 63 – 72.</w:t>
      </w:r>
    </w:p>
    <w:p w14:paraId="063FEDB6" w14:textId="77777777" w:rsidR="00A25128" w:rsidRPr="00A25128" w:rsidRDefault="00A25128" w:rsidP="00A25128">
      <w:pPr>
        <w:pStyle w:val="ListParagraph"/>
        <w:numPr>
          <w:ilvl w:val="0"/>
          <w:numId w:val="8"/>
        </w:numPr>
        <w:jc w:val="both"/>
        <w:rPr>
          <w:b/>
          <w:i/>
          <w:sz w:val="24"/>
          <w:lang w:val="es-ES_tradnl" w:eastAsia="ru-RU"/>
        </w:rPr>
      </w:pPr>
      <w:r w:rsidRPr="00A25128">
        <w:rPr>
          <w:sz w:val="24"/>
          <w:lang w:val="es-ES_tradnl" w:eastAsia="ru-RU"/>
        </w:rPr>
        <w:t>Jergas de habla hispana</w:t>
      </w:r>
      <w:r w:rsidRPr="00A25128">
        <w:rPr>
          <w:sz w:val="24"/>
          <w:lang w:eastAsia="ru-RU"/>
        </w:rPr>
        <w:t xml:space="preserve">. </w:t>
      </w:r>
      <w:r w:rsidR="00A35B75">
        <w:fldChar w:fldCharType="begin"/>
      </w:r>
      <w:r w:rsidR="00A35B75">
        <w:instrText xml:space="preserve"> HYPERLINK "https://www.jergasdehablahispana.org/index.php"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 w:eastAsia="ru-RU"/>
        </w:rPr>
        <w:t>https://www.jergasdehablahispana.org/index.php</w:t>
      </w:r>
      <w:r w:rsidR="00A35B75">
        <w:rPr>
          <w:rStyle w:val="-"/>
          <w:color w:val="auto"/>
          <w:sz w:val="24"/>
          <w:u w:val="none"/>
          <w:lang w:val="es-ES_tradnl" w:eastAsia="ru-RU"/>
        </w:rPr>
        <w:fldChar w:fldCharType="end"/>
      </w:r>
    </w:p>
    <w:p w14:paraId="5D8F082D" w14:textId="77777777" w:rsidR="00A25128" w:rsidRPr="00A25128" w:rsidRDefault="00A25128" w:rsidP="00A25128">
      <w:pPr>
        <w:pStyle w:val="ListParagraph"/>
        <w:numPr>
          <w:ilvl w:val="0"/>
          <w:numId w:val="8"/>
        </w:numPr>
        <w:jc w:val="both"/>
        <w:rPr>
          <w:rStyle w:val="-"/>
          <w:color w:val="auto"/>
          <w:sz w:val="24"/>
          <w:u w:val="none"/>
          <w:lang w:val="es-ES_tradnl" w:eastAsia="ru-RU"/>
        </w:rPr>
      </w:pPr>
      <w:r w:rsidRPr="00A25128">
        <w:rPr>
          <w:sz w:val="24"/>
          <w:lang w:val="es-ES_tradnl" w:eastAsia="ru-RU"/>
        </w:rPr>
        <w:t>La variación léxica del espa</w:t>
      </w:r>
      <w:r w:rsidRPr="00A25128">
        <w:rPr>
          <w:sz w:val="24"/>
          <w:lang w:val="es-ES_tradnl"/>
        </w:rPr>
        <w:t>ñol en el mundo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"https://lecture.ecc.u-tokyo.ac.jp/~cueda/varilex/"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 w:eastAsia="ru-RU"/>
        </w:rPr>
        <w:t>https://lecture.ecc.u-tokyo.ac.jp/~cueda/varilex/</w:t>
      </w:r>
      <w:r w:rsidR="00A35B75">
        <w:rPr>
          <w:rStyle w:val="-"/>
          <w:color w:val="auto"/>
          <w:sz w:val="24"/>
          <w:u w:val="none"/>
          <w:lang w:val="es-ES_tradnl" w:eastAsia="ru-RU"/>
        </w:rPr>
        <w:fldChar w:fldCharType="end"/>
      </w:r>
    </w:p>
    <w:p w14:paraId="5339A05D" w14:textId="77777777" w:rsidR="00A25128" w:rsidRPr="00A25128" w:rsidRDefault="00A25128" w:rsidP="00A25128">
      <w:pPr>
        <w:pStyle w:val="ListParagraph"/>
        <w:numPr>
          <w:ilvl w:val="0"/>
          <w:numId w:val="8"/>
        </w:numPr>
        <w:jc w:val="both"/>
        <w:rPr>
          <w:rStyle w:val="-"/>
          <w:color w:val="auto"/>
          <w:sz w:val="24"/>
          <w:u w:val="none"/>
          <w:lang w:val="es-ES_tradnl" w:eastAsia="ru-RU"/>
        </w:rPr>
      </w:pPr>
      <w:r w:rsidRPr="00A25128">
        <w:rPr>
          <w:sz w:val="24"/>
          <w:lang w:val="es-ES_tradnl" w:eastAsia="ru-RU"/>
        </w:rPr>
        <w:t>Los sonidos del espa</w:t>
      </w:r>
      <w:r w:rsidRPr="00A25128">
        <w:rPr>
          <w:sz w:val="24"/>
          <w:lang w:val="es-ES_tradnl"/>
        </w:rPr>
        <w:t xml:space="preserve">ñol. </w:t>
      </w:r>
      <w:hyperlink r:id="rId7" w:history="1">
        <w:r w:rsidRPr="00A25128">
          <w:rPr>
            <w:rStyle w:val="-"/>
            <w:color w:val="auto"/>
            <w:sz w:val="24"/>
            <w:u w:val="none"/>
            <w:lang w:val="es-ES_tradnl" w:eastAsia="ru-RU"/>
          </w:rPr>
          <w:t>https://soundsofspeech.uiowa.edu/spanish</w:t>
        </w:r>
      </w:hyperlink>
    </w:p>
    <w:p w14:paraId="64C9ED98" w14:textId="77777777" w:rsidR="00A25128" w:rsidRPr="00A25128" w:rsidRDefault="00A25128" w:rsidP="00A25128">
      <w:pPr>
        <w:numPr>
          <w:ilvl w:val="0"/>
          <w:numId w:val="8"/>
        </w:numPr>
        <w:jc w:val="both"/>
        <w:rPr>
          <w:rStyle w:val="-"/>
          <w:color w:val="auto"/>
          <w:sz w:val="24"/>
          <w:u w:val="none"/>
          <w:lang w:val="es-ES_tradnl" w:eastAsia="ru-RU"/>
        </w:rPr>
      </w:pPr>
      <w:r w:rsidRPr="00A25128">
        <w:rPr>
          <w:sz w:val="24"/>
          <w:lang w:val="es-ES_tradnl" w:eastAsia="ru-RU"/>
        </w:rPr>
        <w:t>Moreno Fernández, Francisco (</w:t>
      </w:r>
      <w:proofErr w:type="spellStart"/>
      <w:r w:rsidRPr="00A25128">
        <w:rPr>
          <w:sz w:val="24"/>
          <w:lang w:val="es-ES_tradnl" w:eastAsia="ru-RU"/>
        </w:rPr>
        <w:t>dir.</w:t>
      </w:r>
      <w:proofErr w:type="spellEnd"/>
      <w:r w:rsidRPr="00A25128">
        <w:rPr>
          <w:sz w:val="24"/>
          <w:lang w:val="es-ES_tradnl" w:eastAsia="ru-RU"/>
        </w:rPr>
        <w:t xml:space="preserve">) (2010): “Catálogo de Voces Hispánicas”. Con la col. De Jairo Javier García Sánchez. Madrid: Instituto Cervantes. En línea: </w:t>
      </w:r>
      <w:hyperlink r:id="rId8" w:history="1">
        <w:r w:rsidRPr="00A25128">
          <w:rPr>
            <w:rStyle w:val="-"/>
            <w:color w:val="auto"/>
            <w:sz w:val="24"/>
            <w:u w:val="none"/>
            <w:lang w:val="es-ES_tradnl" w:eastAsia="ru-RU"/>
          </w:rPr>
          <w:t>https://cvc.cervantes.es/lengua/voces_hispánicas/</w:t>
        </w:r>
      </w:hyperlink>
    </w:p>
    <w:p w14:paraId="31ACC9F2" w14:textId="77777777" w:rsidR="00A25128" w:rsidRPr="00A25128" w:rsidRDefault="00A25128" w:rsidP="00A25128">
      <w:pPr>
        <w:numPr>
          <w:ilvl w:val="0"/>
          <w:numId w:val="8"/>
        </w:numPr>
        <w:jc w:val="both"/>
        <w:rPr>
          <w:bCs/>
          <w:sz w:val="24"/>
          <w:lang w:val="es-ES_tradnl"/>
        </w:rPr>
      </w:pPr>
      <w:r w:rsidRPr="00A25128">
        <w:rPr>
          <w:sz w:val="24"/>
          <w:lang w:val="es-ES_tradnl" w:eastAsia="ru-RU"/>
        </w:rPr>
        <w:t>Moreno Fernández, Francisco; Otero Roth, Jaime. “Atlas de la lengua espa</w:t>
      </w:r>
      <w:r w:rsidRPr="00A25128">
        <w:rPr>
          <w:bCs/>
          <w:sz w:val="24"/>
          <w:lang w:val="es-ES_tradnl" w:eastAsia="ru-RU"/>
        </w:rPr>
        <w:t xml:space="preserve">ñola en el mundo”. Ariel. 2007. En línea: </w:t>
      </w:r>
    </w:p>
    <w:p w14:paraId="4CCC07B4" w14:textId="77777777" w:rsidR="00A25128" w:rsidRPr="00A25128" w:rsidRDefault="00A25128" w:rsidP="00A25128">
      <w:pPr>
        <w:pStyle w:val="ListParagraph"/>
        <w:numPr>
          <w:ilvl w:val="0"/>
          <w:numId w:val="8"/>
        </w:numPr>
        <w:jc w:val="both"/>
        <w:rPr>
          <w:rStyle w:val="-"/>
          <w:color w:val="auto"/>
          <w:sz w:val="24"/>
          <w:u w:val="none"/>
          <w:lang w:val="es-ES_tradnl"/>
        </w:rPr>
      </w:pPr>
      <w:r w:rsidRPr="00A25128">
        <w:rPr>
          <w:sz w:val="24"/>
          <w:lang w:val="es-ES_tradnl"/>
        </w:rPr>
        <w:t>Nueva Gramática de la lengua española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"https://www.rae.es/obras-academicas/gramatica"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/>
        </w:rPr>
        <w:t>https://www.rae.es/obras-academicas/gramatica</w:t>
      </w:r>
      <w:r w:rsidR="00A35B75">
        <w:rPr>
          <w:rStyle w:val="-"/>
          <w:color w:val="auto"/>
          <w:sz w:val="24"/>
          <w:u w:val="none"/>
          <w:lang w:val="es-ES_tradnl"/>
        </w:rPr>
        <w:fldChar w:fldCharType="end"/>
      </w:r>
    </w:p>
    <w:p w14:paraId="18FA5FB8" w14:textId="77777777" w:rsidR="00A25128" w:rsidRDefault="00A25128" w:rsidP="00A25128">
      <w:pPr>
        <w:jc w:val="both"/>
        <w:rPr>
          <w:b/>
          <w:i/>
          <w:sz w:val="24"/>
        </w:rPr>
      </w:pPr>
    </w:p>
    <w:p w14:paraId="2B5E7F34" w14:textId="2BEF5E1E" w:rsidR="00AE40B9" w:rsidRPr="00A25128" w:rsidRDefault="00AE40B9" w:rsidP="00A25128">
      <w:pPr>
        <w:jc w:val="both"/>
        <w:rPr>
          <w:b/>
          <w:i/>
          <w:sz w:val="24"/>
        </w:rPr>
      </w:pPr>
      <w:r w:rsidRPr="00A25128">
        <w:rPr>
          <w:b/>
          <w:i/>
          <w:sz w:val="24"/>
        </w:rPr>
        <w:t>Додаткова</w:t>
      </w:r>
    </w:p>
    <w:p w14:paraId="361FF621" w14:textId="77777777" w:rsidR="00A25128" w:rsidRPr="00A25128" w:rsidRDefault="00A25128" w:rsidP="00A25128">
      <w:pPr>
        <w:pStyle w:val="ListParagraph"/>
        <w:numPr>
          <w:ilvl w:val="0"/>
          <w:numId w:val="9"/>
        </w:numPr>
        <w:jc w:val="both"/>
        <w:rPr>
          <w:sz w:val="24"/>
          <w:lang w:val="es-ES_tradnl" w:eastAsia="ru-RU"/>
        </w:rPr>
      </w:pPr>
      <w:r w:rsidRPr="00A25128">
        <w:rPr>
          <w:sz w:val="24"/>
          <w:lang w:val="es-ES_tradnl"/>
        </w:rPr>
        <w:t>Asociación de academias de la lengua española. En línea:</w:t>
      </w:r>
      <w:r w:rsidRPr="00A25128">
        <w:rPr>
          <w:sz w:val="24"/>
        </w:rPr>
        <w:t xml:space="preserve"> </w:t>
      </w:r>
      <w:hyperlink r:id="rId9" w:history="1">
        <w:r w:rsidRPr="00A25128">
          <w:rPr>
            <w:rStyle w:val="-"/>
            <w:color w:val="auto"/>
            <w:sz w:val="24"/>
            <w:u w:val="none"/>
            <w:lang w:val="es-ES_tradnl" w:eastAsia="ru-RU"/>
          </w:rPr>
          <w:t>https://www.asale.org/</w:t>
        </w:r>
      </w:hyperlink>
    </w:p>
    <w:p w14:paraId="0332202A" w14:textId="77777777" w:rsidR="00A25128" w:rsidRPr="00A25128" w:rsidRDefault="00A25128" w:rsidP="00A25128">
      <w:pPr>
        <w:pStyle w:val="ListParagraph"/>
        <w:numPr>
          <w:ilvl w:val="0"/>
          <w:numId w:val="9"/>
        </w:numPr>
        <w:jc w:val="both"/>
        <w:rPr>
          <w:rStyle w:val="-"/>
          <w:color w:val="auto"/>
          <w:sz w:val="24"/>
          <w:u w:val="none"/>
          <w:lang w:val="es-ES_tradnl" w:eastAsia="ru-RU"/>
        </w:rPr>
      </w:pPr>
      <w:r w:rsidRPr="00A25128">
        <w:rPr>
          <w:sz w:val="24"/>
          <w:lang w:val="es-ES_tradnl" w:eastAsia="ru-RU"/>
        </w:rPr>
        <w:t xml:space="preserve">Atlas interactivo de la entonación del </w:t>
      </w:r>
      <w:r w:rsidRPr="00A25128">
        <w:rPr>
          <w:sz w:val="24"/>
          <w:lang w:val="es-ES_tradnl"/>
        </w:rPr>
        <w:t>español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"http://prosodia.upf.edu/atlasentonacion/"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 w:eastAsia="ru-RU"/>
        </w:rPr>
        <w:t>http://prosodia.upf.edu/atlasentonacion/</w:t>
      </w:r>
      <w:r w:rsidR="00A35B75">
        <w:rPr>
          <w:rStyle w:val="-"/>
          <w:color w:val="auto"/>
          <w:sz w:val="24"/>
          <w:u w:val="none"/>
          <w:lang w:val="es-ES_tradnl" w:eastAsia="ru-RU"/>
        </w:rPr>
        <w:fldChar w:fldCharType="end"/>
      </w:r>
    </w:p>
    <w:p w14:paraId="3508AC5F" w14:textId="77777777" w:rsidR="00A25128" w:rsidRPr="00A25128" w:rsidRDefault="00A25128" w:rsidP="00A25128">
      <w:pPr>
        <w:pStyle w:val="ListParagraph"/>
        <w:numPr>
          <w:ilvl w:val="0"/>
          <w:numId w:val="9"/>
        </w:numPr>
        <w:jc w:val="both"/>
        <w:rPr>
          <w:rStyle w:val="-"/>
          <w:color w:val="auto"/>
          <w:sz w:val="24"/>
          <w:u w:val="none"/>
          <w:lang w:val="es-ES_tradnl"/>
        </w:rPr>
      </w:pPr>
      <w:r w:rsidRPr="00A25128">
        <w:rPr>
          <w:sz w:val="24"/>
          <w:lang w:val="es-ES_tradnl" w:eastAsia="ru-RU"/>
        </w:rPr>
        <w:t xml:space="preserve">Atlas sintáctico del </w:t>
      </w:r>
      <w:r w:rsidRPr="00A25128">
        <w:rPr>
          <w:sz w:val="24"/>
          <w:lang w:val="es-ES_tradnl"/>
        </w:rPr>
        <w:t>español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"http://asines.org/"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/>
        </w:rPr>
        <w:t>http://asines.org/</w:t>
      </w:r>
      <w:r w:rsidR="00A35B75">
        <w:rPr>
          <w:rStyle w:val="-"/>
          <w:color w:val="auto"/>
          <w:sz w:val="24"/>
          <w:u w:val="none"/>
          <w:lang w:val="es-ES_tradnl"/>
        </w:rPr>
        <w:fldChar w:fldCharType="end"/>
      </w:r>
    </w:p>
    <w:p w14:paraId="28C98C6F" w14:textId="77777777" w:rsidR="00A25128" w:rsidRPr="00B6070A" w:rsidRDefault="00A25128" w:rsidP="00A25128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A25128">
        <w:rPr>
          <w:sz w:val="24"/>
          <w:lang w:val="es-ES_tradnl" w:eastAsia="ru-RU"/>
        </w:rPr>
        <w:t>Corpus de referencia del espa</w:t>
      </w:r>
      <w:r w:rsidRPr="00A25128">
        <w:rPr>
          <w:sz w:val="24"/>
          <w:lang w:val="es-ES_tradnl"/>
        </w:rPr>
        <w:t>ñol actual (CREA)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"https://www.ra</w:instrText>
      </w:r>
      <w:r w:rsidR="00A35B75">
        <w:instrText xml:space="preserve">e.es/banco-de-datos/crea" \l ":~:text=El Corpus de Referencia del,sus significados y sus contextos"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/>
        </w:rPr>
        <w:t>https</w:t>
      </w:r>
      <w:r w:rsidRPr="00B6070A">
        <w:rPr>
          <w:rStyle w:val="-"/>
          <w:color w:val="auto"/>
          <w:sz w:val="24"/>
          <w:u w:val="none"/>
        </w:rPr>
        <w:t>://</w:t>
      </w:r>
      <w:r w:rsidRPr="00A25128">
        <w:rPr>
          <w:rStyle w:val="-"/>
          <w:color w:val="auto"/>
          <w:sz w:val="24"/>
          <w:u w:val="none"/>
          <w:lang w:val="es-ES_tradnl"/>
        </w:rPr>
        <w:t>www</w:t>
      </w:r>
      <w:r w:rsidRPr="00B6070A">
        <w:rPr>
          <w:rStyle w:val="-"/>
          <w:color w:val="auto"/>
          <w:sz w:val="24"/>
          <w:u w:val="none"/>
        </w:rPr>
        <w:t>.</w:t>
      </w:r>
      <w:r w:rsidRPr="00A25128">
        <w:rPr>
          <w:rStyle w:val="-"/>
          <w:color w:val="auto"/>
          <w:sz w:val="24"/>
          <w:u w:val="none"/>
          <w:lang w:val="es-ES_tradnl"/>
        </w:rPr>
        <w:t>rae</w:t>
      </w:r>
      <w:r w:rsidRPr="00B6070A">
        <w:rPr>
          <w:rStyle w:val="-"/>
          <w:color w:val="auto"/>
          <w:sz w:val="24"/>
          <w:u w:val="none"/>
        </w:rPr>
        <w:t>.</w:t>
      </w:r>
      <w:r w:rsidRPr="00A25128">
        <w:rPr>
          <w:rStyle w:val="-"/>
          <w:color w:val="auto"/>
          <w:sz w:val="24"/>
          <w:u w:val="none"/>
          <w:lang w:val="es-ES_tradnl"/>
        </w:rPr>
        <w:t>es</w:t>
      </w:r>
      <w:r w:rsidRPr="00B6070A">
        <w:rPr>
          <w:rStyle w:val="-"/>
          <w:color w:val="auto"/>
          <w:sz w:val="24"/>
          <w:u w:val="none"/>
        </w:rPr>
        <w:t>/</w:t>
      </w:r>
      <w:r w:rsidRPr="00A25128">
        <w:rPr>
          <w:rStyle w:val="-"/>
          <w:color w:val="auto"/>
          <w:sz w:val="24"/>
          <w:u w:val="none"/>
          <w:lang w:val="es-ES_tradnl"/>
        </w:rPr>
        <w:t>banco</w:t>
      </w:r>
      <w:r w:rsidRPr="00B6070A">
        <w:rPr>
          <w:rStyle w:val="-"/>
          <w:color w:val="auto"/>
          <w:sz w:val="24"/>
          <w:u w:val="none"/>
        </w:rPr>
        <w:t>-</w:t>
      </w:r>
      <w:r w:rsidRPr="00A25128">
        <w:rPr>
          <w:rStyle w:val="-"/>
          <w:color w:val="auto"/>
          <w:sz w:val="24"/>
          <w:u w:val="none"/>
          <w:lang w:val="es-ES_tradnl"/>
        </w:rPr>
        <w:t>de</w:t>
      </w:r>
      <w:r w:rsidRPr="00B6070A">
        <w:rPr>
          <w:rStyle w:val="-"/>
          <w:color w:val="auto"/>
          <w:sz w:val="24"/>
          <w:u w:val="none"/>
        </w:rPr>
        <w:t>-</w:t>
      </w:r>
      <w:r w:rsidRPr="00A25128">
        <w:rPr>
          <w:rStyle w:val="-"/>
          <w:color w:val="auto"/>
          <w:sz w:val="24"/>
          <w:u w:val="none"/>
          <w:lang w:val="es-ES_tradnl"/>
        </w:rPr>
        <w:t>datos</w:t>
      </w:r>
      <w:r w:rsidRPr="00B6070A">
        <w:rPr>
          <w:rStyle w:val="-"/>
          <w:color w:val="auto"/>
          <w:sz w:val="24"/>
          <w:u w:val="none"/>
        </w:rPr>
        <w:t>/</w:t>
      </w:r>
      <w:r w:rsidRPr="00A25128">
        <w:rPr>
          <w:rStyle w:val="-"/>
          <w:color w:val="auto"/>
          <w:sz w:val="24"/>
          <w:u w:val="none"/>
          <w:lang w:val="es-ES_tradnl"/>
        </w:rPr>
        <w:t>crea</w:t>
      </w:r>
      <w:r w:rsidRPr="00B6070A">
        <w:rPr>
          <w:rStyle w:val="-"/>
          <w:color w:val="auto"/>
          <w:sz w:val="24"/>
          <w:u w:val="none"/>
        </w:rPr>
        <w:t>#:~: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text</w:t>
      </w:r>
      <w:proofErr w:type="spellEnd"/>
      <w:r w:rsidRPr="00B6070A">
        <w:rPr>
          <w:rStyle w:val="-"/>
          <w:color w:val="auto"/>
          <w:sz w:val="24"/>
          <w:u w:val="none"/>
        </w:rPr>
        <w:t>=</w:t>
      </w:r>
      <w:r w:rsidRPr="00A25128">
        <w:rPr>
          <w:rStyle w:val="-"/>
          <w:color w:val="auto"/>
          <w:sz w:val="24"/>
          <w:u w:val="none"/>
          <w:lang w:val="es-ES_tradnl"/>
        </w:rPr>
        <w:t>El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Corpus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de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Referencia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del</w:t>
      </w:r>
      <w:r w:rsidRPr="00B6070A">
        <w:rPr>
          <w:rStyle w:val="-"/>
          <w:color w:val="auto"/>
          <w:sz w:val="24"/>
          <w:u w:val="none"/>
        </w:rPr>
        <w:t>,</w:t>
      </w:r>
      <w:r w:rsidRPr="00A25128">
        <w:rPr>
          <w:rStyle w:val="-"/>
          <w:color w:val="auto"/>
          <w:sz w:val="24"/>
          <w:u w:val="none"/>
          <w:lang w:val="es-ES_tradnl"/>
        </w:rPr>
        <w:t>sus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significados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y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sus</w:t>
      </w:r>
      <w:r w:rsidRPr="00B6070A">
        <w:rPr>
          <w:rStyle w:val="-"/>
          <w:color w:val="auto"/>
          <w:sz w:val="24"/>
          <w:u w:val="none"/>
        </w:rPr>
        <w:t>%20</w:t>
      </w:r>
      <w:r w:rsidRPr="00A25128">
        <w:rPr>
          <w:rStyle w:val="-"/>
          <w:color w:val="auto"/>
          <w:sz w:val="24"/>
          <w:u w:val="none"/>
          <w:lang w:val="es-ES_tradnl"/>
        </w:rPr>
        <w:t>contextos</w:t>
      </w:r>
      <w:r w:rsidR="00A35B75">
        <w:rPr>
          <w:rStyle w:val="-"/>
          <w:color w:val="auto"/>
          <w:sz w:val="24"/>
          <w:u w:val="none"/>
          <w:lang w:val="es-ES_tradnl"/>
        </w:rPr>
        <w:fldChar w:fldCharType="end"/>
      </w:r>
      <w:r w:rsidRPr="00B6070A">
        <w:rPr>
          <w:sz w:val="24"/>
        </w:rPr>
        <w:t>.</w:t>
      </w:r>
    </w:p>
    <w:p w14:paraId="571D5996" w14:textId="77777777" w:rsidR="00A25128" w:rsidRPr="00A25128" w:rsidRDefault="00A25128" w:rsidP="00A25128">
      <w:pPr>
        <w:pStyle w:val="ListParagraph"/>
        <w:numPr>
          <w:ilvl w:val="0"/>
          <w:numId w:val="9"/>
        </w:numPr>
        <w:jc w:val="both"/>
        <w:rPr>
          <w:rStyle w:val="-"/>
          <w:color w:val="auto"/>
          <w:sz w:val="24"/>
          <w:u w:val="none"/>
          <w:lang w:val="es-ES_tradnl"/>
        </w:rPr>
      </w:pPr>
      <w:r w:rsidRPr="00A25128">
        <w:rPr>
          <w:sz w:val="24"/>
          <w:lang w:val="es-ES_tradnl"/>
        </w:rPr>
        <w:t>Diccionario de americanismos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"https://www.asale.org/damer/"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/>
        </w:rPr>
        <w:t>https://www.asale.org/damer/</w:t>
      </w:r>
      <w:r w:rsidR="00A35B75">
        <w:rPr>
          <w:rStyle w:val="-"/>
          <w:color w:val="auto"/>
          <w:sz w:val="24"/>
          <w:u w:val="none"/>
          <w:lang w:val="es-ES_tradnl"/>
        </w:rPr>
        <w:fldChar w:fldCharType="end"/>
      </w:r>
    </w:p>
    <w:p w14:paraId="1C02B27A" w14:textId="77777777" w:rsidR="00A25128" w:rsidRPr="00A25128" w:rsidRDefault="00A25128" w:rsidP="00A25128">
      <w:pPr>
        <w:pStyle w:val="ListParagraph"/>
        <w:numPr>
          <w:ilvl w:val="0"/>
          <w:numId w:val="9"/>
        </w:numPr>
        <w:jc w:val="both"/>
        <w:rPr>
          <w:rStyle w:val="-"/>
          <w:color w:val="auto"/>
          <w:sz w:val="24"/>
          <w:u w:val="none"/>
          <w:lang w:val="es-ES_tradnl"/>
        </w:rPr>
      </w:pPr>
      <w:r w:rsidRPr="00A25128">
        <w:rPr>
          <w:sz w:val="24"/>
          <w:lang w:val="es-ES_tradnl"/>
        </w:rPr>
        <w:lastRenderedPageBreak/>
        <w:t>Diccionario Panhispánico de dudas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"https://www.rae.es/dpd/"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/>
        </w:rPr>
        <w:t>https://www.rae.es/dpd/</w:t>
      </w:r>
      <w:r w:rsidR="00A35B75">
        <w:rPr>
          <w:rStyle w:val="-"/>
          <w:color w:val="auto"/>
          <w:sz w:val="24"/>
          <w:u w:val="none"/>
          <w:lang w:val="es-ES_tradnl"/>
        </w:rPr>
        <w:fldChar w:fldCharType="end"/>
      </w:r>
    </w:p>
    <w:p w14:paraId="2E85A3C6" w14:textId="6157F4A1" w:rsidR="00A25128" w:rsidRDefault="00A25128" w:rsidP="00A25128">
      <w:pPr>
        <w:pStyle w:val="ListParagraph"/>
        <w:numPr>
          <w:ilvl w:val="0"/>
          <w:numId w:val="9"/>
        </w:numPr>
        <w:jc w:val="both"/>
        <w:rPr>
          <w:sz w:val="24"/>
          <w:lang w:val="es-ES_tradnl"/>
        </w:rPr>
      </w:pPr>
      <w:r w:rsidRPr="00A25128">
        <w:rPr>
          <w:sz w:val="24"/>
          <w:lang w:val="es-ES_tradnl"/>
        </w:rPr>
        <w:t xml:space="preserve">Diccionario visual del </w:t>
      </w:r>
      <w:r w:rsidRPr="00A25128">
        <w:rPr>
          <w:sz w:val="24"/>
          <w:lang w:val="es-ES_tradnl" w:eastAsia="ru-RU"/>
        </w:rPr>
        <w:t>espa</w:t>
      </w:r>
      <w:r w:rsidRPr="00A25128">
        <w:rPr>
          <w:sz w:val="24"/>
          <w:lang w:val="es-ES_tradnl"/>
        </w:rPr>
        <w:t>ñol de Venezuela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"https://dvev.fundacionempresaspolar.org/"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/>
        </w:rPr>
        <w:t>https://dvev.fundacionempresaspolar.org/</w:t>
      </w:r>
      <w:r w:rsidR="00A35B75">
        <w:rPr>
          <w:rStyle w:val="-"/>
          <w:color w:val="auto"/>
          <w:sz w:val="24"/>
          <w:u w:val="none"/>
          <w:lang w:val="es-ES_tradnl"/>
        </w:rPr>
        <w:fldChar w:fldCharType="end"/>
      </w:r>
    </w:p>
    <w:p w14:paraId="626B996C" w14:textId="77777777" w:rsidR="00A25128" w:rsidRPr="00A25128" w:rsidRDefault="00A35B75" w:rsidP="00A25128">
      <w:pPr>
        <w:pStyle w:val="ListParagraph"/>
        <w:numPr>
          <w:ilvl w:val="0"/>
          <w:numId w:val="9"/>
        </w:numPr>
        <w:contextualSpacing w:val="0"/>
        <w:jc w:val="both"/>
        <w:rPr>
          <w:rStyle w:val="-"/>
          <w:color w:val="auto"/>
          <w:sz w:val="24"/>
          <w:u w:val="none"/>
          <w:lang w:val="es-ES_tradnl" w:eastAsia="ru-RU"/>
        </w:rPr>
      </w:pPr>
      <w:hyperlink r:id="rId10" w:history="1">
        <w:r w:rsidR="00A25128" w:rsidRPr="00A25128">
          <w:rPr>
            <w:rStyle w:val="-"/>
            <w:color w:val="auto"/>
            <w:sz w:val="24"/>
            <w:u w:val="none"/>
            <w:lang w:val="es-ES_tradnl" w:eastAsia="ru-RU"/>
          </w:rPr>
          <w:t>https://rua.ua.es/dspace/bitstream/10045/9930/1/ELUA_21_02.pdf</w:t>
        </w:r>
      </w:hyperlink>
    </w:p>
    <w:p w14:paraId="0650BCE7" w14:textId="01B6B1BF" w:rsidR="00A25128" w:rsidRPr="00B6070A" w:rsidRDefault="000C7E63" w:rsidP="00A25128">
      <w:pPr>
        <w:pStyle w:val="ListParagraph"/>
        <w:numPr>
          <w:ilvl w:val="0"/>
          <w:numId w:val="9"/>
        </w:numPr>
        <w:jc w:val="both"/>
        <w:rPr>
          <w:rStyle w:val="-"/>
          <w:color w:val="auto"/>
          <w:sz w:val="24"/>
          <w:u w:val="none"/>
        </w:rPr>
      </w:pPr>
      <w:proofErr w:type="spellStart"/>
      <w:r w:rsidRPr="00A25128">
        <w:rPr>
          <w:sz w:val="24"/>
          <w:lang w:val="es-ES_tradnl"/>
        </w:rPr>
        <w:t>Varigrama</w:t>
      </w:r>
      <w:proofErr w:type="spellEnd"/>
      <w:r w:rsidRPr="00A25128">
        <w:rPr>
          <w:sz w:val="24"/>
          <w:lang w:val="es-ES_tradnl"/>
        </w:rPr>
        <w:t xml:space="preserve">: la variación gramatical del </w:t>
      </w:r>
      <w:r w:rsidRPr="00A25128">
        <w:rPr>
          <w:sz w:val="24"/>
          <w:lang w:val="es-ES_tradnl" w:eastAsia="ru-RU"/>
        </w:rPr>
        <w:t>espa</w:t>
      </w:r>
      <w:r w:rsidRPr="00A25128">
        <w:rPr>
          <w:sz w:val="24"/>
          <w:lang w:val="es-ES_tradnl"/>
        </w:rPr>
        <w:t>ñol en el mundo</w:t>
      </w:r>
      <w:r w:rsidRPr="00A25128">
        <w:rPr>
          <w:sz w:val="24"/>
        </w:rPr>
        <w:t xml:space="preserve">. </w:t>
      </w:r>
      <w:r w:rsidR="00A35B75">
        <w:fldChar w:fldCharType="begin"/>
      </w:r>
      <w:r w:rsidR="00A35B75">
        <w:instrText xml:space="preserve"> HYPERLINK "https://lecture.ecc.u-tokyo.ac.jp/~cueda/varigrama/index.html" </w:instrText>
      </w:r>
      <w:r w:rsidR="00A35B75">
        <w:fldChar w:fldCharType="separate"/>
      </w:r>
      <w:r w:rsidRPr="00A25128">
        <w:rPr>
          <w:rStyle w:val="-"/>
          <w:color w:val="auto"/>
          <w:sz w:val="24"/>
          <w:u w:val="none"/>
          <w:lang w:val="es-ES_tradnl"/>
        </w:rPr>
        <w:t>https</w:t>
      </w:r>
      <w:r w:rsidRPr="00B6070A">
        <w:rPr>
          <w:rStyle w:val="-"/>
          <w:color w:val="auto"/>
          <w:sz w:val="24"/>
          <w:u w:val="none"/>
        </w:rPr>
        <w:t>://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lecture</w:t>
      </w:r>
      <w:proofErr w:type="spellEnd"/>
      <w:r w:rsidRPr="00B6070A">
        <w:rPr>
          <w:rStyle w:val="-"/>
          <w:color w:val="auto"/>
          <w:sz w:val="24"/>
          <w:u w:val="none"/>
        </w:rPr>
        <w:t>.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ecc</w:t>
      </w:r>
      <w:proofErr w:type="spellEnd"/>
      <w:r w:rsidRPr="00B6070A">
        <w:rPr>
          <w:rStyle w:val="-"/>
          <w:color w:val="auto"/>
          <w:sz w:val="24"/>
          <w:u w:val="none"/>
        </w:rPr>
        <w:t>.</w:t>
      </w:r>
      <w:r w:rsidRPr="00A25128">
        <w:rPr>
          <w:rStyle w:val="-"/>
          <w:color w:val="auto"/>
          <w:sz w:val="24"/>
          <w:u w:val="none"/>
          <w:lang w:val="es-ES_tradnl"/>
        </w:rPr>
        <w:t>u</w:t>
      </w:r>
      <w:r w:rsidRPr="00B6070A">
        <w:rPr>
          <w:rStyle w:val="-"/>
          <w:color w:val="auto"/>
          <w:sz w:val="24"/>
          <w:u w:val="none"/>
        </w:rPr>
        <w:t>-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tokyo</w:t>
      </w:r>
      <w:proofErr w:type="spellEnd"/>
      <w:r w:rsidRPr="00B6070A">
        <w:rPr>
          <w:rStyle w:val="-"/>
          <w:color w:val="auto"/>
          <w:sz w:val="24"/>
          <w:u w:val="none"/>
        </w:rPr>
        <w:t>.</w:t>
      </w:r>
      <w:r w:rsidRPr="00A25128">
        <w:rPr>
          <w:rStyle w:val="-"/>
          <w:color w:val="auto"/>
          <w:sz w:val="24"/>
          <w:u w:val="none"/>
          <w:lang w:val="es-ES_tradnl"/>
        </w:rPr>
        <w:t>ac</w:t>
      </w:r>
      <w:r w:rsidRPr="00B6070A">
        <w:rPr>
          <w:rStyle w:val="-"/>
          <w:color w:val="auto"/>
          <w:sz w:val="24"/>
          <w:u w:val="none"/>
        </w:rPr>
        <w:t>.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jp</w:t>
      </w:r>
      <w:proofErr w:type="spellEnd"/>
      <w:r w:rsidRPr="00B6070A">
        <w:rPr>
          <w:rStyle w:val="-"/>
          <w:color w:val="auto"/>
          <w:sz w:val="24"/>
          <w:u w:val="none"/>
        </w:rPr>
        <w:t>/~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cueda</w:t>
      </w:r>
      <w:proofErr w:type="spellEnd"/>
      <w:r w:rsidRPr="00B6070A">
        <w:rPr>
          <w:rStyle w:val="-"/>
          <w:color w:val="auto"/>
          <w:sz w:val="24"/>
          <w:u w:val="none"/>
        </w:rPr>
        <w:t>/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varigrama</w:t>
      </w:r>
      <w:proofErr w:type="spellEnd"/>
      <w:r w:rsidRPr="00B6070A">
        <w:rPr>
          <w:rStyle w:val="-"/>
          <w:color w:val="auto"/>
          <w:sz w:val="24"/>
          <w:u w:val="none"/>
        </w:rPr>
        <w:t>/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index</w:t>
      </w:r>
      <w:proofErr w:type="spellEnd"/>
      <w:r w:rsidRPr="00B6070A">
        <w:rPr>
          <w:rStyle w:val="-"/>
          <w:color w:val="auto"/>
          <w:sz w:val="24"/>
          <w:u w:val="none"/>
        </w:rPr>
        <w:t>.</w:t>
      </w:r>
      <w:proofErr w:type="spellStart"/>
      <w:r w:rsidRPr="00A25128">
        <w:rPr>
          <w:rStyle w:val="-"/>
          <w:color w:val="auto"/>
          <w:sz w:val="24"/>
          <w:u w:val="none"/>
          <w:lang w:val="es-ES_tradnl"/>
        </w:rPr>
        <w:t>html</w:t>
      </w:r>
      <w:proofErr w:type="spellEnd"/>
      <w:r w:rsidR="00A35B75">
        <w:rPr>
          <w:rStyle w:val="-"/>
          <w:color w:val="auto"/>
          <w:sz w:val="24"/>
          <w:u w:val="none"/>
          <w:lang w:val="es-ES_tradnl"/>
        </w:rPr>
        <w:fldChar w:fldCharType="end"/>
      </w:r>
    </w:p>
    <w:p w14:paraId="7CF703EC" w14:textId="77777777" w:rsidR="00AE40B9" w:rsidRPr="00AE40B9" w:rsidRDefault="00AE40B9" w:rsidP="00AE40B9">
      <w:pPr>
        <w:rPr>
          <w:b/>
          <w:i/>
          <w:sz w:val="24"/>
          <w:lang w:eastAsia="ru-RU"/>
        </w:rPr>
      </w:pPr>
    </w:p>
    <w:p w14:paraId="79393D06" w14:textId="77777777" w:rsidR="004438CD" w:rsidRDefault="004438CD"/>
    <w:p w14:paraId="3FDD3B61" w14:textId="188CE3EC" w:rsidR="006735E5" w:rsidRDefault="006735E5"/>
    <w:sectPr w:rsidR="0067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E9C386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A034EA8"/>
    <w:multiLevelType w:val="hybridMultilevel"/>
    <w:tmpl w:val="0FFC7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F1FA1"/>
    <w:multiLevelType w:val="hybridMultilevel"/>
    <w:tmpl w:val="D012C956"/>
    <w:lvl w:ilvl="0" w:tplc="BF1E651E">
      <w:start w:val="1"/>
      <w:numFmt w:val="decimal"/>
      <w:lvlText w:val="%1."/>
      <w:lvlJc w:val="left"/>
      <w:pPr>
        <w:ind w:left="719" w:hanging="3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9" w:hanging="360"/>
      </w:pPr>
    </w:lvl>
    <w:lvl w:ilvl="2" w:tplc="2000001B" w:tentative="1">
      <w:start w:val="1"/>
      <w:numFmt w:val="lowerRoman"/>
      <w:lvlText w:val="%3."/>
      <w:lvlJc w:val="right"/>
      <w:pPr>
        <w:ind w:left="2149" w:hanging="180"/>
      </w:pPr>
    </w:lvl>
    <w:lvl w:ilvl="3" w:tplc="2000000F" w:tentative="1">
      <w:start w:val="1"/>
      <w:numFmt w:val="decimal"/>
      <w:lvlText w:val="%4."/>
      <w:lvlJc w:val="left"/>
      <w:pPr>
        <w:ind w:left="2869" w:hanging="360"/>
      </w:pPr>
    </w:lvl>
    <w:lvl w:ilvl="4" w:tplc="20000019" w:tentative="1">
      <w:start w:val="1"/>
      <w:numFmt w:val="lowerLetter"/>
      <w:lvlText w:val="%5."/>
      <w:lvlJc w:val="left"/>
      <w:pPr>
        <w:ind w:left="3589" w:hanging="360"/>
      </w:pPr>
    </w:lvl>
    <w:lvl w:ilvl="5" w:tplc="2000001B" w:tentative="1">
      <w:start w:val="1"/>
      <w:numFmt w:val="lowerRoman"/>
      <w:lvlText w:val="%6."/>
      <w:lvlJc w:val="right"/>
      <w:pPr>
        <w:ind w:left="4309" w:hanging="180"/>
      </w:pPr>
    </w:lvl>
    <w:lvl w:ilvl="6" w:tplc="2000000F" w:tentative="1">
      <w:start w:val="1"/>
      <w:numFmt w:val="decimal"/>
      <w:lvlText w:val="%7."/>
      <w:lvlJc w:val="left"/>
      <w:pPr>
        <w:ind w:left="5029" w:hanging="360"/>
      </w:pPr>
    </w:lvl>
    <w:lvl w:ilvl="7" w:tplc="20000019" w:tentative="1">
      <w:start w:val="1"/>
      <w:numFmt w:val="lowerLetter"/>
      <w:lvlText w:val="%8."/>
      <w:lvlJc w:val="left"/>
      <w:pPr>
        <w:ind w:left="5749" w:hanging="360"/>
      </w:pPr>
    </w:lvl>
    <w:lvl w:ilvl="8" w:tplc="200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AF44877"/>
    <w:multiLevelType w:val="hybridMultilevel"/>
    <w:tmpl w:val="9772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316CE"/>
    <w:multiLevelType w:val="multilevel"/>
    <w:tmpl w:val="36A6F1A4"/>
    <w:lvl w:ilvl="0">
      <w:start w:val="1"/>
      <w:numFmt w:val="decimal"/>
      <w:lvlText w:val="%1."/>
      <w:lvlJc w:val="left"/>
      <w:pPr>
        <w:ind w:left="180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9E4845"/>
    <w:multiLevelType w:val="hybridMultilevel"/>
    <w:tmpl w:val="0FFC7E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162E4"/>
    <w:multiLevelType w:val="multilevel"/>
    <w:tmpl w:val="21C4D858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0"/>
        <w:szCs w:val="1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D1B592E"/>
    <w:multiLevelType w:val="hybridMultilevel"/>
    <w:tmpl w:val="7292C5B8"/>
    <w:lvl w:ilvl="0" w:tplc="6B9A4EF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9" w:hanging="360"/>
      </w:pPr>
    </w:lvl>
    <w:lvl w:ilvl="2" w:tplc="2000001B" w:tentative="1">
      <w:start w:val="1"/>
      <w:numFmt w:val="lowerRoman"/>
      <w:lvlText w:val="%3."/>
      <w:lvlJc w:val="right"/>
      <w:pPr>
        <w:ind w:left="2149" w:hanging="180"/>
      </w:pPr>
    </w:lvl>
    <w:lvl w:ilvl="3" w:tplc="2000000F" w:tentative="1">
      <w:start w:val="1"/>
      <w:numFmt w:val="decimal"/>
      <w:lvlText w:val="%4."/>
      <w:lvlJc w:val="left"/>
      <w:pPr>
        <w:ind w:left="2869" w:hanging="360"/>
      </w:pPr>
    </w:lvl>
    <w:lvl w:ilvl="4" w:tplc="20000019" w:tentative="1">
      <w:start w:val="1"/>
      <w:numFmt w:val="lowerLetter"/>
      <w:lvlText w:val="%5."/>
      <w:lvlJc w:val="left"/>
      <w:pPr>
        <w:ind w:left="3589" w:hanging="360"/>
      </w:pPr>
    </w:lvl>
    <w:lvl w:ilvl="5" w:tplc="2000001B" w:tentative="1">
      <w:start w:val="1"/>
      <w:numFmt w:val="lowerRoman"/>
      <w:lvlText w:val="%6."/>
      <w:lvlJc w:val="right"/>
      <w:pPr>
        <w:ind w:left="4309" w:hanging="180"/>
      </w:pPr>
    </w:lvl>
    <w:lvl w:ilvl="6" w:tplc="2000000F" w:tentative="1">
      <w:start w:val="1"/>
      <w:numFmt w:val="decimal"/>
      <w:lvlText w:val="%7."/>
      <w:lvlJc w:val="left"/>
      <w:pPr>
        <w:ind w:left="5029" w:hanging="360"/>
      </w:pPr>
    </w:lvl>
    <w:lvl w:ilvl="7" w:tplc="20000019" w:tentative="1">
      <w:start w:val="1"/>
      <w:numFmt w:val="lowerLetter"/>
      <w:lvlText w:val="%8."/>
      <w:lvlJc w:val="left"/>
      <w:pPr>
        <w:ind w:left="5749" w:hanging="360"/>
      </w:pPr>
    </w:lvl>
    <w:lvl w:ilvl="8" w:tplc="2000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  <w:lvlOverride w:ilvl="0">
      <w:lvl w:ilvl="0">
        <w:numFmt w:val="decimal"/>
        <w:lvlText w:val="•"/>
        <w:legacy w:legacy="1" w:legacySpace="0" w:legacyIndent="55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D8"/>
    <w:rsid w:val="00064FFF"/>
    <w:rsid w:val="000C7E63"/>
    <w:rsid w:val="000E240E"/>
    <w:rsid w:val="000F29CA"/>
    <w:rsid w:val="00142774"/>
    <w:rsid w:val="00161A71"/>
    <w:rsid w:val="00241FC5"/>
    <w:rsid w:val="002646D6"/>
    <w:rsid w:val="003E6215"/>
    <w:rsid w:val="004438CD"/>
    <w:rsid w:val="005B5655"/>
    <w:rsid w:val="005F1604"/>
    <w:rsid w:val="006735E5"/>
    <w:rsid w:val="00737A75"/>
    <w:rsid w:val="00745852"/>
    <w:rsid w:val="0077687C"/>
    <w:rsid w:val="007C0A61"/>
    <w:rsid w:val="007D5D7B"/>
    <w:rsid w:val="007F0A80"/>
    <w:rsid w:val="00800CDF"/>
    <w:rsid w:val="00863D84"/>
    <w:rsid w:val="00880B2B"/>
    <w:rsid w:val="00883370"/>
    <w:rsid w:val="008B2E93"/>
    <w:rsid w:val="009576A9"/>
    <w:rsid w:val="009A16B3"/>
    <w:rsid w:val="009D1624"/>
    <w:rsid w:val="00A25128"/>
    <w:rsid w:val="00A32C66"/>
    <w:rsid w:val="00A35B75"/>
    <w:rsid w:val="00A84F7A"/>
    <w:rsid w:val="00A91F85"/>
    <w:rsid w:val="00AB5437"/>
    <w:rsid w:val="00AE40B9"/>
    <w:rsid w:val="00B45D26"/>
    <w:rsid w:val="00B55B89"/>
    <w:rsid w:val="00B6070A"/>
    <w:rsid w:val="00B82497"/>
    <w:rsid w:val="00BE4821"/>
    <w:rsid w:val="00C46F6B"/>
    <w:rsid w:val="00D332C4"/>
    <w:rsid w:val="00D721D8"/>
    <w:rsid w:val="00D75D62"/>
    <w:rsid w:val="00ED682B"/>
    <w:rsid w:val="00F7723A"/>
    <w:rsid w:val="00FA1C51"/>
    <w:rsid w:val="00FC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C327"/>
  <w15:chartTrackingRefBased/>
  <w15:docId w15:val="{AC9A1C47-79F4-485E-A868-0F0D04E6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D8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1D8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1D8"/>
    <w:pPr>
      <w:ind w:left="720"/>
      <w:contextualSpacing/>
    </w:pPr>
  </w:style>
  <w:style w:type="character" w:customStyle="1" w:styleId="-">
    <w:name w:val="Интернет-ссылка"/>
    <w:basedOn w:val="DefaultParagraphFont"/>
    <w:uiPriority w:val="99"/>
    <w:qFormat/>
    <w:rsid w:val="001427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2774"/>
    <w:rPr>
      <w:i/>
      <w:iCs/>
    </w:rPr>
  </w:style>
  <w:style w:type="paragraph" w:styleId="NoSpacing">
    <w:name w:val="No Spacing"/>
    <w:uiPriority w:val="1"/>
    <w:qFormat/>
    <w:rsid w:val="00241FC5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val="uk-UA" w:eastAsia="en-US"/>
    </w:rPr>
  </w:style>
  <w:style w:type="paragraph" w:customStyle="1" w:styleId="Style10">
    <w:name w:val="Style10"/>
    <w:basedOn w:val="Normal"/>
    <w:rsid w:val="005F1604"/>
    <w:pPr>
      <w:widowControl w:val="0"/>
      <w:suppressAutoHyphens w:val="0"/>
      <w:autoSpaceDE w:val="0"/>
      <w:autoSpaceDN w:val="0"/>
      <w:adjustRightInd w:val="0"/>
      <w:spacing w:line="490" w:lineRule="exact"/>
      <w:jc w:val="both"/>
    </w:pPr>
    <w:rPr>
      <w:sz w:val="24"/>
      <w:lang w:val="ru-RU" w:eastAsia="ru-RU"/>
    </w:rPr>
  </w:style>
  <w:style w:type="character" w:customStyle="1" w:styleId="FontStyle19">
    <w:name w:val="Font Style19"/>
    <w:rsid w:val="005F1604"/>
    <w:rPr>
      <w:rFonts w:ascii="Times New Roman" w:hAnsi="Times New Roman" w:cs="Times New Roman" w:hint="default"/>
      <w:sz w:val="26"/>
      <w:szCs w:val="26"/>
    </w:rPr>
  </w:style>
  <w:style w:type="paragraph" w:customStyle="1" w:styleId="Style2">
    <w:name w:val="Style2"/>
    <w:basedOn w:val="Normal"/>
    <w:rsid w:val="00B55B89"/>
    <w:pPr>
      <w:widowControl w:val="0"/>
      <w:suppressAutoHyphens w:val="0"/>
      <w:autoSpaceDE w:val="0"/>
      <w:autoSpaceDN w:val="0"/>
      <w:adjustRightInd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c.cervantes.es/lengua/voces_hisp&#225;nic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ndsofspeech.uiowa.edu/spani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Francisco-Moreno-Fernandez/publication/282614120_Atlas_de_la_lengua_espanola_en_el_mundo/links/5614459d08ae983c1b406b15/Atlas-de-la-lengua-espanola-en-el-mund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v.es/aleza/esp.am.pdf" TargetMode="External"/><Relationship Id="rId10" Type="http://schemas.openxmlformats.org/officeDocument/2006/relationships/hyperlink" Target="https://rua.ua.es/dspace/bitstream/10045/9930/1/ELUA_21_0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al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Oksana</dc:creator>
  <cp:keywords/>
  <dc:description/>
  <cp:lastModifiedBy>Sergiy Fokin Fokin</cp:lastModifiedBy>
  <cp:revision>28</cp:revision>
  <dcterms:created xsi:type="dcterms:W3CDTF">2022-10-09T14:05:00Z</dcterms:created>
  <dcterms:modified xsi:type="dcterms:W3CDTF">2024-10-31T15:13:00Z</dcterms:modified>
</cp:coreProperties>
</file>