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5910" w14:textId="77777777" w:rsidR="005E09E3" w:rsidRDefault="001615E4">
      <w:pPr>
        <w:jc w:val="center"/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КИЇВСЬКИЙ НАЦІОНАЛЬНИЙ УНІВЕРСИТЕТ </w:t>
      </w:r>
    </w:p>
    <w:p w14:paraId="1CA6ACC8" w14:textId="77777777" w:rsidR="005E09E3" w:rsidRDefault="001615E4">
      <w:pPr>
        <w:jc w:val="center"/>
      </w:pPr>
      <w:r>
        <w:rPr>
          <w:rFonts w:ascii="Times New Roman" w:hAnsi="Times New Roman" w:cs="Times New Roman"/>
          <w:b/>
          <w:color w:val="000000"/>
          <w:lang w:val="uk-UA"/>
        </w:rPr>
        <w:t>ІМЕНІ ТАРАСА ШЕВЧЕНКА</w:t>
      </w:r>
    </w:p>
    <w:p w14:paraId="413F32B2" w14:textId="3D60FBF6" w:rsidR="005E09E3" w:rsidRDefault="001615E4">
      <w:pPr>
        <w:jc w:val="center"/>
      </w:pPr>
      <w:r>
        <w:rPr>
          <w:rFonts w:ascii="Times New Roman" w:hAnsi="Times New Roman" w:cs="Times New Roman"/>
          <w:b/>
          <w:color w:val="000000"/>
          <w:lang w:val="uk-UA"/>
        </w:rPr>
        <w:t>НАВЧАЛЬНО-НАУКОВИЙ ІНСТИТУТ</w:t>
      </w:r>
      <w:r>
        <w:rPr>
          <w:rFonts w:ascii="Times New Roman" w:hAnsi="Times New Roman" w:cs="Times New Roman"/>
          <w:b/>
          <w:color w:val="000000"/>
          <w:lang w:val="uk-UA"/>
        </w:rPr>
        <w:t xml:space="preserve"> ФІЛОЛОГІЇ</w:t>
      </w:r>
    </w:p>
    <w:p w14:paraId="3088BFCA" w14:textId="77777777" w:rsidR="005E09E3" w:rsidRDefault="001615E4">
      <w:pPr>
        <w:jc w:val="center"/>
      </w:pPr>
      <w:r>
        <w:rPr>
          <w:rFonts w:ascii="Times New Roman" w:hAnsi="Times New Roman" w:cs="Times New Roman"/>
          <w:b/>
          <w:i/>
          <w:color w:val="000000"/>
          <w:lang w:val="uk-UA"/>
        </w:rPr>
        <w:t>Кафедра зарубіжної лтератури</w:t>
      </w:r>
    </w:p>
    <w:p w14:paraId="09327C28" w14:textId="77777777" w:rsidR="005E09E3" w:rsidRDefault="005E09E3">
      <w:pPr>
        <w:ind w:left="5245"/>
      </w:pPr>
    </w:p>
    <w:p w14:paraId="70D1C0DA" w14:textId="77777777" w:rsidR="005E09E3" w:rsidRDefault="001615E4">
      <w:pPr>
        <w:ind w:left="5245"/>
      </w:pPr>
      <w:r>
        <w:rPr>
          <w:rFonts w:ascii="Times New Roman" w:hAnsi="Times New Roman" w:cs="Times New Roman"/>
          <w:b/>
          <w:color w:val="000000"/>
          <w:lang w:val="uk-UA"/>
        </w:rPr>
        <w:t>«ЗАТВЕРДЖУЮ»</w:t>
      </w:r>
    </w:p>
    <w:p w14:paraId="39E05F7C" w14:textId="77777777" w:rsidR="005E09E3" w:rsidRDefault="001615E4">
      <w:pPr>
        <w:ind w:left="5400"/>
      </w:pPr>
      <w:r>
        <w:rPr>
          <w:rFonts w:ascii="Times New Roman" w:hAnsi="Times New Roman" w:cs="Times New Roman"/>
          <w:bCs/>
          <w:color w:val="000000"/>
          <w:lang w:val="uk-UA"/>
        </w:rPr>
        <w:t xml:space="preserve">Заступник директора </w:t>
      </w:r>
    </w:p>
    <w:p w14:paraId="6FBBEE49" w14:textId="77777777" w:rsidR="005E09E3" w:rsidRDefault="001615E4">
      <w:pPr>
        <w:keepNext/>
        <w:ind w:left="5400"/>
        <w:outlineLvl w:val="3"/>
      </w:pPr>
      <w:r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з навчально-методичної роботи </w:t>
      </w:r>
    </w:p>
    <w:p w14:paraId="369BC276" w14:textId="77777777" w:rsidR="00F13569" w:rsidRDefault="001615E4">
      <w:pPr>
        <w:keepNext/>
        <w:ind w:left="5400"/>
        <w:outlineLvl w:val="3"/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денної та заочної форм навчання </w:t>
      </w:r>
    </w:p>
    <w:p w14:paraId="15E6FA1E" w14:textId="77777777" w:rsidR="00F13569" w:rsidRDefault="00F13569">
      <w:pPr>
        <w:keepNext/>
        <w:ind w:left="5400"/>
        <w:outlineLvl w:val="3"/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</w:pPr>
    </w:p>
    <w:p w14:paraId="17B16959" w14:textId="107FE7A9" w:rsidR="005E09E3" w:rsidRPr="00F13569" w:rsidRDefault="001615E4">
      <w:pPr>
        <w:keepNext/>
        <w:ind w:left="5400"/>
        <w:outlineLvl w:val="3"/>
        <w:rPr>
          <w:bCs/>
        </w:rPr>
      </w:pPr>
      <w:r w:rsidRPr="00F13569">
        <w:rPr>
          <w:rFonts w:ascii="Times New Roman" w:eastAsia="Times New Roman" w:hAnsi="Times New Roman" w:cs="Times New Roman"/>
          <w:bCs/>
          <w:color w:val="000000"/>
          <w:lang w:val="uk-UA" w:eastAsia="ru-RU"/>
        </w:rPr>
        <w:t>___________(</w:t>
      </w:r>
      <w:r w:rsidR="00F13569" w:rsidRPr="00F13569">
        <w:rPr>
          <w:rFonts w:ascii="Times New Roman" w:eastAsia="Times New Roman" w:hAnsi="Times New Roman" w:cs="Times New Roman"/>
          <w:bCs/>
          <w:color w:val="000000"/>
          <w:lang w:val="uk-UA" w:eastAsia="ru-RU"/>
        </w:rPr>
        <w:t>Сергій СКРИЛЬНИК</w:t>
      </w:r>
      <w:r w:rsidRPr="00F13569">
        <w:rPr>
          <w:rFonts w:ascii="Times New Roman" w:eastAsia="Times New Roman" w:hAnsi="Times New Roman" w:cs="Times New Roman"/>
          <w:bCs/>
          <w:color w:val="000000"/>
          <w:lang w:val="uk-UA" w:eastAsia="ru-RU"/>
        </w:rPr>
        <w:t>)</w:t>
      </w:r>
    </w:p>
    <w:p w14:paraId="0C233481" w14:textId="77777777" w:rsidR="005E09E3" w:rsidRDefault="005E09E3">
      <w:pPr>
        <w:rPr>
          <w:rFonts w:ascii="Times New Roman" w:hAnsi="Times New Roman" w:cs="Times New Roman"/>
          <w:lang w:val="uk-UA"/>
        </w:rPr>
      </w:pPr>
    </w:p>
    <w:p w14:paraId="3DA2030B" w14:textId="77777777" w:rsidR="005E09E3" w:rsidRDefault="001615E4">
      <w:pPr>
        <w:ind w:left="5245"/>
      </w:pPr>
      <w:r>
        <w:rPr>
          <w:rFonts w:ascii="Times New Roman" w:hAnsi="Times New Roman" w:cs="Times New Roman"/>
          <w:color w:val="000000"/>
          <w:lang w:val="uk-UA"/>
        </w:rPr>
        <w:t xml:space="preserve"> «____»  </w:t>
      </w:r>
      <w:r>
        <w:rPr>
          <w:rFonts w:ascii="Times New Roman" w:hAnsi="Times New Roman" w:cs="Times New Roman"/>
          <w:color w:val="000000"/>
          <w:lang w:val="uk-UA"/>
        </w:rPr>
        <w:t>__________  20___   року</w:t>
      </w:r>
    </w:p>
    <w:p w14:paraId="0B5B9018" w14:textId="77777777" w:rsidR="005E09E3" w:rsidRDefault="005E09E3">
      <w:pPr>
        <w:keepNext/>
        <w:keepLines/>
        <w:spacing w:before="200"/>
        <w:jc w:val="center"/>
        <w:outlineLvl w:val="1"/>
        <w:rPr>
          <w:rFonts w:ascii="Times New Roman" w:eastAsia="Times New Roman" w:hAnsi="Times New Roman" w:cs="Times New Roman"/>
          <w:b/>
          <w:lang w:val="uk-UA" w:eastAsia="ru-RU"/>
        </w:rPr>
      </w:pPr>
    </w:p>
    <w:p w14:paraId="52B3AD0D" w14:textId="77777777" w:rsidR="005E09E3" w:rsidRDefault="001615E4">
      <w:pPr>
        <w:keepNext/>
        <w:keepLines/>
        <w:spacing w:before="200"/>
        <w:jc w:val="center"/>
        <w:outlineLvl w:val="1"/>
      </w:pPr>
      <w:r>
        <w:rPr>
          <w:rFonts w:ascii="Times New Roman" w:eastAsia="Times New Roman" w:hAnsi="Times New Roman" w:cs="Times New Roman"/>
          <w:b/>
          <w:color w:val="000000"/>
          <w:lang w:val="uk-UA" w:eastAsia="ru-RU"/>
        </w:rPr>
        <w:t>РОБОЧА  ПРОГРАМА  НАВЧАЛЬНОЇ  ДИСЦИПЛІНИ</w:t>
      </w:r>
    </w:p>
    <w:p w14:paraId="5202BEBD" w14:textId="77777777" w:rsidR="005E09E3" w:rsidRDefault="001615E4">
      <w:pPr>
        <w:jc w:val="center"/>
      </w:pPr>
      <w:r>
        <w:rPr>
          <w:rFonts w:ascii="Times New Roman" w:hAnsi="Times New Roman" w:cs="Times New Roman"/>
          <w:b/>
          <w:color w:val="000000"/>
          <w:lang w:val="uk-UA" w:eastAsia="ru-RU"/>
        </w:rPr>
        <w:t xml:space="preserve"> «ІСТОРІЯ ЗАРУБІЖНОЇ ЛІТЕРАТУРИ (АНТИЧНІСТЬ — 17 СТ.)»</w:t>
      </w:r>
    </w:p>
    <w:p w14:paraId="4E5C2B88" w14:textId="77777777" w:rsidR="005E09E3" w:rsidRDefault="001615E4">
      <w:pPr>
        <w:jc w:val="center"/>
      </w:pPr>
      <w:r>
        <w:rPr>
          <w:rFonts w:ascii="Times New Roman" w:hAnsi="Times New Roman" w:cs="Times New Roman"/>
          <w:b/>
          <w:color w:val="000000"/>
          <w:lang w:val="uk-UA"/>
        </w:rPr>
        <w:t>для студентів</w:t>
      </w:r>
    </w:p>
    <w:p w14:paraId="40FED633" w14:textId="77777777" w:rsidR="005E09E3" w:rsidRDefault="001615E4">
      <w:pPr>
        <w:ind w:firstLine="284"/>
      </w:pP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галузь знань </w:t>
      </w: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uk-UA"/>
        </w:rPr>
        <w:t>03 «Гуманітарні науки»</w:t>
      </w:r>
    </w:p>
    <w:p w14:paraId="0B6C3B8C" w14:textId="77777777" w:rsidR="005E09E3" w:rsidRDefault="001615E4">
      <w:pPr>
        <w:ind w:firstLine="284"/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>(шифр і назва)</w:t>
      </w:r>
    </w:p>
    <w:p w14:paraId="5235153E" w14:textId="77777777" w:rsidR="005E09E3" w:rsidRDefault="001615E4">
      <w:pPr>
        <w:ind w:firstLine="284"/>
      </w:pP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спеціальність         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 xml:space="preserve">  </w:t>
      </w:r>
      <w:r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uk-UA"/>
        </w:rPr>
        <w:t xml:space="preserve">  </w:t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  <w:u w:val="single"/>
          <w:lang w:val="uk-UA" w:eastAsia="ru-RU"/>
        </w:rPr>
        <w:t xml:space="preserve">035 «Філологія (035.051 «романські мови та літератури (переклад включно), перша - іспанська») » </w:t>
      </w:r>
    </w:p>
    <w:p w14:paraId="597CCBE1" w14:textId="77777777" w:rsidR="005E09E3" w:rsidRDefault="001615E4">
      <w:pPr>
        <w:ind w:firstLine="284"/>
      </w:pP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ab/>
        <w:t>(шифр і назва спеціальності)</w:t>
      </w:r>
    </w:p>
    <w:p w14:paraId="23A66735" w14:textId="77777777" w:rsidR="005E09E3" w:rsidRDefault="001615E4">
      <w:pPr>
        <w:ind w:firstLine="284"/>
      </w:pP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t>освітній рівень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uk-UA"/>
        </w:rPr>
        <w:t>бакалавр</w:t>
      </w:r>
    </w:p>
    <w:p w14:paraId="41D22862" w14:textId="77777777" w:rsidR="005E09E3" w:rsidRDefault="001615E4">
      <w:pPr>
        <w:ind w:firstLine="284"/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>(молодший бакалавр, бакалавр, магістр)</w:t>
      </w:r>
    </w:p>
    <w:p w14:paraId="3664000F" w14:textId="77777777" w:rsidR="005E09E3" w:rsidRDefault="001615E4">
      <w:pPr>
        <w:widowControl w:val="0"/>
        <w:spacing w:line="360" w:lineRule="auto"/>
        <w:ind w:firstLine="284"/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освітня програма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uk-UA" w:eastAsia="ru-RU"/>
        </w:rPr>
        <w:t>«Переклад з іспанської та з англійської м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uk-UA" w:eastAsia="ru-RU"/>
        </w:rPr>
        <w:t>ов»</w:t>
      </w:r>
    </w:p>
    <w:p w14:paraId="35630BBA" w14:textId="77777777" w:rsidR="005E09E3" w:rsidRDefault="001615E4">
      <w:pPr>
        <w:ind w:firstLine="284"/>
      </w:pP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ab/>
        <w:t>(назва освітньої програми)</w:t>
      </w:r>
    </w:p>
    <w:p w14:paraId="33C5B4F7" w14:textId="77777777" w:rsidR="005E09E3" w:rsidRDefault="001615E4">
      <w:pPr>
        <w:spacing w:before="40" w:after="200"/>
        <w:ind w:left="2120" w:hanging="1836"/>
      </w:pP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вид дисципліни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uk-UA"/>
        </w:rPr>
        <w:t>обовʼязкова</w:t>
      </w:r>
    </w:p>
    <w:p w14:paraId="42BC2BC4" w14:textId="77777777" w:rsidR="005E09E3" w:rsidRDefault="001615E4">
      <w:r>
        <w:rPr>
          <w:rFonts w:ascii="Times New Roman" w:hAnsi="Times New Roman" w:cs="Times New Roman"/>
          <w:color w:val="000000"/>
          <w:lang w:val="uk-UA"/>
        </w:rPr>
        <w:t xml:space="preserve">            </w:t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  <w:t xml:space="preserve">        Форма навчання </w:t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b/>
          <w:color w:val="000000"/>
          <w:lang w:val="uk-UA"/>
        </w:rPr>
        <w:t>денна</w:t>
      </w:r>
    </w:p>
    <w:p w14:paraId="47E7D558" w14:textId="77777777" w:rsidR="005E09E3" w:rsidRDefault="001615E4">
      <w:pPr>
        <w:spacing w:before="40"/>
        <w:ind w:left="3969"/>
      </w:pPr>
      <w:r>
        <w:rPr>
          <w:rFonts w:ascii="Times New Roman" w:hAnsi="Times New Roman" w:cs="Times New Roman"/>
          <w:color w:val="000000"/>
          <w:lang w:val="uk-UA"/>
        </w:rPr>
        <w:t xml:space="preserve">Навчальний рік </w:t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b/>
          <w:color w:val="000000"/>
          <w:lang w:val="uk-UA"/>
        </w:rPr>
        <w:t>2024/ 2025</w:t>
      </w:r>
    </w:p>
    <w:p w14:paraId="23F07453" w14:textId="77777777" w:rsidR="005E09E3" w:rsidRDefault="001615E4">
      <w:pPr>
        <w:spacing w:before="40"/>
        <w:ind w:left="3969"/>
        <w:jc w:val="both"/>
      </w:pPr>
      <w:r>
        <w:rPr>
          <w:rFonts w:ascii="Times New Roman" w:hAnsi="Times New Roman" w:cs="Times New Roman"/>
          <w:color w:val="000000"/>
          <w:lang w:val="uk-UA"/>
        </w:rPr>
        <w:t xml:space="preserve">Семестр </w:t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b/>
          <w:color w:val="000000"/>
          <w:lang w:val="uk-UA"/>
        </w:rPr>
        <w:tab/>
        <w:t>1</w:t>
      </w:r>
    </w:p>
    <w:p w14:paraId="5AAB6872" w14:textId="77777777" w:rsidR="005E09E3" w:rsidRDefault="001615E4">
      <w:pPr>
        <w:spacing w:before="40"/>
        <w:ind w:left="3969"/>
        <w:jc w:val="both"/>
      </w:pPr>
      <w:r>
        <w:rPr>
          <w:rFonts w:ascii="Times New Roman" w:hAnsi="Times New Roman" w:cs="Times New Roman"/>
          <w:color w:val="000000"/>
          <w:lang w:val="uk-UA"/>
        </w:rPr>
        <w:t xml:space="preserve">Кількість кредитів ЕСТS </w:t>
      </w:r>
      <w:r>
        <w:rPr>
          <w:rFonts w:ascii="Times New Roman" w:hAnsi="Times New Roman" w:cs="Times New Roman"/>
          <w:b/>
          <w:color w:val="000000"/>
          <w:lang w:val="uk-UA"/>
        </w:rPr>
        <w:tab/>
        <w:t>2</w:t>
      </w:r>
    </w:p>
    <w:p w14:paraId="7CD2C483" w14:textId="77777777" w:rsidR="005E09E3" w:rsidRDefault="001615E4">
      <w:pPr>
        <w:spacing w:before="40"/>
        <w:ind w:left="3969"/>
        <w:jc w:val="both"/>
      </w:pPr>
      <w:r>
        <w:rPr>
          <w:rFonts w:ascii="Times New Roman" w:hAnsi="Times New Roman" w:cs="Times New Roman"/>
          <w:color w:val="000000"/>
          <w:lang w:val="uk-UA"/>
        </w:rPr>
        <w:t xml:space="preserve">Мова викладання, навчання </w:t>
      </w:r>
    </w:p>
    <w:p w14:paraId="3CC9D365" w14:textId="77777777" w:rsidR="005E09E3" w:rsidRDefault="001615E4">
      <w:pPr>
        <w:spacing w:before="40"/>
        <w:ind w:left="3969"/>
        <w:jc w:val="both"/>
      </w:pPr>
      <w:r>
        <w:rPr>
          <w:rFonts w:ascii="Times New Roman" w:hAnsi="Times New Roman" w:cs="Times New Roman"/>
          <w:color w:val="000000"/>
          <w:lang w:val="uk-UA"/>
        </w:rPr>
        <w:t xml:space="preserve">та оцінювання </w:t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b/>
          <w:color w:val="000000"/>
          <w:lang w:val="uk-UA"/>
        </w:rPr>
        <w:tab/>
        <w:t>українська</w:t>
      </w:r>
    </w:p>
    <w:p w14:paraId="25BFA2A2" w14:textId="77777777" w:rsidR="005E09E3" w:rsidRDefault="001615E4">
      <w:pPr>
        <w:spacing w:before="40"/>
        <w:ind w:left="3969"/>
        <w:jc w:val="both"/>
      </w:pPr>
      <w:r>
        <w:rPr>
          <w:rFonts w:ascii="Times New Roman" w:hAnsi="Times New Roman" w:cs="Times New Roman"/>
          <w:color w:val="000000"/>
          <w:lang w:val="uk-UA"/>
        </w:rPr>
        <w:t xml:space="preserve">Форма підсумкового контролю </w:t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lang w:val="uk-UA"/>
        </w:rPr>
        <w:t>і</w:t>
      </w:r>
      <w:r>
        <w:rPr>
          <w:rFonts w:ascii="Times New Roman" w:hAnsi="Times New Roman" w:cs="Times New Roman"/>
          <w:b/>
          <w:color w:val="000000"/>
          <w:lang w:val="uk-UA"/>
        </w:rPr>
        <w:t>спит</w:t>
      </w:r>
    </w:p>
    <w:p w14:paraId="43CEEBA1" w14:textId="77777777" w:rsidR="005E09E3" w:rsidRDefault="005E09E3">
      <w:pPr>
        <w:spacing w:before="80"/>
        <w:ind w:left="2700" w:hanging="2700"/>
        <w:rPr>
          <w:rFonts w:ascii="Times New Roman" w:hAnsi="Times New Roman" w:cs="Times New Roman"/>
          <w:lang w:val="uk-UA"/>
        </w:rPr>
      </w:pPr>
    </w:p>
    <w:p w14:paraId="79F012F8" w14:textId="5CCCA4EF" w:rsidR="00F13569" w:rsidRPr="00F13569" w:rsidRDefault="001615E4" w:rsidP="00F13569">
      <w:pPr>
        <w:jc w:val="both"/>
      </w:pPr>
      <w:r w:rsidRPr="00F13569">
        <w:rPr>
          <w:rFonts w:ascii="Times New Roman" w:hAnsi="Times New Roman" w:cs="Times New Roman"/>
          <w:color w:val="000000"/>
          <w:lang w:val="uk-UA"/>
        </w:rPr>
        <w:t xml:space="preserve">Викладачі: </w:t>
      </w:r>
      <w:r w:rsidRPr="00F13569">
        <w:rPr>
          <w:rFonts w:ascii="Times New Roman" w:hAnsi="Times New Roman" w:cs="Times New Roman"/>
          <w:b/>
          <w:color w:val="000000"/>
          <w:lang w:val="uk-UA"/>
        </w:rPr>
        <w:t>Білик Н.Д.</w:t>
      </w:r>
      <w:r w:rsidRPr="00F13569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F13569" w:rsidRPr="00F13569">
        <w:rPr>
          <w:rFonts w:ascii="Times New Roman" w:eastAsia="Times New Roman" w:hAnsi="Times New Roman" w:cs="Times New Roman"/>
          <w:color w:val="000000"/>
          <w:lang w:val="uk-UA" w:eastAsia="ru-RU"/>
        </w:rPr>
        <w:t>кандидат філологічних наук, доцент кафедри зарубіжної літератури, доцент</w:t>
      </w:r>
      <w:r w:rsidR="00F13569" w:rsidRPr="00F13569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, </w:t>
      </w:r>
      <w:r w:rsidRPr="00F13569">
        <w:rPr>
          <w:rFonts w:ascii="Times New Roman" w:hAnsi="Times New Roman" w:cs="Times New Roman"/>
          <w:b/>
          <w:bCs/>
          <w:color w:val="000000"/>
          <w:lang w:val="uk-UA"/>
        </w:rPr>
        <w:t>Савич О. В</w:t>
      </w:r>
      <w:r w:rsidR="00F13569" w:rsidRPr="00F13569">
        <w:rPr>
          <w:rFonts w:ascii="Times New Roman" w:hAnsi="Times New Roman" w:cs="Times New Roman"/>
          <w:b/>
          <w:bCs/>
          <w:color w:val="000000"/>
          <w:lang w:val="uk-UA"/>
        </w:rPr>
        <w:t xml:space="preserve">, </w:t>
      </w:r>
      <w:r w:rsidR="00F13569" w:rsidRPr="00F13569">
        <w:rPr>
          <w:rFonts w:ascii="Times New Roman" w:hAnsi="Times New Roman" w:cs="Times New Roman"/>
          <w:b/>
          <w:bCs/>
          <w:color w:val="000000"/>
          <w:lang w:val="es-ES"/>
        </w:rPr>
        <w:t>PhD</w:t>
      </w:r>
      <w:r w:rsidR="00F13569" w:rsidRPr="00F13569">
        <w:rPr>
          <w:rFonts w:ascii="Times New Roman" w:hAnsi="Times New Roman" w:cs="Times New Roman"/>
          <w:b/>
          <w:bCs/>
          <w:color w:val="000000"/>
          <w:lang w:val="uk-UA"/>
        </w:rPr>
        <w:t xml:space="preserve">,  асистент </w:t>
      </w:r>
      <w:r w:rsidR="00F13569" w:rsidRPr="00F13569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кафедри зарубіжної літератури, доцент </w:t>
      </w:r>
    </w:p>
    <w:p w14:paraId="0A149DE5" w14:textId="77777777" w:rsidR="00F13569" w:rsidRDefault="00F13569" w:rsidP="00F135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43263F7" w14:textId="53FA1FF3" w:rsidR="005E09E3" w:rsidRPr="00F13569" w:rsidRDefault="005E09E3" w:rsidP="00F13569">
      <w:pPr>
        <w:jc w:val="both"/>
        <w:rPr>
          <w:lang w:val="uk-UA"/>
        </w:rPr>
      </w:pPr>
    </w:p>
    <w:p w14:paraId="320A704D" w14:textId="77777777" w:rsidR="005E09E3" w:rsidRDefault="005E09E3">
      <w:pPr>
        <w:spacing w:after="200"/>
        <w:ind w:left="1840"/>
        <w:contextualSpacing/>
        <w:jc w:val="both"/>
        <w:rPr>
          <w:rFonts w:ascii="Times New Roman" w:hAnsi="Times New Roman" w:cs="Times New Roman"/>
          <w:lang w:val="uk-UA"/>
        </w:rPr>
      </w:pPr>
    </w:p>
    <w:p w14:paraId="55831708" w14:textId="77777777" w:rsidR="005E09E3" w:rsidRDefault="001615E4">
      <w:pPr>
        <w:spacing w:after="200"/>
        <w:ind w:left="1840"/>
        <w:contextualSpacing/>
        <w:jc w:val="both"/>
      </w:pPr>
      <w:r>
        <w:rPr>
          <w:rFonts w:ascii="Times New Roman" w:hAnsi="Times New Roman" w:cs="Times New Roman"/>
          <w:color w:val="000000"/>
          <w:lang w:val="uk-UA"/>
        </w:rPr>
        <w:t>Пролонговано:    на 20__ /20__ н. р. _________(_______) «__»___ 20__р.</w:t>
      </w:r>
    </w:p>
    <w:p w14:paraId="21177EAD" w14:textId="77777777" w:rsidR="005E09E3" w:rsidRDefault="001615E4">
      <w:pPr>
        <w:keepNext/>
        <w:keepLines/>
        <w:spacing w:before="200"/>
        <w:ind w:firstLine="992"/>
        <w:outlineLvl w:val="4"/>
      </w:pPr>
      <w:r>
        <w:rPr>
          <w:rFonts w:ascii="Times New Roman" w:hAnsi="Times New Roman" w:cs="Times New Roman"/>
          <w:color w:val="000000"/>
        </w:rPr>
        <w:t xml:space="preserve">                                  </w:t>
      </w:r>
      <w:r>
        <w:rPr>
          <w:rFonts w:ascii="Times New Roman" w:hAnsi="Times New Roman" w:cs="Times New Roman"/>
          <w:color w:val="000000"/>
          <w:lang w:val="uk-UA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>на 20__/20__</w:t>
      </w:r>
      <w:r>
        <w:rPr>
          <w:rFonts w:ascii="Times New Roman" w:hAnsi="Times New Roman" w:cs="Times New Roman"/>
          <w:color w:val="000000"/>
          <w:lang w:val="uk-UA"/>
        </w:rPr>
        <w:t>_</w:t>
      </w:r>
      <w:r>
        <w:rPr>
          <w:rFonts w:ascii="Times New Roman" w:hAnsi="Times New Roman" w:cs="Times New Roman"/>
          <w:color w:val="000000"/>
        </w:rPr>
        <w:t> н. р. ______</w:t>
      </w:r>
      <w:r>
        <w:rPr>
          <w:rFonts w:ascii="Times New Roman" w:hAnsi="Times New Roman" w:cs="Times New Roman"/>
          <w:color w:val="000000"/>
          <w:lang w:val="uk-UA"/>
        </w:rPr>
        <w:t>__</w:t>
      </w:r>
      <w:r>
        <w:rPr>
          <w:rFonts w:ascii="Times New Roman" w:hAnsi="Times New Roman" w:cs="Times New Roman"/>
          <w:color w:val="000000"/>
        </w:rPr>
        <w:t>__(__   _____) «__»___ 20__</w:t>
      </w:r>
      <w:r>
        <w:rPr>
          <w:rFonts w:ascii="Times New Roman" w:hAnsi="Times New Roman" w:cs="Times New Roman"/>
          <w:color w:val="000000"/>
        </w:rPr>
        <w:t>р.</w:t>
      </w:r>
    </w:p>
    <w:p w14:paraId="0B789763" w14:textId="77777777" w:rsidR="005E09E3" w:rsidRDefault="005E09E3">
      <w:pPr>
        <w:spacing w:before="200"/>
        <w:jc w:val="center"/>
        <w:outlineLvl w:val="4"/>
        <w:rPr>
          <w:rFonts w:ascii="Times New Roman" w:hAnsi="Times New Roman" w:cs="Times New Roman"/>
          <w:lang w:val="uk-UA"/>
        </w:rPr>
      </w:pPr>
    </w:p>
    <w:p w14:paraId="2C545861" w14:textId="77777777" w:rsidR="005E09E3" w:rsidRDefault="005E09E3">
      <w:pPr>
        <w:spacing w:before="200"/>
        <w:jc w:val="center"/>
        <w:outlineLvl w:val="4"/>
        <w:rPr>
          <w:rFonts w:ascii="Times New Roman" w:hAnsi="Times New Roman" w:cs="Times New Roman"/>
          <w:lang w:val="uk-UA"/>
        </w:rPr>
      </w:pPr>
    </w:p>
    <w:p w14:paraId="3ACF498B" w14:textId="77777777" w:rsidR="005E09E3" w:rsidRDefault="005E09E3">
      <w:pPr>
        <w:spacing w:before="200"/>
        <w:jc w:val="center"/>
        <w:outlineLvl w:val="4"/>
        <w:rPr>
          <w:rFonts w:ascii="Times New Roman" w:hAnsi="Times New Roman" w:cs="Times New Roman"/>
          <w:lang w:val="uk-UA"/>
        </w:rPr>
      </w:pPr>
    </w:p>
    <w:p w14:paraId="3D453E33" w14:textId="77777777" w:rsidR="005E09E3" w:rsidRPr="00F13569" w:rsidRDefault="001615E4">
      <w:pPr>
        <w:keepNext/>
        <w:keepLines/>
        <w:spacing w:before="200"/>
        <w:jc w:val="center"/>
        <w:outlineLvl w:val="4"/>
        <w:rPr>
          <w:b/>
          <w:bCs/>
        </w:rPr>
      </w:pPr>
      <w:r w:rsidRPr="00F13569">
        <w:rPr>
          <w:rFonts w:ascii="Times New Roman" w:hAnsi="Times New Roman" w:cs="Times New Roman"/>
          <w:b/>
          <w:bCs/>
          <w:color w:val="000000"/>
        </w:rPr>
        <w:t>КИЇВ – 20</w:t>
      </w:r>
      <w:r w:rsidRPr="00F13569">
        <w:rPr>
          <w:rFonts w:ascii="Times New Roman" w:hAnsi="Times New Roman" w:cs="Times New Roman"/>
          <w:b/>
          <w:bCs/>
          <w:color w:val="000000"/>
          <w:lang w:val="uk-UA"/>
        </w:rPr>
        <w:t>24</w:t>
      </w:r>
    </w:p>
    <w:p w14:paraId="2470092A" w14:textId="77777777" w:rsidR="005E09E3" w:rsidRPr="00F13569" w:rsidRDefault="001615E4">
      <w:pPr>
        <w:rPr>
          <w:rFonts w:ascii="Times New Roman" w:eastAsia="Times New Roman" w:hAnsi="Times New Roman" w:cs="Times New Roman"/>
          <w:b/>
          <w:bCs/>
          <w:szCs w:val="20"/>
          <w:lang w:val="uk-UA"/>
        </w:rPr>
      </w:pPr>
      <w:r w:rsidRPr="00F13569">
        <w:rPr>
          <w:b/>
          <w:bCs/>
        </w:rPr>
        <w:br w:type="page"/>
      </w:r>
    </w:p>
    <w:p w14:paraId="791C538A" w14:textId="77777777" w:rsidR="005E09E3" w:rsidRDefault="001615E4">
      <w:pPr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Розробник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ілик Наталія Дмитрівна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кандидат філологічних наук, доцент кафедри зарубіжної літератури, доцент </w:t>
      </w:r>
    </w:p>
    <w:p w14:paraId="4EBDD9AE" w14:textId="77777777" w:rsidR="005E09E3" w:rsidRDefault="005E09E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454CE7C" w14:textId="77777777" w:rsidR="005E09E3" w:rsidRDefault="005E09E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48268EE" w14:textId="77777777" w:rsidR="005E09E3" w:rsidRDefault="005E09E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A002BEE" w14:textId="77777777" w:rsidR="005E09E3" w:rsidRDefault="001615E4">
      <w:pPr>
        <w:ind w:left="4536"/>
      </w:pPr>
      <w:r>
        <w:rPr>
          <w:rFonts w:ascii="Times New Roman" w:hAnsi="Times New Roman" w:cs="Times New Roman"/>
          <w:color w:val="000000"/>
          <w:spacing w:val="-6"/>
          <w:lang w:val="uk-UA"/>
        </w:rPr>
        <w:t>ЗАТВЕРДЖЕНО</w:t>
      </w:r>
    </w:p>
    <w:p w14:paraId="1B13839C" w14:textId="77777777" w:rsidR="00620BFA" w:rsidRDefault="001615E4">
      <w:pPr>
        <w:ind w:left="4536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завідувач кафедри зарубіжної літератури </w:t>
      </w:r>
    </w:p>
    <w:p w14:paraId="3DBACE1A" w14:textId="77777777" w:rsidR="00620BFA" w:rsidRDefault="00620BFA">
      <w:pPr>
        <w:ind w:left="4536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33A22F84" w14:textId="56ACC97E" w:rsidR="005E09E3" w:rsidRDefault="001615E4">
      <w:pPr>
        <w:ind w:left="4536"/>
        <w:jc w:val="both"/>
      </w:pPr>
      <w:r>
        <w:rPr>
          <w:rFonts w:ascii="Times New Roman" w:hAnsi="Times New Roman" w:cs="Times New Roman"/>
          <w:color w:val="000000"/>
          <w:lang w:val="uk-UA"/>
        </w:rPr>
        <w:t>__________________    Мірошниченко Л.Я.</w:t>
      </w:r>
    </w:p>
    <w:p w14:paraId="70059D90" w14:textId="77777777" w:rsidR="005E09E3" w:rsidRDefault="001615E4">
      <w:pPr>
        <w:ind w:left="4962"/>
      </w:pPr>
      <w:r>
        <w:rPr>
          <w:rFonts w:ascii="Times New Roman" w:hAnsi="Times New Roman" w:cs="Times New Roman"/>
          <w:color w:val="000000"/>
          <w:sz w:val="16"/>
          <w:szCs w:val="16"/>
          <w:lang w:val="uk-UA"/>
        </w:rPr>
        <w:t>(підпис)</w:t>
      </w:r>
      <w:r>
        <w:rPr>
          <w:rFonts w:ascii="Times New Roman" w:hAnsi="Times New Roman" w:cs="Times New Roman"/>
          <w:color w:val="000000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val="uk-UA"/>
        </w:rPr>
        <w:t xml:space="preserve">      (прізвище та ініціали)</w:t>
      </w:r>
    </w:p>
    <w:p w14:paraId="227A8983" w14:textId="77777777" w:rsidR="005E09E3" w:rsidRDefault="001615E4">
      <w:pPr>
        <w:ind w:left="4536"/>
        <w:jc w:val="both"/>
      </w:pPr>
      <w:r>
        <w:rPr>
          <w:rFonts w:ascii="Times New Roman" w:hAnsi="Times New Roman" w:cs="Times New Roman"/>
          <w:color w:val="000000"/>
          <w:lang w:val="uk-UA"/>
        </w:rPr>
        <w:t>Протокол № ___ від _________   20___ р.</w:t>
      </w:r>
    </w:p>
    <w:p w14:paraId="51FA2527" w14:textId="77777777" w:rsidR="005E09E3" w:rsidRDefault="005E09E3">
      <w:pPr>
        <w:jc w:val="center"/>
        <w:rPr>
          <w:rFonts w:ascii="Times New Roman" w:hAnsi="Times New Roman" w:cs="Times New Roman"/>
          <w:lang w:val="uk-UA"/>
        </w:rPr>
      </w:pPr>
    </w:p>
    <w:p w14:paraId="04703CB6" w14:textId="0D235E60" w:rsidR="005E09E3" w:rsidRDefault="001615E4">
      <w:pPr>
        <w:jc w:val="both"/>
      </w:pPr>
      <w:r>
        <w:rPr>
          <w:rFonts w:ascii="Times New Roman" w:hAnsi="Times New Roman" w:cs="Times New Roman"/>
          <w:color w:val="000000"/>
          <w:lang w:val="uk-UA"/>
        </w:rPr>
        <w:t xml:space="preserve">Схвалено науково-методичною комісією </w:t>
      </w:r>
      <w:r w:rsidR="00620BFA">
        <w:rPr>
          <w:rFonts w:ascii="Times New Roman" w:hAnsi="Times New Roman" w:cs="Times New Roman"/>
          <w:color w:val="000000"/>
          <w:lang w:val="uk-UA"/>
        </w:rPr>
        <w:t>Навчально-наукового інституту</w:t>
      </w:r>
      <w:r>
        <w:rPr>
          <w:rFonts w:ascii="Times New Roman" w:hAnsi="Times New Roman" w:cs="Times New Roman"/>
          <w:color w:val="000000"/>
          <w:lang w:val="uk-UA"/>
        </w:rPr>
        <w:t xml:space="preserve"> філології</w:t>
      </w:r>
    </w:p>
    <w:p w14:paraId="60D5C90A" w14:textId="77777777" w:rsidR="005E09E3" w:rsidRDefault="001615E4">
      <w:pPr>
        <w:jc w:val="both"/>
      </w:pPr>
      <w:r>
        <w:rPr>
          <w:rFonts w:ascii="Times New Roman" w:hAnsi="Times New Roman" w:cs="Times New Roman"/>
          <w:color w:val="000000"/>
          <w:lang w:val="uk-UA"/>
        </w:rPr>
        <w:t>Протокол від «___» _____________ 20____ року № __.</w:t>
      </w:r>
    </w:p>
    <w:p w14:paraId="048E63F2" w14:textId="77777777" w:rsidR="005E09E3" w:rsidRDefault="001615E4">
      <w:pPr>
        <w:jc w:val="both"/>
      </w:pPr>
      <w:r>
        <w:rPr>
          <w:rFonts w:ascii="Times New Roman" w:hAnsi="Times New Roman" w:cs="Times New Roman"/>
          <w:color w:val="000000"/>
          <w:lang w:val="uk-UA"/>
        </w:rPr>
        <w:t>Голова науково-методичної комісії _____________ (_________________)</w:t>
      </w:r>
    </w:p>
    <w:p w14:paraId="659CF030" w14:textId="77777777" w:rsidR="005E09E3" w:rsidRDefault="001615E4">
      <w:pPr>
        <w:ind w:left="4956"/>
      </w:pPr>
      <w:r>
        <w:rPr>
          <w:rFonts w:ascii="Times New Roman" w:hAnsi="Times New Roman" w:cs="Times New Roman"/>
          <w:color w:val="000000"/>
          <w:lang w:val="uk-UA"/>
        </w:rPr>
        <w:t xml:space="preserve">      (під</w:t>
      </w:r>
      <w:r>
        <w:rPr>
          <w:rFonts w:ascii="Times New Roman" w:hAnsi="Times New Roman" w:cs="Times New Roman"/>
          <w:color w:val="000000"/>
          <w:lang w:val="uk-UA"/>
        </w:rPr>
        <w:t>пис)</w:t>
      </w:r>
      <w:r>
        <w:rPr>
          <w:rFonts w:ascii="Times New Roman" w:hAnsi="Times New Roman" w:cs="Times New Roman"/>
          <w:color w:val="000000"/>
          <w:lang w:val="uk-UA"/>
        </w:rPr>
        <w:tab/>
      </w:r>
      <w:r>
        <w:rPr>
          <w:rFonts w:ascii="Times New Roman" w:hAnsi="Times New Roman" w:cs="Times New Roman"/>
          <w:color w:val="000000"/>
          <w:lang w:val="uk-UA"/>
        </w:rPr>
        <w:tab/>
        <w:t xml:space="preserve">       </w:t>
      </w:r>
    </w:p>
    <w:p w14:paraId="50B740E5" w14:textId="77777777" w:rsidR="005E09E3" w:rsidRDefault="001615E4">
      <w:pPr>
        <w:jc w:val="both"/>
      </w:pPr>
      <w:r>
        <w:rPr>
          <w:rFonts w:ascii="Times New Roman" w:hAnsi="Times New Roman" w:cs="Times New Roman"/>
          <w:color w:val="000000"/>
          <w:lang w:val="uk-UA"/>
        </w:rPr>
        <w:t xml:space="preserve"> «___» ________________ 20____ року.</w:t>
      </w:r>
    </w:p>
    <w:p w14:paraId="21417AC4" w14:textId="77777777" w:rsidR="005E09E3" w:rsidRDefault="005E09E3">
      <w:pPr>
        <w:jc w:val="both"/>
        <w:rPr>
          <w:rFonts w:ascii="Times New Roman" w:hAnsi="Times New Roman" w:cs="Times New Roman"/>
          <w:lang w:val="uk-UA"/>
        </w:rPr>
      </w:pPr>
    </w:p>
    <w:p w14:paraId="680F886B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36F15B32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64445D56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2DBD93B8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5CD8CDC3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045A9C77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233146EA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347A5600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5442136B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05EFCC69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5B819822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15B62ED7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092FA375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039E7F92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7290C320" w14:textId="77777777" w:rsidR="005E09E3" w:rsidRDefault="005E09E3">
      <w:pPr>
        <w:jc w:val="both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14:paraId="369AA095" w14:textId="77777777" w:rsidR="005E09E3" w:rsidRDefault="005E09E3">
      <w:pPr>
        <w:contextualSpacing/>
        <w:jc w:val="center"/>
        <w:rPr>
          <w:rFonts w:ascii="Cambria" w:eastAsia="Times New Roman" w:hAnsi="Cambria" w:cs="Times New Roman"/>
          <w:b/>
          <w:bCs/>
          <w:spacing w:val="-4"/>
          <w:sz w:val="28"/>
          <w:szCs w:val="28"/>
          <w:lang w:val="uk-UA" w:eastAsia="ru-RU"/>
        </w:rPr>
      </w:pPr>
    </w:p>
    <w:p w14:paraId="650F34A4" w14:textId="77777777" w:rsidR="005E09E3" w:rsidRDefault="005E09E3">
      <w:pPr>
        <w:contextualSpacing/>
        <w:jc w:val="center"/>
        <w:rPr>
          <w:rFonts w:ascii="Times New Roman" w:hAnsi="Times New Roman" w:cs="Times New Roman"/>
          <w:spacing w:val="-4"/>
        </w:rPr>
      </w:pPr>
    </w:p>
    <w:p w14:paraId="1363607B" w14:textId="77777777" w:rsidR="005E09E3" w:rsidRDefault="005E09E3">
      <w:pPr>
        <w:contextualSpacing/>
        <w:jc w:val="center"/>
        <w:rPr>
          <w:rFonts w:ascii="Times New Roman" w:hAnsi="Times New Roman" w:cs="Times New Roman"/>
          <w:spacing w:val="-4"/>
        </w:rPr>
      </w:pPr>
    </w:p>
    <w:p w14:paraId="66790D8C" w14:textId="77777777" w:rsidR="005E09E3" w:rsidRDefault="005E09E3">
      <w:pPr>
        <w:contextualSpacing/>
        <w:jc w:val="center"/>
        <w:rPr>
          <w:rFonts w:ascii="Times New Roman" w:hAnsi="Times New Roman" w:cs="Times New Roman"/>
          <w:spacing w:val="-4"/>
        </w:rPr>
      </w:pPr>
    </w:p>
    <w:p w14:paraId="4D099CE9" w14:textId="77777777" w:rsidR="005E09E3" w:rsidRDefault="005E09E3">
      <w:pPr>
        <w:contextualSpacing/>
        <w:jc w:val="center"/>
        <w:rPr>
          <w:rFonts w:ascii="Times New Roman" w:hAnsi="Times New Roman" w:cs="Times New Roman"/>
          <w:spacing w:val="-4"/>
        </w:rPr>
      </w:pPr>
    </w:p>
    <w:p w14:paraId="04D56373" w14:textId="77777777" w:rsidR="005E09E3" w:rsidRDefault="005E09E3">
      <w:pPr>
        <w:contextualSpacing/>
        <w:jc w:val="center"/>
        <w:rPr>
          <w:rFonts w:ascii="Times New Roman" w:hAnsi="Times New Roman" w:cs="Times New Roman"/>
          <w:spacing w:val="-4"/>
        </w:rPr>
      </w:pPr>
    </w:p>
    <w:p w14:paraId="0954ED3A" w14:textId="77777777" w:rsidR="005E09E3" w:rsidRDefault="005E09E3">
      <w:pPr>
        <w:contextualSpacing/>
        <w:jc w:val="center"/>
        <w:rPr>
          <w:rFonts w:ascii="Times New Roman" w:hAnsi="Times New Roman" w:cs="Times New Roman"/>
          <w:spacing w:val="-4"/>
        </w:rPr>
      </w:pPr>
    </w:p>
    <w:p w14:paraId="1A1D7143" w14:textId="77777777" w:rsidR="005E09E3" w:rsidRDefault="001615E4">
      <w:pPr>
        <w:contextualSpacing/>
        <w:jc w:val="center"/>
        <w:rPr>
          <w:rFonts w:ascii="Times New Roman" w:hAnsi="Times New Roman" w:cs="Times New Roman"/>
          <w:spacing w:val="-4"/>
        </w:rPr>
      </w:pPr>
      <w:r>
        <w:br w:type="page"/>
      </w:r>
    </w:p>
    <w:p w14:paraId="768ECABD" w14:textId="77777777" w:rsidR="005E09E3" w:rsidRDefault="001615E4">
      <w:pPr>
        <w:contextualSpacing/>
        <w:jc w:val="center"/>
      </w:pPr>
      <w:r>
        <w:rPr>
          <w:rFonts w:ascii="Times New Roman" w:hAnsi="Times New Roman" w:cs="Times New Roman"/>
          <w:b/>
          <w:bCs/>
          <w:color w:val="000000"/>
          <w:spacing w:val="-4"/>
        </w:rPr>
        <w:lastRenderedPageBreak/>
        <w:t>ВСТУП</w:t>
      </w:r>
    </w:p>
    <w:p w14:paraId="5F04A5BA" w14:textId="77777777" w:rsidR="005E09E3" w:rsidRDefault="005E09E3">
      <w:pPr>
        <w:ind w:firstLine="360"/>
        <w:jc w:val="both"/>
        <w:rPr>
          <w:lang w:val="uk-UA"/>
        </w:rPr>
      </w:pPr>
    </w:p>
    <w:p w14:paraId="5056AE28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t>1. Метою дисципліни</w:t>
      </w:r>
      <w:r>
        <w:rPr>
          <w:rFonts w:ascii="Times New Roman" w:hAnsi="Times New Roman" w:cs="Times New Roman"/>
          <w:color w:val="000000"/>
          <w:spacing w:val="-4"/>
        </w:rPr>
        <w:t xml:space="preserve"> «Історія зарубіжної літератури</w:t>
      </w:r>
      <w:r>
        <w:rPr>
          <w:rFonts w:ascii="Times New Roman" w:hAnsi="Times New Roman" w:cs="Times New Roman"/>
          <w:color w:val="000000"/>
          <w:spacing w:val="-4"/>
        </w:rPr>
        <w:t xml:space="preserve"> (Античність - 17 ст.)» є формування знань про історико-літературний процес у Західній Європі від Античності до 17 ст. включно, розуміння специфіки  кожного з його етапів (Античності, середніх віків, Відродження й 17 ст.), їх</w:t>
      </w:r>
      <w:r>
        <w:rPr>
          <w:rFonts w:ascii="Times New Roman" w:hAnsi="Times New Roman" w:cs="Times New Roman"/>
          <w:color w:val="000000"/>
          <w:spacing w:val="-4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4"/>
        </w:rPr>
        <w:t xml:space="preserve">стильових і жанрових систем, </w:t>
      </w:r>
      <w:r>
        <w:rPr>
          <w:rFonts w:ascii="Times New Roman" w:hAnsi="Times New Roman" w:cs="Times New Roman"/>
          <w:color w:val="000000"/>
          <w:spacing w:val="-4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lang w:val="uk-UA"/>
        </w:rPr>
        <w:t>національної специфіки провідних літератур Заходу  означеного періоду й міжнаціональними кореляціями, ознайомлення зі знаковими творчими постатями й художніми творами, а також із сучасними методологіями аналізу художніх текстів, що має сприяти розширенню с</w:t>
      </w:r>
      <w:r>
        <w:rPr>
          <w:rFonts w:ascii="Times New Roman" w:hAnsi="Times New Roman" w:cs="Times New Roman"/>
          <w:color w:val="000000"/>
          <w:spacing w:val="-4"/>
          <w:lang w:val="uk-UA"/>
        </w:rPr>
        <w:t xml:space="preserve">вітогляду студентів і поглибленню їх науково-професійних знань. </w:t>
      </w:r>
    </w:p>
    <w:p w14:paraId="2864095A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t xml:space="preserve">2. Попередні вимоги </w:t>
      </w:r>
      <w:r>
        <w:rPr>
          <w:rFonts w:ascii="Times New Roman" w:hAnsi="Times New Roman" w:cs="Times New Roman"/>
          <w:color w:val="000000"/>
          <w:spacing w:val="-4"/>
        </w:rPr>
        <w:t>до опанування або вибору навчальної дисципліни:</w:t>
      </w:r>
    </w:p>
    <w:p w14:paraId="20C78CDA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color w:val="000000"/>
          <w:spacing w:val="-4"/>
        </w:rPr>
        <w:t>1. Володіння базовими знаннями з історії світової та української літератури.</w:t>
      </w:r>
    </w:p>
    <w:p w14:paraId="227341CB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color w:val="000000"/>
          <w:spacing w:val="-4"/>
        </w:rPr>
        <w:t xml:space="preserve">2. Володіння базовими знаннями з теорії </w:t>
      </w:r>
      <w:r>
        <w:rPr>
          <w:rFonts w:ascii="Times New Roman" w:hAnsi="Times New Roman" w:cs="Times New Roman"/>
          <w:color w:val="000000"/>
          <w:spacing w:val="-4"/>
        </w:rPr>
        <w:t>літератури.</w:t>
      </w:r>
    </w:p>
    <w:p w14:paraId="3AAFBDDF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color w:val="000000"/>
          <w:spacing w:val="-4"/>
        </w:rPr>
        <w:t>3. Розуміння загальних закономірностей розвитку літератури й культури.</w:t>
      </w:r>
    </w:p>
    <w:p w14:paraId="0313E58A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color w:val="000000"/>
          <w:spacing w:val="-4"/>
        </w:rPr>
        <w:t xml:space="preserve">4. Володіння базовими навичками </w:t>
      </w:r>
      <w:r>
        <w:rPr>
          <w:rFonts w:ascii="Times New Roman" w:hAnsi="Times New Roman" w:cs="Times New Roman"/>
          <w:iCs/>
          <w:color w:val="000000"/>
          <w:spacing w:val="-4"/>
        </w:rPr>
        <w:t>аналізу художнього тексту.</w:t>
      </w:r>
    </w:p>
    <w:p w14:paraId="2D598439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iCs/>
          <w:color w:val="000000"/>
          <w:spacing w:val="-4"/>
        </w:rPr>
        <w:t xml:space="preserve">5.Володіння навичками самостійного опрацювання науково-методичної та елементарними навичками роботи з </w:t>
      </w:r>
      <w:r>
        <w:rPr>
          <w:rFonts w:ascii="Times New Roman" w:hAnsi="Times New Roman" w:cs="Times New Roman"/>
          <w:iCs/>
          <w:color w:val="000000"/>
          <w:spacing w:val="-4"/>
        </w:rPr>
        <w:t>науковою літературою.</w:t>
      </w:r>
    </w:p>
    <w:p w14:paraId="5E32552D" w14:textId="77777777" w:rsidR="005E09E3" w:rsidRDefault="001615E4">
      <w:pPr>
        <w:spacing w:before="120"/>
        <w:ind w:firstLine="709"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t>3. Анотація навчальної дисципліни:</w:t>
      </w:r>
      <w:r>
        <w:rPr>
          <w:rFonts w:ascii="Times New Roman" w:hAnsi="Times New Roman" w:cs="Times New Roman"/>
          <w:color w:val="000000"/>
          <w:spacing w:val="-4"/>
        </w:rPr>
        <w:t xml:space="preserve"> навчальна дисципліна «Зарубіжна література (Античність - 17 ст.)» є складовою освітньо-професійної програми підготовки фахівців за освітньо-кваліфікаційним рівнем «бакалавр», входить до циклу обов’яз</w:t>
      </w:r>
      <w:r>
        <w:rPr>
          <w:rFonts w:ascii="Times New Roman" w:hAnsi="Times New Roman" w:cs="Times New Roman"/>
          <w:color w:val="000000"/>
          <w:spacing w:val="-4"/>
        </w:rPr>
        <w:t xml:space="preserve">кових дисциплін за освітньою програмою </w:t>
      </w:r>
      <w:r>
        <w:rPr>
          <w:rFonts w:ascii="Times New Roman" w:hAnsi="Times New Roman" w:cs="Times New Roman"/>
          <w:color w:val="000000"/>
          <w:spacing w:val="-4"/>
        </w:rPr>
        <w:t xml:space="preserve">«Переклад з іспанської та з англійської мов» </w:t>
      </w:r>
      <w:r>
        <w:rPr>
          <w:rFonts w:ascii="Times New Roman" w:hAnsi="Times New Roman" w:cs="Times New Roman"/>
          <w:color w:val="000000"/>
          <w:spacing w:val="-4"/>
          <w:lang w:val="uk-UA"/>
        </w:rPr>
        <w:t xml:space="preserve">і є частиною 1 багатосеместрової дисципліни </w:t>
      </w:r>
      <w:r>
        <w:rPr>
          <w:rFonts w:ascii="Times New Roman" w:hAnsi="Times New Roman" w:cs="Times New Roman"/>
          <w:color w:val="000000"/>
          <w:spacing w:val="-4"/>
        </w:rPr>
        <w:t>«</w:t>
      </w:r>
      <w:r>
        <w:rPr>
          <w:rFonts w:ascii="Times New Roman" w:hAnsi="Times New Roman" w:cs="Times New Roman"/>
          <w:color w:val="000000"/>
          <w:spacing w:val="-4"/>
          <w:lang w:val="uk-UA"/>
        </w:rPr>
        <w:t>Історія зарубіжної літератури</w:t>
      </w:r>
      <w:r>
        <w:rPr>
          <w:rFonts w:ascii="Times New Roman" w:hAnsi="Times New Roman" w:cs="Times New Roman"/>
          <w:color w:val="000000"/>
          <w:spacing w:val="-4"/>
        </w:rPr>
        <w:t>»</w:t>
      </w:r>
      <w:r>
        <w:rPr>
          <w:rFonts w:ascii="Times New Roman" w:hAnsi="Times New Roman" w:cs="Times New Roman"/>
          <w:color w:val="000000"/>
          <w:spacing w:val="-4"/>
        </w:rPr>
        <w:t xml:space="preserve">. Викладається дисципліна в першому семестрі бакалаврату в обсязі 78 год. (2 кредити ECTS). Вона </w:t>
      </w:r>
      <w:r>
        <w:rPr>
          <w:rFonts w:ascii="Times New Roman" w:hAnsi="Times New Roman" w:cs="Times New Roman"/>
          <w:color w:val="000000"/>
          <w:spacing w:val="-4"/>
        </w:rPr>
        <w:t>складається з лекцій і семінарських занять, а також передбачає самостійну роботу студентів. Форма підсумкового семестрового контролю  — іспит. Курс має оглядовий характер, обрані для вивчення твори   є репрезентативними, вони розглядаються в широкому конте</w:t>
      </w:r>
      <w:r>
        <w:rPr>
          <w:rFonts w:ascii="Times New Roman" w:hAnsi="Times New Roman" w:cs="Times New Roman"/>
          <w:color w:val="000000"/>
          <w:spacing w:val="-4"/>
        </w:rPr>
        <w:t>ксті поступу світової літератури та культури й висвітлюють національно-історичну специфіку провідних західних літератур на певних етапах їх розвитку, Підвищена увага на семінарських заняттях приділяється літературі Іспанії. М</w:t>
      </w:r>
      <w:r>
        <w:rPr>
          <w:rFonts w:ascii="Times New Roman" w:hAnsi="Times New Roman" w:cs="Times New Roman"/>
          <w:color w:val="000000"/>
          <w:spacing w:val="-4"/>
          <w:lang w:val="uk-UA"/>
        </w:rPr>
        <w:t>етодологія викладання - теорети</w:t>
      </w:r>
      <w:r>
        <w:rPr>
          <w:rFonts w:ascii="Times New Roman" w:hAnsi="Times New Roman" w:cs="Times New Roman"/>
          <w:color w:val="000000"/>
          <w:spacing w:val="-4"/>
          <w:lang w:val="uk-UA"/>
        </w:rPr>
        <w:t>чна історія літератури з елементами полікритики.</w:t>
      </w:r>
      <w:r>
        <w:rPr>
          <w:rFonts w:ascii="Times New Roman" w:hAnsi="Times New Roman" w:cs="Times New Roman"/>
          <w:color w:val="000000"/>
          <w:spacing w:val="-4"/>
        </w:rPr>
        <w:t xml:space="preserve"> </w:t>
      </w:r>
    </w:p>
    <w:p w14:paraId="4BFA815A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t xml:space="preserve">4. Завдання. </w:t>
      </w:r>
      <w:r>
        <w:rPr>
          <w:rFonts w:ascii="Times New Roman" w:hAnsi="Times New Roman" w:cs="Times New Roman"/>
          <w:color w:val="000000"/>
          <w:spacing w:val="-4"/>
        </w:rPr>
        <w:t xml:space="preserve"> Вивчення курсу спрямоване на досягнення студентами таких компетентностей:</w:t>
      </w:r>
    </w:p>
    <w:p w14:paraId="64414A03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b/>
          <w:bCs/>
          <w:i/>
          <w:iCs/>
          <w:color w:val="000000"/>
          <w:spacing w:val="-4"/>
        </w:rPr>
        <w:t>інтегральна компетентність:</w:t>
      </w:r>
    </w:p>
    <w:p w14:paraId="37C139A5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color w:val="000000"/>
          <w:spacing w:val="-4"/>
        </w:rPr>
        <w:t xml:space="preserve">Здатність розв’язувати складні задачі і проблеми в галузі лінгвістики та </w:t>
      </w:r>
      <w:r>
        <w:rPr>
          <w:rFonts w:ascii="Times New Roman" w:hAnsi="Times New Roman" w:cs="Times New Roman"/>
          <w:color w:val="000000"/>
          <w:spacing w:val="-4"/>
        </w:rPr>
        <w:t>літературознавства в процесі професійної діяльності або навчання, що передбачає проведення досліджень та/або здійснення інновацій та характеризується невизначеністю умов і вимог.</w:t>
      </w:r>
    </w:p>
    <w:p w14:paraId="0ACD3FA5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b/>
          <w:bCs/>
          <w:i/>
          <w:iCs/>
          <w:color w:val="000000"/>
          <w:spacing w:val="-4"/>
        </w:rPr>
        <w:t>загальні компетентності:</w:t>
      </w:r>
    </w:p>
    <w:p w14:paraId="7F0F421A" w14:textId="77777777" w:rsidR="005E09E3" w:rsidRDefault="001615E4">
      <w:pPr>
        <w:keepNext/>
        <w:keepLines/>
        <w:widowControl w:val="0"/>
        <w:contextualSpacing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ЗК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2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. Здатність зберігати та примножувати моральні, 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>культурні, наукові цінності і досягнення суспільства на основі розуміння історії та закономірностей розвитку предметної області, її місця у загальній системі знань про природу і суспільство та у розвитку суспільства, техніки і технологій, використовувати р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>ізні види та форми рухової активності для активного відпочинку та ведення здорового способу життя.</w:t>
      </w:r>
    </w:p>
    <w:p w14:paraId="0767E33F" w14:textId="77777777" w:rsidR="005E09E3" w:rsidRDefault="001615E4">
      <w:pPr>
        <w:keepNext/>
        <w:keepLines/>
        <w:widowControl w:val="0"/>
        <w:contextualSpacing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ЗК 3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Здатність спілкуватися державною мовою як усно, так і письмово.</w:t>
      </w:r>
    </w:p>
    <w:p w14:paraId="3785AED8" w14:textId="77777777" w:rsidR="005E09E3" w:rsidRDefault="001615E4">
      <w:pPr>
        <w:keepNext/>
        <w:keepLines/>
        <w:widowControl w:val="0"/>
        <w:contextualSpacing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ЗК 6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Здатність до пошуку, опрацювання та аналізу інформації з різних джерел.</w:t>
      </w:r>
    </w:p>
    <w:p w14:paraId="1E916ED6" w14:textId="77777777" w:rsidR="005E09E3" w:rsidRDefault="001615E4">
      <w:pPr>
        <w:keepNext/>
        <w:keepLines/>
        <w:widowControl w:val="0"/>
        <w:contextualSpacing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ЗК 7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Умі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ння виявляти, ставити та вирішувати проблеми.</w:t>
      </w:r>
    </w:p>
    <w:p w14:paraId="4C55BD77" w14:textId="77777777" w:rsidR="005E09E3" w:rsidRDefault="001615E4">
      <w:pPr>
        <w:keepNext/>
        <w:keepLines/>
        <w:widowControl w:val="0"/>
        <w:contextualSpacing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ЗК 8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Здатність працювати в команді та автономно.</w:t>
      </w:r>
    </w:p>
    <w:p w14:paraId="10526124" w14:textId="77777777" w:rsidR="005E09E3" w:rsidRDefault="001615E4">
      <w:pPr>
        <w:keepNext/>
        <w:keepLines/>
        <w:widowControl w:val="0"/>
        <w:contextualSpacing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</w:rPr>
        <w:t xml:space="preserve">ЗК 10. </w:t>
      </w:r>
      <w:r>
        <w:rPr>
          <w:rFonts w:ascii="Times New Roman" w:hAnsi="Times New Roman" w:cs="Times New Roman"/>
          <w:color w:val="000000"/>
          <w:spacing w:val="-4"/>
        </w:rPr>
        <w:t>Здатність до абстрактного мислення, аналізу та синтезу.</w:t>
      </w:r>
    </w:p>
    <w:p w14:paraId="43654C90" w14:textId="77777777" w:rsidR="005E09E3" w:rsidRDefault="001615E4">
      <w:pPr>
        <w:ind w:firstLine="709"/>
        <w:contextualSpacing/>
        <w:jc w:val="both"/>
      </w:pPr>
      <w:r>
        <w:rPr>
          <w:rFonts w:ascii="Times New Roman" w:hAnsi="Times New Roman" w:cs="Times New Roman"/>
          <w:b/>
          <w:bCs/>
          <w:i/>
          <w:iCs/>
          <w:color w:val="000000"/>
          <w:spacing w:val="-4"/>
        </w:rPr>
        <w:t>фахові компетентності:</w:t>
      </w:r>
    </w:p>
    <w:p w14:paraId="203709C7" w14:textId="77777777" w:rsidR="005E09E3" w:rsidRDefault="001615E4">
      <w:pPr>
        <w:contextualSpacing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t xml:space="preserve">ФК 1. </w:t>
      </w:r>
      <w:r>
        <w:rPr>
          <w:rFonts w:ascii="Times New Roman" w:hAnsi="Times New Roman" w:cs="Times New Roman"/>
          <w:color w:val="000000"/>
          <w:spacing w:val="-4"/>
        </w:rPr>
        <w:t xml:space="preserve">Усвідомлення структури філологічної науки та її </w:t>
      </w:r>
      <w:r>
        <w:rPr>
          <w:rFonts w:ascii="Times New Roman" w:hAnsi="Times New Roman" w:cs="Times New Roman"/>
          <w:color w:val="000000"/>
          <w:spacing w:val="-4"/>
        </w:rPr>
        <w:t>теоретичних основ.</w:t>
      </w:r>
    </w:p>
    <w:p w14:paraId="7A7EEC7C" w14:textId="77777777" w:rsidR="005E09E3" w:rsidRDefault="001615E4">
      <w:pPr>
        <w:contextualSpacing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t>ФК 5.</w:t>
      </w:r>
      <w:r>
        <w:rPr>
          <w:rFonts w:ascii="Times New Roman" w:hAnsi="Times New Roman" w:cs="Times New Roman"/>
          <w:color w:val="000000"/>
          <w:spacing w:val="-4"/>
        </w:rPr>
        <w:t xml:space="preserve"> Здатність використовувати в професійній діяльності системні знання про основні періоди розвитку франкомовної літератури від давнини до ХХІ століття, еволюцію напрямів, жанрів і стилів, чільних представників та художні явища, а тако</w:t>
      </w:r>
      <w:r>
        <w:rPr>
          <w:rFonts w:ascii="Times New Roman" w:hAnsi="Times New Roman" w:cs="Times New Roman"/>
          <w:color w:val="000000"/>
          <w:spacing w:val="-4"/>
        </w:rPr>
        <w:t>ж знання про тенденції розвитку світового літературного процесу та української літератури.</w:t>
      </w:r>
    </w:p>
    <w:p w14:paraId="72433F0A" w14:textId="77777777" w:rsidR="005E09E3" w:rsidRDefault="001615E4">
      <w:pPr>
        <w:ind w:left="2" w:hanging="2"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lastRenderedPageBreak/>
        <w:t>ФК 7.</w:t>
      </w:r>
      <w:r>
        <w:rPr>
          <w:rFonts w:ascii="Times New Roman" w:hAnsi="Times New Roman" w:cs="Times New Roman"/>
          <w:color w:val="000000"/>
          <w:spacing w:val="-4"/>
        </w:rPr>
        <w:t xml:space="preserve"> Здатність до збирання й аналізу, систематизації та інтерпретації мовних, літературних, фольклорних фактів, інтерпретації та перекладу тексту .</w:t>
      </w:r>
    </w:p>
    <w:p w14:paraId="18D6555A" w14:textId="77777777" w:rsidR="005E09E3" w:rsidRDefault="001615E4">
      <w:pPr>
        <w:ind w:left="2" w:hanging="2"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t>ФК 8.</w:t>
      </w:r>
      <w:r>
        <w:rPr>
          <w:rFonts w:ascii="Times New Roman" w:hAnsi="Times New Roman" w:cs="Times New Roman"/>
          <w:color w:val="000000"/>
          <w:spacing w:val="-4"/>
        </w:rPr>
        <w:t xml:space="preserve"> Здатність </w:t>
      </w:r>
      <w:r>
        <w:rPr>
          <w:rFonts w:ascii="Times New Roman" w:hAnsi="Times New Roman" w:cs="Times New Roman"/>
          <w:color w:val="000000"/>
          <w:spacing w:val="-4"/>
        </w:rPr>
        <w:t>вільно оперувати спеціальною термінологією для розв’язання професійних завдань.</w:t>
      </w:r>
    </w:p>
    <w:p w14:paraId="719514C4" w14:textId="77777777" w:rsidR="005E09E3" w:rsidRDefault="001615E4">
      <w:pPr>
        <w:contextualSpacing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t>ФК 10.</w:t>
      </w:r>
      <w:r>
        <w:rPr>
          <w:rFonts w:ascii="Times New Roman" w:hAnsi="Times New Roman" w:cs="Times New Roman"/>
          <w:color w:val="000000"/>
          <w:spacing w:val="-4"/>
        </w:rPr>
        <w:t xml:space="preserve"> Здатність здійснювати лінгвістичний, літературознавчий та перекладознавчий  аналіз текстів різних стилів і жанрів.</w:t>
      </w:r>
    </w:p>
    <w:p w14:paraId="7F4A9072" w14:textId="77777777" w:rsidR="005E09E3" w:rsidRDefault="001615E4">
      <w:pPr>
        <w:tabs>
          <w:tab w:val="left" w:pos="709"/>
        </w:tabs>
        <w:spacing w:line="216" w:lineRule="auto"/>
        <w:ind w:firstLine="709"/>
        <w:contextualSpacing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t>5. Результати навчання за дисципліною</w:t>
      </w:r>
    </w:p>
    <w:p w14:paraId="6A945F52" w14:textId="77777777" w:rsidR="005E09E3" w:rsidRDefault="005E09E3">
      <w:pPr>
        <w:tabs>
          <w:tab w:val="left" w:pos="709"/>
        </w:tabs>
        <w:spacing w:line="216" w:lineRule="auto"/>
        <w:ind w:firstLine="709"/>
        <w:contextualSpacing/>
        <w:jc w:val="both"/>
      </w:pPr>
    </w:p>
    <w:tbl>
      <w:tblPr>
        <w:tblW w:w="9868" w:type="dxa"/>
        <w:tblInd w:w="-7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8"/>
        <w:gridCol w:w="4021"/>
        <w:gridCol w:w="1980"/>
        <w:gridCol w:w="1763"/>
        <w:gridCol w:w="1366"/>
      </w:tblGrid>
      <w:tr w:rsidR="005E09E3" w14:paraId="3F8E8A9C" w14:textId="77777777">
        <w:trPr>
          <w:cantSplit/>
        </w:trPr>
        <w:tc>
          <w:tcPr>
            <w:tcW w:w="4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19BB02" w14:textId="77777777" w:rsidR="005E09E3" w:rsidRDefault="001615E4">
            <w:pPr>
              <w:widowControl w:val="0"/>
              <w:snapToGrid w:val="0"/>
              <w:spacing w:line="192" w:lineRule="auto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4"/>
              </w:rPr>
              <w:t>Результат навчання</w:t>
            </w:r>
          </w:p>
          <w:p w14:paraId="4B281CFC" w14:textId="77777777" w:rsidR="005E09E3" w:rsidRDefault="001615E4">
            <w:pPr>
              <w:widowControl w:val="0"/>
              <w:spacing w:line="192" w:lineRule="auto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4"/>
              </w:rPr>
              <w:t>(1. знати; 2. вміти; 3. комунікація; 4. автономність та відповідальність)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ECC08B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4"/>
              </w:rPr>
              <w:t>Форми (та/або методи і технології) викладання і навчання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A37BE7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4"/>
              </w:rPr>
              <w:t>Методи оцінювання та пороговий критерій оцінювання (за необхідності)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4F381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4"/>
              </w:rPr>
              <w:t>Відсоток у підсумковій оцінці з дисци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4"/>
              </w:rPr>
              <w:t>пліни</w:t>
            </w:r>
          </w:p>
        </w:tc>
      </w:tr>
      <w:tr w:rsidR="005E09E3" w14:paraId="564ADB66" w14:textId="77777777">
        <w:trPr>
          <w:cantSplit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685385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4"/>
              </w:rPr>
              <w:t>Код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58EEC7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4"/>
              </w:rPr>
              <w:t>Результат навчання</w:t>
            </w: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CD43DA" w14:textId="77777777" w:rsidR="005E09E3" w:rsidRDefault="005E09E3">
            <w:pPr>
              <w:widowControl w:val="0"/>
            </w:pP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0C9E6" w14:textId="77777777" w:rsidR="005E09E3" w:rsidRDefault="005E09E3">
            <w:pPr>
              <w:widowControl w:val="0"/>
            </w:pPr>
          </w:p>
        </w:tc>
        <w:tc>
          <w:tcPr>
            <w:tcW w:w="1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E763C" w14:textId="77777777" w:rsidR="005E09E3" w:rsidRDefault="005E09E3">
            <w:pPr>
              <w:widowControl w:val="0"/>
            </w:pPr>
          </w:p>
        </w:tc>
      </w:tr>
      <w:tr w:rsidR="005E09E3" w14:paraId="50EC4BD5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FBEC9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1.1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D6D99F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Знати особливості основних етапів історико-літературного процесу від Античності до 17 ст. включно, їх жанрово-стильові системи й проблемно-тематичні комплекси.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76FDF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Лекція,</w:t>
            </w:r>
          </w:p>
          <w:p w14:paraId="003B7FF4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семінарське заняття, </w:t>
            </w:r>
          </w:p>
          <w:p w14:paraId="05A86120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самостійна робота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2C5EB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Відповіді на семінарі,</w:t>
            </w:r>
          </w:p>
          <w:p w14:paraId="2A8FA08D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контрольна робота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C27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15%</w:t>
            </w:r>
          </w:p>
        </w:tc>
      </w:tr>
      <w:tr w:rsidR="005E09E3" w14:paraId="1F9A3678" w14:textId="77777777">
        <w:trPr>
          <w:trHeight w:val="1029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25FC81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1.2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549757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Знати загальні закономірності й відмінності в історико-літературному розвитку провідних літератур Заходу, а також риси національної самобутності іспанської літератури в контексті 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західноєвропейських літератур.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3E9A1B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Лекція,</w:t>
            </w:r>
          </w:p>
          <w:p w14:paraId="34AACBCF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семінарське заняття, </w:t>
            </w:r>
          </w:p>
          <w:p w14:paraId="1759A16A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самостійна робота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2117C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Відповіді на семінарі,</w:t>
            </w:r>
          </w:p>
          <w:p w14:paraId="52B5A1CE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контрольна робота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3AEC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10%</w:t>
            </w:r>
          </w:p>
        </w:tc>
      </w:tr>
      <w:tr w:rsidR="005E09E3" w14:paraId="530B6BA7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85F0D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1.3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35E2B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Знати віхові твори історико-літературного процесу на Заході у цілому й Іспанії зокрема, а також знакові для кожної 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країни літературні постаті.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09FEB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Лекція,</w:t>
            </w:r>
          </w:p>
          <w:p w14:paraId="2A93BD6F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семінарське заняття, </w:t>
            </w:r>
          </w:p>
          <w:p w14:paraId="00D7149C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самостійна робота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E4A82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Відповіді на семінарі,</w:t>
            </w:r>
          </w:p>
          <w:p w14:paraId="2EBD5304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контрольна робота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9413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15%</w:t>
            </w:r>
          </w:p>
        </w:tc>
      </w:tr>
      <w:tr w:rsidR="005E09E3" w14:paraId="423D90C8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DBBD5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2.1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BD63D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Уміти систематизувати й докладати на практиці  знання з історії та теорії літератури.</w:t>
            </w:r>
          </w:p>
          <w:p w14:paraId="48A69F60" w14:textId="77777777" w:rsidR="005E09E3" w:rsidRDefault="005E09E3">
            <w:pPr>
              <w:widowControl w:val="0"/>
              <w:snapToGrid w:val="0"/>
              <w:contextualSpacing/>
              <w:jc w:val="both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D0F13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Лекція,</w:t>
            </w:r>
          </w:p>
          <w:p w14:paraId="307826A4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семінарське заняття, </w:t>
            </w:r>
          </w:p>
          <w:p w14:paraId="0C6F3A26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самостійна робота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166BBE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Відповіді на семінарі,</w:t>
            </w:r>
          </w:p>
          <w:p w14:paraId="51302ABE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контрольна робота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A93E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20%</w:t>
            </w:r>
          </w:p>
        </w:tc>
      </w:tr>
      <w:tr w:rsidR="005E09E3" w14:paraId="72E67DE5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819A7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2.2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D0312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Уміти знаходити типологічні звʼязки  й співвідношення між творами різних західних літератур  і літературою Іспанії, а також між ними й українською 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літературою.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B967E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Семінарське заняття, </w:t>
            </w:r>
          </w:p>
          <w:p w14:paraId="19292828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самостійна робота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64BD7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Відповіді на семінарі,</w:t>
            </w:r>
          </w:p>
          <w:p w14:paraId="35C8519F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контрольна робота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46C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10%</w:t>
            </w:r>
          </w:p>
        </w:tc>
      </w:tr>
      <w:tr w:rsidR="005E09E3" w14:paraId="7A37F52C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78B228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2.3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754AB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Розуміти специфіку літератури як мистецтва слова, її своєрідність і місце у сфері духовно-творчої діяльності людини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7D713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Семінарське заняття, </w:t>
            </w:r>
          </w:p>
          <w:p w14:paraId="55E2BB28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самостійна робота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32E3C4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Відповіді на семінарі</w:t>
            </w:r>
          </w:p>
          <w:p w14:paraId="1958C82C" w14:textId="77777777" w:rsidR="005E09E3" w:rsidRDefault="005E09E3">
            <w:pPr>
              <w:widowControl w:val="0"/>
              <w:snapToGrid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FE19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10%</w:t>
            </w:r>
          </w:p>
        </w:tc>
      </w:tr>
      <w:tr w:rsidR="005E09E3" w14:paraId="2C2F75AC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58EFF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3.1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0BA9C5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Володіти навичками фахового спілкування з урахуванням положень Етичного кодексу КНУ.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CE24C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Семінарське заняття, самостійна робота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287D9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Відповіді на семінарі,</w:t>
            </w:r>
          </w:p>
          <w:p w14:paraId="7D2294FA" w14:textId="77777777" w:rsidR="005E09E3" w:rsidRDefault="005E09E3">
            <w:pPr>
              <w:widowControl w:val="0"/>
              <w:snapToGrid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327B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5%</w:t>
            </w:r>
          </w:p>
        </w:tc>
      </w:tr>
      <w:tr w:rsidR="005E09E3" w14:paraId="1604B510" w14:textId="77777777"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</w:tcPr>
          <w:p w14:paraId="33C20AEC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3.2</w:t>
            </w:r>
          </w:p>
        </w:tc>
        <w:tc>
          <w:tcPr>
            <w:tcW w:w="4021" w:type="dxa"/>
            <w:tcBorders>
              <w:left w:val="single" w:sz="4" w:space="0" w:color="000000"/>
              <w:bottom w:val="single" w:sz="4" w:space="0" w:color="000000"/>
            </w:tcBorders>
          </w:tcPr>
          <w:p w14:paraId="3629C57E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Презентувати результати своєї 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самостійної роботи аудиторії.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14:paraId="7B8A50BB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Семінарське заняття, самостійна робота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</w:tcPr>
          <w:p w14:paraId="04480D99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Відповіді на семінарі</w:t>
            </w:r>
          </w:p>
          <w:p w14:paraId="5B3E5D34" w14:textId="77777777" w:rsidR="005E09E3" w:rsidRDefault="005E09E3">
            <w:pPr>
              <w:widowControl w:val="0"/>
              <w:snapToGrid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7DB2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5%</w:t>
            </w:r>
          </w:p>
        </w:tc>
      </w:tr>
      <w:tr w:rsidR="005E09E3" w14:paraId="39F20E30" w14:textId="77777777"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</w:tcPr>
          <w:p w14:paraId="4DA2DE69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4.1</w:t>
            </w:r>
          </w:p>
        </w:tc>
        <w:tc>
          <w:tcPr>
            <w:tcW w:w="4021" w:type="dxa"/>
            <w:tcBorders>
              <w:left w:val="single" w:sz="4" w:space="0" w:color="000000"/>
              <w:bottom w:val="single" w:sz="4" w:space="0" w:color="000000"/>
            </w:tcBorders>
          </w:tcPr>
          <w:p w14:paraId="7C3B4A71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Обґрунтовувати власний погляд на</w:t>
            </w:r>
          </w:p>
          <w:p w14:paraId="09A3CB43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дискутивні філологічні проблеми.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14:paraId="6BB986B4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Семінарське заняття, самостійна робота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</w:tcPr>
          <w:p w14:paraId="47719E87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Відповіді на семінарі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73B0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5%</w:t>
            </w:r>
          </w:p>
        </w:tc>
      </w:tr>
      <w:tr w:rsidR="005E09E3" w14:paraId="10C8AD25" w14:textId="77777777"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</w:tcPr>
          <w:p w14:paraId="16172CF8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  <w:lang w:val="uk-UA" w:eastAsia="ru-RU"/>
              </w:rPr>
              <w:lastRenderedPageBreak/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4.2</w:t>
            </w:r>
          </w:p>
        </w:tc>
        <w:tc>
          <w:tcPr>
            <w:tcW w:w="4021" w:type="dxa"/>
            <w:tcBorders>
              <w:left w:val="single" w:sz="4" w:space="0" w:color="000000"/>
              <w:bottom w:val="single" w:sz="4" w:space="0" w:color="000000"/>
            </w:tcBorders>
          </w:tcPr>
          <w:p w14:paraId="1224DE4B" w14:textId="77777777" w:rsidR="005E09E3" w:rsidRDefault="001615E4">
            <w:pPr>
              <w:widowControl w:val="0"/>
              <w:snapToGrid w:val="0"/>
              <w:contextualSpacing/>
              <w:jc w:val="both"/>
            </w:pPr>
            <w:r>
              <w:rPr>
                <w:color w:val="000000"/>
              </w:rPr>
              <w:t>Відповідально ставитися до пошуку необхідних знань, верифікувати надійність самостійно здобутої   інформації.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14:paraId="2B709F91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Семінарське заняття, самостійна робота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</w:tcPr>
          <w:p w14:paraId="1AA6399F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Відповіді на семінарі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4839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color w:val="000000"/>
              </w:rPr>
              <w:t>10%</w:t>
            </w:r>
          </w:p>
        </w:tc>
      </w:tr>
      <w:tr w:rsidR="005E09E3" w14:paraId="11FE2B54" w14:textId="77777777"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</w:tcPr>
          <w:p w14:paraId="7DA7106C" w14:textId="77777777" w:rsidR="005E09E3" w:rsidRDefault="005E09E3">
            <w:pPr>
              <w:widowControl w:val="0"/>
              <w:snapToGrid w:val="0"/>
              <w:contextualSpacing/>
              <w:jc w:val="both"/>
            </w:pPr>
          </w:p>
        </w:tc>
        <w:tc>
          <w:tcPr>
            <w:tcW w:w="4021" w:type="dxa"/>
            <w:tcBorders>
              <w:left w:val="single" w:sz="4" w:space="0" w:color="000000"/>
              <w:bottom w:val="single" w:sz="4" w:space="0" w:color="000000"/>
            </w:tcBorders>
          </w:tcPr>
          <w:p w14:paraId="0D2DF0FB" w14:textId="77777777" w:rsidR="005E09E3" w:rsidRDefault="005E09E3">
            <w:pPr>
              <w:widowControl w:val="0"/>
              <w:snapToGrid w:val="0"/>
              <w:contextualSpacing/>
              <w:jc w:val="both"/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14:paraId="36827678" w14:textId="77777777" w:rsidR="005E09E3" w:rsidRDefault="005E09E3">
            <w:pPr>
              <w:widowControl w:val="0"/>
              <w:jc w:val="center"/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</w:tcPr>
          <w:p w14:paraId="4607B6A8" w14:textId="77777777" w:rsidR="005E09E3" w:rsidRDefault="005E09E3">
            <w:pPr>
              <w:widowControl w:val="0"/>
              <w:snapToGrid w:val="0"/>
              <w:contextualSpacing/>
              <w:jc w:val="center"/>
            </w:pP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71570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color w:val="000000"/>
              </w:rPr>
              <w:t>100%</w:t>
            </w:r>
          </w:p>
        </w:tc>
      </w:tr>
    </w:tbl>
    <w:p w14:paraId="5ED0ED7C" w14:textId="77777777" w:rsidR="005E09E3" w:rsidRDefault="005E09E3">
      <w:pPr>
        <w:tabs>
          <w:tab w:val="left" w:pos="709"/>
        </w:tabs>
        <w:spacing w:line="216" w:lineRule="auto"/>
        <w:ind w:hanging="284"/>
        <w:contextualSpacing/>
        <w:jc w:val="both"/>
        <w:rPr>
          <w:rFonts w:ascii="Times New Roman" w:hAnsi="Times New Roman" w:cs="Times New Roman"/>
          <w:spacing w:val="-4"/>
        </w:rPr>
      </w:pPr>
    </w:p>
    <w:p w14:paraId="1033A230" w14:textId="77777777" w:rsidR="005E09E3" w:rsidRDefault="001615E4">
      <w:pPr>
        <w:tabs>
          <w:tab w:val="left" w:pos="709"/>
        </w:tabs>
        <w:spacing w:line="216" w:lineRule="auto"/>
        <w:ind w:firstLine="709"/>
        <w:contextualSpacing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t xml:space="preserve">6. Співвідношення результатів навчання дисципліни з </w:t>
      </w:r>
      <w:r>
        <w:rPr>
          <w:rFonts w:ascii="Times New Roman" w:hAnsi="Times New Roman" w:cs="Times New Roman"/>
          <w:b/>
          <w:bCs/>
          <w:color w:val="000000"/>
          <w:spacing w:val="-4"/>
        </w:rPr>
        <w:t>програмними вимогами</w:t>
      </w:r>
    </w:p>
    <w:p w14:paraId="27E1D3BF" w14:textId="77777777" w:rsidR="005E09E3" w:rsidRDefault="005E09E3">
      <w:pPr>
        <w:tabs>
          <w:tab w:val="left" w:pos="709"/>
        </w:tabs>
        <w:spacing w:line="21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pacing w:val="-4"/>
        </w:rPr>
      </w:pPr>
    </w:p>
    <w:tbl>
      <w:tblPr>
        <w:tblW w:w="9859" w:type="dxa"/>
        <w:tblInd w:w="-4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6"/>
        <w:gridCol w:w="505"/>
        <w:gridCol w:w="519"/>
        <w:gridCol w:w="503"/>
        <w:gridCol w:w="520"/>
        <w:gridCol w:w="505"/>
        <w:gridCol w:w="505"/>
        <w:gridCol w:w="503"/>
        <w:gridCol w:w="572"/>
        <w:gridCol w:w="559"/>
        <w:gridCol w:w="462"/>
      </w:tblGrid>
      <w:tr w:rsidR="005E09E3" w14:paraId="2654D163" w14:textId="77777777">
        <w:trPr>
          <w:trHeight w:val="567"/>
        </w:trPr>
        <w:tc>
          <w:tcPr>
            <w:tcW w:w="4704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1D8504BB" w14:textId="77777777" w:rsidR="005E09E3" w:rsidRDefault="005E09E3">
            <w:pPr>
              <w:widowControl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14:paraId="13133235" w14:textId="77777777" w:rsidR="005E09E3" w:rsidRDefault="005E09E3">
            <w:pPr>
              <w:widowControl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14:paraId="6279DE8A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Програмні результати навчання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lang w:val="uk-UA"/>
              </w:rPr>
              <w:t xml:space="preserve"> </w:t>
            </w:r>
          </w:p>
          <w:p w14:paraId="785B3251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i/>
                <w:iCs/>
                <w:color w:val="000000"/>
                <w:lang w:val="uk-UA"/>
              </w:rPr>
              <w:t>(за описом освітньої програми)</w:t>
            </w:r>
          </w:p>
        </w:tc>
        <w:tc>
          <w:tcPr>
            <w:tcW w:w="51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633A0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 xml:space="preserve">Результати навчання за дисципліною  </w:t>
            </w:r>
          </w:p>
          <w:p w14:paraId="4C177809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lang w:val="uk-UA" w:eastAsia="uk-UA"/>
              </w:rPr>
              <w:t>«</w:t>
            </w: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 xml:space="preserve">Регіональна варіативність української мови </w:t>
            </w:r>
          </w:p>
          <w:p w14:paraId="3B64D539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у бізнес-дискурсі»</w:t>
            </w:r>
          </w:p>
        </w:tc>
      </w:tr>
      <w:tr w:rsidR="005E09E3" w14:paraId="727BD3FE" w14:textId="77777777">
        <w:trPr>
          <w:trHeight w:val="567"/>
        </w:trPr>
        <w:tc>
          <w:tcPr>
            <w:tcW w:w="4704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1EF1891A" w14:textId="77777777" w:rsidR="005E09E3" w:rsidRDefault="005E09E3">
            <w:pPr>
              <w:widowControl w:val="0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5E86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РН</w:t>
            </w:r>
          </w:p>
          <w:p w14:paraId="3BA7F75F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1.1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9D64C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РН</w:t>
            </w:r>
          </w:p>
          <w:p w14:paraId="1B2EF2D6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1.2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26AB52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РН</w:t>
            </w:r>
          </w:p>
          <w:p w14:paraId="2D874FBE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1.3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AF5AE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РН 2.1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7FDCE5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РН 2.2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9F802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РН</w:t>
            </w:r>
          </w:p>
          <w:p w14:paraId="02BC5520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2.3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1A4B6D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РН</w:t>
            </w:r>
          </w:p>
          <w:p w14:paraId="21CC3AD1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3.1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92078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РН</w:t>
            </w:r>
          </w:p>
          <w:p w14:paraId="1A5F6C72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3.2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0484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РН</w:t>
            </w:r>
          </w:p>
          <w:p w14:paraId="1C4A1126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4.1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A66F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РН</w:t>
            </w:r>
          </w:p>
          <w:p w14:paraId="427DE30A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4.2</w:t>
            </w:r>
          </w:p>
        </w:tc>
      </w:tr>
      <w:tr w:rsidR="005E09E3" w14:paraId="49CE4185" w14:textId="77777777">
        <w:trPr>
          <w:trHeight w:val="567"/>
        </w:trPr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 w14:paraId="13809D8E" w14:textId="77777777" w:rsidR="005E09E3" w:rsidRDefault="001615E4">
            <w:pPr>
              <w:widowControl w:val="0"/>
              <w:snapToGrid w:val="0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ПРН 2.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</w:t>
            </w:r>
          </w:p>
          <w:p w14:paraId="482901D0" w14:textId="77777777" w:rsidR="005E09E3" w:rsidRDefault="001615E4">
            <w:pPr>
              <w:widowControl w:val="0"/>
              <w:snapToGrid w:val="0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систематизувати.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6F5D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24B8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569D5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D2B1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4A0A1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02F78F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01632" w14:textId="77777777" w:rsidR="005E09E3" w:rsidRDefault="005E09E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04FB6" w14:textId="77777777" w:rsidR="005E09E3" w:rsidRDefault="005E09E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C0E6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11D7" w14:textId="77777777" w:rsidR="005E09E3" w:rsidRDefault="001615E4">
            <w:pPr>
              <w:widowControl w:val="0"/>
              <w:snapToGrid w:val="0"/>
              <w:ind w:right="655"/>
              <w:jc w:val="center"/>
            </w:pPr>
            <w:r>
              <w:t>+</w:t>
            </w:r>
          </w:p>
          <w:p w14:paraId="0CE86097" w14:textId="77777777" w:rsidR="005E09E3" w:rsidRDefault="005E09E3">
            <w:pPr>
              <w:widowControl w:val="0"/>
              <w:snapToGrid w:val="0"/>
              <w:ind w:right="655"/>
              <w:jc w:val="center"/>
            </w:pPr>
          </w:p>
        </w:tc>
      </w:tr>
      <w:tr w:rsidR="005E09E3" w14:paraId="4FA945AD" w14:textId="77777777"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 w14:paraId="08B45BCB" w14:textId="77777777" w:rsidR="005E09E3" w:rsidRDefault="001615E4">
            <w:pPr>
              <w:widowControl w:val="0"/>
              <w:snapToGrid w:val="0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ПРН 8.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Знати й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розуміти систему мови, загальні властивості літератури як мистецтва слова, історію іспанської мови та зарубіжної літератури і вміти застосовувати ці знання в професійній діяльності.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315F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CCF3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</w:tcBorders>
          </w:tcPr>
          <w:p w14:paraId="146F4C0A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33C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 w14:paraId="75E84FBA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 w14:paraId="6C4795D8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</w:tcBorders>
          </w:tcPr>
          <w:p w14:paraId="114C624D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3EDED" w14:textId="77777777" w:rsidR="005E09E3" w:rsidRDefault="005E09E3">
            <w:pPr>
              <w:widowControl w:val="0"/>
              <w:snapToGrid w:val="0"/>
            </w:pP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81A7" w14:textId="77777777" w:rsidR="005E09E3" w:rsidRDefault="005E09E3">
            <w:pPr>
              <w:widowControl w:val="0"/>
              <w:snapToGrid w:val="0"/>
            </w:pP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B45E" w14:textId="77777777" w:rsidR="005E09E3" w:rsidRDefault="005E09E3">
            <w:pPr>
              <w:widowControl w:val="0"/>
              <w:snapToGrid w:val="0"/>
            </w:pPr>
          </w:p>
        </w:tc>
      </w:tr>
      <w:tr w:rsidR="005E09E3" w14:paraId="08572664" w14:textId="77777777"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 w14:paraId="2BE2DB49" w14:textId="77777777" w:rsidR="005E09E3" w:rsidRDefault="001615E4">
            <w:pPr>
              <w:widowControl w:val="0"/>
              <w:snapToGrid w:val="0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Аналізувати й інтерпретувати твори української та зарубіжної художньої літератури й усної народної творчості, визначати їхню специфіку й місце в літературному процесі.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4667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B0D0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</w:tcBorders>
          </w:tcPr>
          <w:p w14:paraId="0E7BFBC6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9719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 w14:paraId="718F6E73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 w14:paraId="268D1FD9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</w:tcBorders>
          </w:tcPr>
          <w:p w14:paraId="0F0B9B3B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EE047" w14:textId="77777777" w:rsidR="005E09E3" w:rsidRDefault="005E09E3">
            <w:pPr>
              <w:widowControl w:val="0"/>
              <w:snapToGrid w:val="0"/>
            </w:pP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E653" w14:textId="77777777" w:rsidR="005E09E3" w:rsidRDefault="005E09E3">
            <w:pPr>
              <w:widowControl w:val="0"/>
              <w:snapToGrid w:val="0"/>
            </w:pP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D285" w14:textId="77777777" w:rsidR="005E09E3" w:rsidRDefault="005E09E3">
            <w:pPr>
              <w:widowControl w:val="0"/>
              <w:snapToGrid w:val="0"/>
            </w:pPr>
          </w:p>
        </w:tc>
      </w:tr>
      <w:tr w:rsidR="005E09E3" w14:paraId="4FCFFC00" w14:textId="77777777"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 w14:paraId="1268775D" w14:textId="77777777" w:rsidR="005E09E3" w:rsidRDefault="001615E4">
            <w:pPr>
              <w:widowControl w:val="0"/>
              <w:snapToGrid w:val="0"/>
              <w:ind w:left="34"/>
              <w:jc w:val="both"/>
            </w:pPr>
            <w:r>
              <w:rPr>
                <w:b/>
                <w:bCs/>
                <w:color w:val="000000"/>
              </w:rPr>
              <w:t>ПРН 15.</w:t>
            </w:r>
            <w:r>
              <w:rPr>
                <w:color w:val="000000"/>
              </w:rPr>
              <w:t xml:space="preserve"> Здійснювати лінгвістичний,</w:t>
            </w:r>
          </w:p>
          <w:p w14:paraId="4CB7E4A1" w14:textId="77777777" w:rsidR="005E09E3" w:rsidRDefault="001615E4">
            <w:pPr>
              <w:widowControl w:val="0"/>
              <w:snapToGrid w:val="0"/>
              <w:ind w:left="34"/>
              <w:jc w:val="both"/>
            </w:pPr>
            <w:r>
              <w:rPr>
                <w:color w:val="000000"/>
              </w:rPr>
              <w:t xml:space="preserve">літературознавчий та </w:t>
            </w:r>
            <w:r>
              <w:rPr>
                <w:color w:val="000000"/>
              </w:rPr>
              <w:t>спеціальний філологічний аналіз текстів різних стилів і жанрів.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D705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AF30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</w:tcBorders>
          </w:tcPr>
          <w:p w14:paraId="68F88C24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3AC4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 w14:paraId="094C2415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 w14:paraId="4910F9EB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</w:tcBorders>
          </w:tcPr>
          <w:p w14:paraId="2B50805E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96160" w14:textId="77777777" w:rsidR="005E09E3" w:rsidRDefault="005E09E3">
            <w:pPr>
              <w:widowControl w:val="0"/>
              <w:snapToGrid w:val="0"/>
            </w:pP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87CC" w14:textId="77777777" w:rsidR="005E09E3" w:rsidRDefault="005E09E3">
            <w:pPr>
              <w:widowControl w:val="0"/>
              <w:snapToGrid w:val="0"/>
            </w:pP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9AD7" w14:textId="77777777" w:rsidR="005E09E3" w:rsidRDefault="005E09E3">
            <w:pPr>
              <w:widowControl w:val="0"/>
              <w:snapToGrid w:val="0"/>
            </w:pPr>
          </w:p>
        </w:tc>
      </w:tr>
      <w:tr w:rsidR="005E09E3" w14:paraId="36DF242E" w14:textId="77777777">
        <w:tc>
          <w:tcPr>
            <w:tcW w:w="4704" w:type="dxa"/>
            <w:tcBorders>
              <w:left w:val="single" w:sz="4" w:space="0" w:color="000000"/>
              <w:bottom w:val="single" w:sz="4" w:space="0" w:color="000000"/>
            </w:tcBorders>
          </w:tcPr>
          <w:p w14:paraId="79037A4B" w14:textId="77777777" w:rsidR="005E09E3" w:rsidRDefault="001615E4">
            <w:pPr>
              <w:widowControl w:val="0"/>
              <w:snapToGrid w:val="0"/>
              <w:ind w:left="34"/>
              <w:jc w:val="both"/>
            </w:pPr>
            <w:r>
              <w:rPr>
                <w:b/>
                <w:bCs/>
              </w:rPr>
              <w:t>ПРН 19.</w:t>
            </w:r>
            <w:r>
              <w:t xml:space="preserve"> Мати навички участі в наукових та/або прикладних дослідженнях у галузі філології.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7779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29E9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</w:tcBorders>
          </w:tcPr>
          <w:p w14:paraId="63679806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09DB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 w14:paraId="6BC6CAB5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 w14:paraId="445B6BC7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</w:tcBorders>
          </w:tcPr>
          <w:p w14:paraId="02428C09" w14:textId="77777777" w:rsidR="005E09E3" w:rsidRDefault="001615E4">
            <w:pPr>
              <w:widowControl w:val="0"/>
              <w:snapToGrid w:val="0"/>
              <w:jc w:val="center"/>
            </w:pPr>
            <w:r>
              <w:t>+</w:t>
            </w:r>
          </w:p>
        </w:tc>
        <w:tc>
          <w:tcPr>
            <w:tcW w:w="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2E779" w14:textId="77777777" w:rsidR="005E09E3" w:rsidRDefault="001615E4">
            <w:pPr>
              <w:widowControl w:val="0"/>
              <w:snapToGrid w:val="0"/>
            </w:pPr>
            <w:r>
              <w:t>+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DB42" w14:textId="77777777" w:rsidR="005E09E3" w:rsidRDefault="001615E4">
            <w:pPr>
              <w:widowControl w:val="0"/>
              <w:snapToGrid w:val="0"/>
            </w:pPr>
            <w:r>
              <w:t>+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5CB3" w14:textId="77777777" w:rsidR="005E09E3" w:rsidRDefault="001615E4">
            <w:pPr>
              <w:widowControl w:val="0"/>
              <w:snapToGrid w:val="0"/>
            </w:pPr>
            <w:r>
              <w:t>+</w:t>
            </w:r>
          </w:p>
        </w:tc>
      </w:tr>
    </w:tbl>
    <w:p w14:paraId="297BDACB" w14:textId="77777777" w:rsidR="005E09E3" w:rsidRDefault="005E09E3">
      <w:pPr>
        <w:snapToGrid w:val="0"/>
        <w:contextualSpacing/>
        <w:jc w:val="both"/>
        <w:rPr>
          <w:rFonts w:ascii="Times New Roman" w:hAnsi="Times New Roman" w:cs="Times New Roman"/>
          <w:spacing w:val="-4"/>
        </w:rPr>
      </w:pPr>
    </w:p>
    <w:p w14:paraId="0F856EAC" w14:textId="77777777" w:rsidR="005E09E3" w:rsidRDefault="001615E4">
      <w:pPr>
        <w:widowControl w:val="0"/>
        <w:contextualSpacing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</w:rPr>
        <w:t>7. Схема формування оцінки</w:t>
      </w:r>
    </w:p>
    <w:p w14:paraId="0CF3768F" w14:textId="77777777" w:rsidR="005E09E3" w:rsidRDefault="001615E4">
      <w:pPr>
        <w:widowControl w:val="0"/>
        <w:contextualSpacing/>
        <w:jc w:val="both"/>
      </w:pPr>
      <w:r>
        <w:rPr>
          <w:rFonts w:ascii="Times New Roman" w:hAnsi="Times New Roman" w:cs="Times New Roman"/>
          <w:b/>
          <w:bCs/>
          <w:color w:val="000000"/>
          <w:spacing w:val="-4"/>
          <w:lang w:val="uk-UA"/>
        </w:rPr>
        <w:t>7.1. Форми оцінювання</w:t>
      </w:r>
    </w:p>
    <w:p w14:paraId="7317F6A8" w14:textId="77777777" w:rsidR="005E09E3" w:rsidRDefault="001615E4">
      <w:pPr>
        <w:widowControl w:val="0"/>
        <w:contextualSpacing/>
        <w:jc w:val="both"/>
      </w:pPr>
      <w:r>
        <w:rPr>
          <w:rFonts w:ascii="Times New Roman" w:hAnsi="Times New Roman" w:cs="Times New Roman"/>
          <w:b/>
          <w:bCs/>
          <w:i/>
          <w:iCs/>
          <w:color w:val="000000"/>
          <w:spacing w:val="-4"/>
          <w:lang w:val="uk-UA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-4"/>
          <w:lang w:val="uk-UA"/>
        </w:rPr>
        <w:t>семестрове оцінювання</w:t>
      </w:r>
    </w:p>
    <w:tbl>
      <w:tblPr>
        <w:tblW w:w="9642" w:type="dxa"/>
        <w:tblLayout w:type="fixed"/>
        <w:tblLook w:val="04A0" w:firstRow="1" w:lastRow="0" w:firstColumn="1" w:lastColumn="0" w:noHBand="0" w:noVBand="1"/>
      </w:tblPr>
      <w:tblGrid>
        <w:gridCol w:w="1753"/>
        <w:gridCol w:w="1870"/>
        <w:gridCol w:w="968"/>
        <w:gridCol w:w="1025"/>
        <w:gridCol w:w="1468"/>
        <w:gridCol w:w="1082"/>
        <w:gridCol w:w="1476"/>
      </w:tblGrid>
      <w:tr w:rsidR="005E09E3" w14:paraId="41C5DF64" w14:textId="77777777">
        <w:tc>
          <w:tcPr>
            <w:tcW w:w="1752" w:type="dxa"/>
            <w:vMerge w:val="restart"/>
          </w:tcPr>
          <w:p w14:paraId="795E7966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870" w:type="dxa"/>
            <w:vMerge w:val="restart"/>
          </w:tcPr>
          <w:p w14:paraId="38642D53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які оцінюються</w:t>
            </w:r>
          </w:p>
        </w:tc>
        <w:tc>
          <w:tcPr>
            <w:tcW w:w="968" w:type="dxa"/>
            <w:vMerge w:val="restart"/>
          </w:tcPr>
          <w:p w14:paraId="762B98F3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занять</w:t>
            </w:r>
          </w:p>
        </w:tc>
        <w:tc>
          <w:tcPr>
            <w:tcW w:w="2493" w:type="dxa"/>
            <w:gridSpan w:val="2"/>
          </w:tcPr>
          <w:p w14:paraId="01978D47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</w:tc>
        <w:tc>
          <w:tcPr>
            <w:tcW w:w="2558" w:type="dxa"/>
            <w:gridSpan w:val="2"/>
          </w:tcPr>
          <w:p w14:paraId="2E139EF5" w14:textId="77777777" w:rsidR="005E09E3" w:rsidRDefault="001615E4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Сумарна кількість балів за семестр</w:t>
            </w:r>
          </w:p>
        </w:tc>
      </w:tr>
      <w:tr w:rsidR="005E09E3" w14:paraId="2E7B729A" w14:textId="77777777">
        <w:tc>
          <w:tcPr>
            <w:tcW w:w="1752" w:type="dxa"/>
            <w:vMerge/>
          </w:tcPr>
          <w:p w14:paraId="5F17E21F" w14:textId="77777777" w:rsidR="005E09E3" w:rsidRDefault="005E09E3">
            <w:pPr>
              <w:widowControl w:val="0"/>
            </w:pPr>
          </w:p>
        </w:tc>
        <w:tc>
          <w:tcPr>
            <w:tcW w:w="1870" w:type="dxa"/>
            <w:vMerge/>
          </w:tcPr>
          <w:p w14:paraId="324A98E1" w14:textId="77777777" w:rsidR="005E09E3" w:rsidRDefault="005E09E3">
            <w:pPr>
              <w:widowControl w:val="0"/>
            </w:pPr>
          </w:p>
        </w:tc>
        <w:tc>
          <w:tcPr>
            <w:tcW w:w="968" w:type="dxa"/>
            <w:vMerge/>
          </w:tcPr>
          <w:p w14:paraId="72D7AC81" w14:textId="77777777" w:rsidR="005E09E3" w:rsidRDefault="005E09E3">
            <w:pPr>
              <w:widowControl w:val="0"/>
            </w:pPr>
          </w:p>
        </w:tc>
        <w:tc>
          <w:tcPr>
            <w:tcW w:w="1025" w:type="dxa"/>
          </w:tcPr>
          <w:p w14:paraId="5701B69D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макси</w:t>
            </w:r>
          </w:p>
          <w:p w14:paraId="77C798A5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мальна</w:t>
            </w:r>
          </w:p>
        </w:tc>
        <w:tc>
          <w:tcPr>
            <w:tcW w:w="1468" w:type="dxa"/>
          </w:tcPr>
          <w:p w14:paraId="3F37FC8F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мінімальна для позитивної оцінки</w:t>
            </w:r>
          </w:p>
        </w:tc>
        <w:tc>
          <w:tcPr>
            <w:tcW w:w="1082" w:type="dxa"/>
          </w:tcPr>
          <w:p w14:paraId="61E0D549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макси</w:t>
            </w:r>
          </w:p>
          <w:p w14:paraId="09633B79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мальна</w:t>
            </w:r>
          </w:p>
        </w:tc>
        <w:tc>
          <w:tcPr>
            <w:tcW w:w="1476" w:type="dxa"/>
          </w:tcPr>
          <w:p w14:paraId="3EED3E4A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мінімальна для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позитивної оцінки</w:t>
            </w:r>
          </w:p>
        </w:tc>
      </w:tr>
      <w:tr w:rsidR="005E09E3" w14:paraId="046CDA11" w14:textId="77777777">
        <w:tc>
          <w:tcPr>
            <w:tcW w:w="9641" w:type="dxa"/>
            <w:gridSpan w:val="7"/>
          </w:tcPr>
          <w:p w14:paraId="50E84FFE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Частина 1: Модуль1 Література Античності й середніх віків</w:t>
            </w:r>
          </w:p>
          <w:p w14:paraId="7B519923" w14:textId="77777777" w:rsidR="005E09E3" w:rsidRDefault="005E09E3">
            <w:pPr>
              <w:widowControl w:val="0"/>
              <w:jc w:val="both"/>
            </w:pPr>
          </w:p>
        </w:tc>
      </w:tr>
      <w:tr w:rsidR="005E09E3" w14:paraId="43CE9B90" w14:textId="77777777">
        <w:tc>
          <w:tcPr>
            <w:tcW w:w="1752" w:type="dxa"/>
          </w:tcPr>
          <w:p w14:paraId="5EF66583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Відповідь на семінарському занятті</w:t>
            </w:r>
          </w:p>
        </w:tc>
        <w:tc>
          <w:tcPr>
            <w:tcW w:w="1870" w:type="dxa"/>
          </w:tcPr>
          <w:p w14:paraId="2DA13A4B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 xml:space="preserve">РН1.1; РН1.2; РН1.3; РН2.1; РН2.2; РН2.3;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lastRenderedPageBreak/>
              <w:t>РН3.1; Р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lang w:val="uk-UA" w:eastAsia="ru-RU"/>
              </w:rPr>
              <w:t>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3.2;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4.1;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4.2</w:t>
            </w:r>
          </w:p>
        </w:tc>
        <w:tc>
          <w:tcPr>
            <w:tcW w:w="968" w:type="dxa"/>
          </w:tcPr>
          <w:p w14:paraId="1D4611B6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lastRenderedPageBreak/>
              <w:t>3</w:t>
            </w:r>
          </w:p>
        </w:tc>
        <w:tc>
          <w:tcPr>
            <w:tcW w:w="1025" w:type="dxa"/>
          </w:tcPr>
          <w:p w14:paraId="24222B04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5</w:t>
            </w:r>
          </w:p>
        </w:tc>
        <w:tc>
          <w:tcPr>
            <w:tcW w:w="1468" w:type="dxa"/>
          </w:tcPr>
          <w:p w14:paraId="4DD8FF43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3</w:t>
            </w:r>
          </w:p>
        </w:tc>
        <w:tc>
          <w:tcPr>
            <w:tcW w:w="1082" w:type="dxa"/>
          </w:tcPr>
          <w:p w14:paraId="18C579C5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15</w:t>
            </w:r>
          </w:p>
        </w:tc>
        <w:tc>
          <w:tcPr>
            <w:tcW w:w="1476" w:type="dxa"/>
          </w:tcPr>
          <w:p w14:paraId="6ADD3888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9</w:t>
            </w:r>
          </w:p>
        </w:tc>
      </w:tr>
      <w:tr w:rsidR="005E09E3" w14:paraId="40CC59B6" w14:textId="77777777">
        <w:tc>
          <w:tcPr>
            <w:tcW w:w="1752" w:type="dxa"/>
          </w:tcPr>
          <w:p w14:paraId="6832BB5A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Модульна контрольна робота</w:t>
            </w:r>
          </w:p>
        </w:tc>
        <w:tc>
          <w:tcPr>
            <w:tcW w:w="1870" w:type="dxa"/>
          </w:tcPr>
          <w:p w14:paraId="7D4A55F1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 xml:space="preserve">РН.1.1; РН1.2; РН1.3; РН2.1; РН2.2; 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lang w:val="uk-UA"/>
              </w:rPr>
              <w:t>РН4.2</w:t>
            </w:r>
          </w:p>
        </w:tc>
        <w:tc>
          <w:tcPr>
            <w:tcW w:w="968" w:type="dxa"/>
          </w:tcPr>
          <w:p w14:paraId="27CFEE1F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1</w:t>
            </w:r>
          </w:p>
        </w:tc>
        <w:tc>
          <w:tcPr>
            <w:tcW w:w="1025" w:type="dxa"/>
          </w:tcPr>
          <w:p w14:paraId="6EEEE091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10</w:t>
            </w:r>
          </w:p>
        </w:tc>
        <w:tc>
          <w:tcPr>
            <w:tcW w:w="1468" w:type="dxa"/>
          </w:tcPr>
          <w:p w14:paraId="5D2A1B8D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8</w:t>
            </w:r>
          </w:p>
          <w:p w14:paraId="336FDA3F" w14:textId="77777777" w:rsidR="005E09E3" w:rsidRDefault="005E09E3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lang w:val="uk-UA"/>
              </w:rPr>
            </w:pPr>
          </w:p>
        </w:tc>
        <w:tc>
          <w:tcPr>
            <w:tcW w:w="1082" w:type="dxa"/>
          </w:tcPr>
          <w:p w14:paraId="65147D8C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10</w:t>
            </w:r>
          </w:p>
        </w:tc>
        <w:tc>
          <w:tcPr>
            <w:tcW w:w="1476" w:type="dxa"/>
          </w:tcPr>
          <w:p w14:paraId="5E215BD1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6</w:t>
            </w:r>
          </w:p>
        </w:tc>
      </w:tr>
      <w:tr w:rsidR="005E09E3" w14:paraId="7EB657D9" w14:textId="77777777">
        <w:tc>
          <w:tcPr>
            <w:tcW w:w="7083" w:type="dxa"/>
            <w:gridSpan w:val="5"/>
          </w:tcPr>
          <w:p w14:paraId="7A9A6D76" w14:textId="77777777" w:rsidR="005E09E3" w:rsidRDefault="001615E4">
            <w:pPr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Усього</w:t>
            </w:r>
          </w:p>
        </w:tc>
        <w:tc>
          <w:tcPr>
            <w:tcW w:w="1082" w:type="dxa"/>
          </w:tcPr>
          <w:p w14:paraId="1166399D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25</w:t>
            </w:r>
          </w:p>
        </w:tc>
        <w:tc>
          <w:tcPr>
            <w:tcW w:w="1476" w:type="dxa"/>
          </w:tcPr>
          <w:p w14:paraId="19BCE553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15</w:t>
            </w:r>
          </w:p>
        </w:tc>
      </w:tr>
      <w:tr w:rsidR="005E09E3" w14:paraId="1C620356" w14:textId="77777777">
        <w:tc>
          <w:tcPr>
            <w:tcW w:w="9641" w:type="dxa"/>
            <w:gridSpan w:val="7"/>
          </w:tcPr>
          <w:p w14:paraId="3455109A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Частина 1: Модуль 2 Література доби Відродження й 17 ст.</w:t>
            </w:r>
          </w:p>
          <w:p w14:paraId="3E6AA5A8" w14:textId="77777777" w:rsidR="005E09E3" w:rsidRDefault="005E09E3">
            <w:pPr>
              <w:widowControl w:val="0"/>
              <w:jc w:val="both"/>
            </w:pPr>
          </w:p>
        </w:tc>
      </w:tr>
      <w:tr w:rsidR="005E09E3" w14:paraId="10F0FCFC" w14:textId="77777777">
        <w:tc>
          <w:tcPr>
            <w:tcW w:w="1752" w:type="dxa"/>
          </w:tcPr>
          <w:p w14:paraId="7726C3E5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Відповідь на семінарському занятті</w:t>
            </w:r>
          </w:p>
        </w:tc>
        <w:tc>
          <w:tcPr>
            <w:tcW w:w="1870" w:type="dxa"/>
          </w:tcPr>
          <w:p w14:paraId="2536173D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РН1.1; РН1.2; РН1.3; РН2.1; РН2.2; РН2.3; РН3.1; Р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lang w:val="uk-UA" w:eastAsia="ru-RU"/>
              </w:rPr>
              <w:t>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3.2;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4.1;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lang w:val="uk-UA" w:eastAsia="ru-RU"/>
              </w:rPr>
              <w:t>РН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>4.2</w:t>
            </w:r>
          </w:p>
        </w:tc>
        <w:tc>
          <w:tcPr>
            <w:tcW w:w="968" w:type="dxa"/>
          </w:tcPr>
          <w:p w14:paraId="27263A21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4</w:t>
            </w:r>
          </w:p>
        </w:tc>
        <w:tc>
          <w:tcPr>
            <w:tcW w:w="1025" w:type="dxa"/>
          </w:tcPr>
          <w:p w14:paraId="0090DBF5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5</w:t>
            </w:r>
          </w:p>
        </w:tc>
        <w:tc>
          <w:tcPr>
            <w:tcW w:w="1468" w:type="dxa"/>
          </w:tcPr>
          <w:p w14:paraId="505302EC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3</w:t>
            </w:r>
          </w:p>
        </w:tc>
        <w:tc>
          <w:tcPr>
            <w:tcW w:w="1082" w:type="dxa"/>
          </w:tcPr>
          <w:p w14:paraId="1BA3E510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20</w:t>
            </w:r>
          </w:p>
        </w:tc>
        <w:tc>
          <w:tcPr>
            <w:tcW w:w="1476" w:type="dxa"/>
          </w:tcPr>
          <w:p w14:paraId="79976722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12</w:t>
            </w:r>
          </w:p>
          <w:p w14:paraId="405C78C4" w14:textId="77777777" w:rsidR="005E09E3" w:rsidRDefault="005E09E3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lang w:val="uk-UA"/>
              </w:rPr>
            </w:pPr>
          </w:p>
          <w:p w14:paraId="3691C2F5" w14:textId="77777777" w:rsidR="005E09E3" w:rsidRDefault="005E09E3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lang w:val="uk-UA"/>
              </w:rPr>
            </w:pPr>
          </w:p>
        </w:tc>
      </w:tr>
      <w:tr w:rsidR="005E09E3" w14:paraId="48BEC5BF" w14:textId="77777777">
        <w:tc>
          <w:tcPr>
            <w:tcW w:w="1752" w:type="dxa"/>
          </w:tcPr>
          <w:p w14:paraId="08260A12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Модульна контрольна робота</w:t>
            </w:r>
          </w:p>
        </w:tc>
        <w:tc>
          <w:tcPr>
            <w:tcW w:w="1870" w:type="dxa"/>
          </w:tcPr>
          <w:p w14:paraId="365D02B2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 xml:space="preserve">РН.1.1; РН1.2; РН1.3; РН2.1; РН2.2;  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lang w:val="uk-UA"/>
              </w:rPr>
              <w:t>РН4.2</w:t>
            </w:r>
          </w:p>
        </w:tc>
        <w:tc>
          <w:tcPr>
            <w:tcW w:w="968" w:type="dxa"/>
          </w:tcPr>
          <w:p w14:paraId="293D3C4F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1</w:t>
            </w:r>
          </w:p>
        </w:tc>
        <w:tc>
          <w:tcPr>
            <w:tcW w:w="1025" w:type="dxa"/>
          </w:tcPr>
          <w:p w14:paraId="2D3F6DC7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15</w:t>
            </w:r>
          </w:p>
        </w:tc>
        <w:tc>
          <w:tcPr>
            <w:tcW w:w="1468" w:type="dxa"/>
          </w:tcPr>
          <w:p w14:paraId="75634547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10</w:t>
            </w:r>
          </w:p>
        </w:tc>
        <w:tc>
          <w:tcPr>
            <w:tcW w:w="1082" w:type="dxa"/>
          </w:tcPr>
          <w:p w14:paraId="7C65BAC3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15</w:t>
            </w:r>
          </w:p>
        </w:tc>
        <w:tc>
          <w:tcPr>
            <w:tcW w:w="1476" w:type="dxa"/>
          </w:tcPr>
          <w:p w14:paraId="65BAC259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uk-UA"/>
              </w:rPr>
              <w:t>9</w:t>
            </w:r>
          </w:p>
        </w:tc>
      </w:tr>
      <w:tr w:rsidR="005E09E3" w14:paraId="3D2A8869" w14:textId="77777777">
        <w:tc>
          <w:tcPr>
            <w:tcW w:w="7083" w:type="dxa"/>
            <w:gridSpan w:val="5"/>
            <w:tcBorders>
              <w:bottom w:val="double" w:sz="4" w:space="0" w:color="000000"/>
            </w:tcBorders>
          </w:tcPr>
          <w:p w14:paraId="59B4FC10" w14:textId="77777777" w:rsidR="005E09E3" w:rsidRDefault="001615E4">
            <w:pPr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Усього</w:t>
            </w:r>
          </w:p>
        </w:tc>
        <w:tc>
          <w:tcPr>
            <w:tcW w:w="1082" w:type="dxa"/>
            <w:tcBorders>
              <w:bottom w:val="double" w:sz="4" w:space="0" w:color="000000"/>
            </w:tcBorders>
          </w:tcPr>
          <w:p w14:paraId="0F36DD30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35</w:t>
            </w:r>
          </w:p>
        </w:tc>
        <w:tc>
          <w:tcPr>
            <w:tcW w:w="1476" w:type="dxa"/>
            <w:tcBorders>
              <w:bottom w:val="double" w:sz="4" w:space="0" w:color="000000"/>
            </w:tcBorders>
          </w:tcPr>
          <w:p w14:paraId="46D03914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21</w:t>
            </w:r>
          </w:p>
        </w:tc>
      </w:tr>
      <w:tr w:rsidR="005E09E3" w14:paraId="105F3FB3" w14:textId="77777777">
        <w:tc>
          <w:tcPr>
            <w:tcW w:w="7083" w:type="dxa"/>
            <w:gridSpan w:val="5"/>
            <w:tcBorders>
              <w:top w:val="double" w:sz="4" w:space="0" w:color="000000"/>
              <w:bottom w:val="double" w:sz="4" w:space="0" w:color="000000"/>
            </w:tcBorders>
          </w:tcPr>
          <w:p w14:paraId="23BFFD50" w14:textId="77777777" w:rsidR="005E09E3" w:rsidRDefault="001615E4">
            <w:pPr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Всього </w:t>
            </w:r>
          </w:p>
        </w:tc>
        <w:tc>
          <w:tcPr>
            <w:tcW w:w="1082" w:type="dxa"/>
            <w:tcBorders>
              <w:top w:val="double" w:sz="4" w:space="0" w:color="000000"/>
              <w:bottom w:val="double" w:sz="4" w:space="0" w:color="000000"/>
            </w:tcBorders>
          </w:tcPr>
          <w:p w14:paraId="17659F63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60</w:t>
            </w:r>
          </w:p>
        </w:tc>
        <w:tc>
          <w:tcPr>
            <w:tcW w:w="1476" w:type="dxa"/>
            <w:tcBorders>
              <w:top w:val="double" w:sz="4" w:space="0" w:color="000000"/>
              <w:bottom w:val="double" w:sz="4" w:space="0" w:color="000000"/>
            </w:tcBorders>
          </w:tcPr>
          <w:p w14:paraId="30A04AB8" w14:textId="77777777" w:rsidR="005E09E3" w:rsidRDefault="001615E4">
            <w:pPr>
              <w:widowControl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36</w:t>
            </w:r>
          </w:p>
        </w:tc>
      </w:tr>
    </w:tbl>
    <w:p w14:paraId="311B7B1D" w14:textId="77777777" w:rsidR="005E09E3" w:rsidRDefault="005E09E3">
      <w:pPr>
        <w:widowControl w:val="0"/>
        <w:shd w:val="clear" w:color="auto" w:fill="FFFFFF"/>
        <w:spacing w:after="200"/>
        <w:contextualSpacing/>
        <w:jc w:val="both"/>
        <w:rPr>
          <w:rFonts w:ascii="Times New Roman" w:hAnsi="Times New Roman" w:cs="Times New Roman"/>
          <w:b/>
          <w:bCs/>
          <w:spacing w:val="-4"/>
        </w:rPr>
      </w:pPr>
    </w:p>
    <w:p w14:paraId="064ECD26" w14:textId="77777777" w:rsidR="005E09E3" w:rsidRDefault="001615E4">
      <w:pPr>
        <w:shd w:val="clear" w:color="auto" w:fill="FFFFFF"/>
        <w:spacing w:after="200"/>
        <w:contextualSpacing/>
        <w:jc w:val="both"/>
      </w:pPr>
      <w:r>
        <w:rPr>
          <w:rFonts w:ascii="Times New Roman" w:hAnsi="Times New Roman" w:cs="Times New Roman"/>
          <w:b/>
          <w:i/>
          <w:iCs/>
          <w:color w:val="000000"/>
          <w:lang w:val="uk-UA"/>
        </w:rPr>
        <w:t>- підсумкове оцінювання</w:t>
      </w:r>
    </w:p>
    <w:p w14:paraId="1820D478" w14:textId="77777777" w:rsidR="005E09E3" w:rsidRDefault="001615E4">
      <w:pPr>
        <w:ind w:firstLine="709"/>
        <w:jc w:val="both"/>
      </w:pPr>
      <w:r>
        <w:rPr>
          <w:rFonts w:ascii="Times New Roman" w:hAnsi="Times New Roman" w:cs="Times New Roman"/>
          <w:color w:val="000000"/>
          <w:lang w:val="uk-UA"/>
        </w:rPr>
        <w:t xml:space="preserve">Підсумкове оцінювання проводиться у формі комплексного іспиту: </w:t>
      </w:r>
    </w:p>
    <w:p w14:paraId="3E83B2C5" w14:textId="77777777" w:rsidR="005E09E3" w:rsidRDefault="001615E4">
      <w:pPr>
        <w:pStyle w:val="ListParagraph"/>
        <w:numPr>
          <w:ilvl w:val="0"/>
          <w:numId w:val="1"/>
        </w:numPr>
        <w:jc w:val="both"/>
        <w:rPr>
          <w:color w:val="auto"/>
        </w:rPr>
      </w:pPr>
      <w:r>
        <w:rPr>
          <w:rFonts w:ascii="Times New Roman" w:hAnsi="Times New Roman" w:cs="Times New Roman"/>
          <w:lang w:val="uk-UA"/>
        </w:rPr>
        <w:t xml:space="preserve">максимальна кількість балів на іспиті – 40 балів, мінімальна кількість балів (позитивна оцінка), які додаються до семестрових – 24 бали (60% максимальної кількості балів, відведених на </w:t>
      </w:r>
      <w:r>
        <w:rPr>
          <w:rFonts w:ascii="Times New Roman" w:hAnsi="Times New Roman" w:cs="Times New Roman"/>
          <w:lang w:val="uk-UA"/>
        </w:rPr>
        <w:t>екзамен);</w:t>
      </w:r>
    </w:p>
    <w:p w14:paraId="5D6E0BBA" w14:textId="77777777" w:rsidR="005E09E3" w:rsidRDefault="001615E4">
      <w:pPr>
        <w:pStyle w:val="ListParagraph"/>
        <w:numPr>
          <w:ilvl w:val="0"/>
          <w:numId w:val="1"/>
        </w:numPr>
        <w:jc w:val="both"/>
        <w:rPr>
          <w:color w:val="auto"/>
        </w:rPr>
      </w:pPr>
      <w:r>
        <w:rPr>
          <w:rFonts w:ascii="Times New Roman" w:hAnsi="Times New Roman" w:cs="Times New Roman"/>
          <w:lang w:val="uk-UA"/>
        </w:rPr>
        <w:t>на іспиті оцінюються такі результати навчання: РН1.1, РН1.2, РН1.3; РН2.1;  РН2.2; РН2.3;</w:t>
      </w:r>
    </w:p>
    <w:p w14:paraId="61C4C871" w14:textId="77777777" w:rsidR="005E09E3" w:rsidRDefault="001615E4">
      <w:pPr>
        <w:pStyle w:val="ListParagraph"/>
        <w:widowControl w:val="0"/>
        <w:numPr>
          <w:ilvl w:val="0"/>
          <w:numId w:val="1"/>
        </w:numPr>
        <w:jc w:val="both"/>
        <w:rPr>
          <w:color w:val="auto"/>
        </w:rPr>
      </w:pPr>
      <w:r>
        <w:rPr>
          <w:rFonts w:ascii="Times New Roman" w:eastAsia="Noto Serif CJK SC" w:hAnsi="Times New Roman" w:cs="Times New Roman"/>
          <w:spacing w:val="-4"/>
          <w:lang w:val="uk-UA"/>
        </w:rPr>
        <w:t>іспит проводиться у формі письмової роботи, екзаменаційний білет складається із трьох завдань: двох теоретичного й історико-літературного характеру,  з відк</w:t>
      </w:r>
      <w:r>
        <w:rPr>
          <w:rFonts w:ascii="Times New Roman" w:eastAsia="Noto Serif CJK SC" w:hAnsi="Times New Roman" w:cs="Times New Roman"/>
          <w:spacing w:val="-4"/>
          <w:lang w:val="uk-UA"/>
        </w:rPr>
        <w:t>ритими відповідями, які оцінюються максимально 15-ма балами і практичного (аналізу твору), яке оцінюється максимально 10 балами.</w:t>
      </w:r>
    </w:p>
    <w:p w14:paraId="554A8A24" w14:textId="77777777" w:rsidR="005E09E3" w:rsidRDefault="005E09E3">
      <w:pPr>
        <w:ind w:left="720"/>
        <w:jc w:val="both"/>
        <w:rPr>
          <w:rFonts w:ascii="Times New Roman" w:hAnsi="Times New Roman" w:cs="Times New Roman"/>
          <w:b/>
          <w:bCs/>
          <w:lang w:val="uk-UA"/>
        </w:rPr>
      </w:pPr>
    </w:p>
    <w:p w14:paraId="27A260EB" w14:textId="77777777" w:rsidR="005E09E3" w:rsidRDefault="001615E4">
      <w:pPr>
        <w:ind w:left="720"/>
        <w:jc w:val="both"/>
      </w:pPr>
      <w:r>
        <w:rPr>
          <w:rFonts w:ascii="Times New Roman" w:hAnsi="Times New Roman" w:cs="Times New Roman"/>
          <w:b/>
          <w:bCs/>
          <w:color w:val="000000"/>
          <w:lang w:val="uk-UA"/>
        </w:rPr>
        <w:t>7.2.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 w:val="uk-UA"/>
        </w:rPr>
        <w:t>Організація оцінювання</w:t>
      </w:r>
    </w:p>
    <w:p w14:paraId="1B6CE90C" w14:textId="77777777" w:rsidR="005E09E3" w:rsidRDefault="001615E4">
      <w:pPr>
        <w:ind w:firstLine="709"/>
        <w:jc w:val="both"/>
      </w:pPr>
      <w:r>
        <w:rPr>
          <w:rFonts w:ascii="Times New Roman" w:hAnsi="Times New Roman" w:cs="Times New Roman"/>
          <w:color w:val="000000"/>
          <w:lang w:val="uk-UA"/>
        </w:rPr>
        <w:t xml:space="preserve">Упродовж семестру із відповідних тем проводяться семінарські заняття й контрольні роботи, на яких здійснюється оцінювання відповідно до видів робіт та форми контрою, описаних у п. 7.1. </w:t>
      </w:r>
    </w:p>
    <w:p w14:paraId="3C352463" w14:textId="77777777" w:rsidR="005E09E3" w:rsidRDefault="001615E4">
      <w:pPr>
        <w:ind w:firstLine="709"/>
        <w:jc w:val="both"/>
      </w:pPr>
      <w:r>
        <w:rPr>
          <w:rFonts w:ascii="Times New Roman" w:hAnsi="Times New Roman" w:cs="Times New Roman"/>
          <w:color w:val="000000"/>
          <w:lang w:val="uk-UA"/>
        </w:rPr>
        <w:t xml:space="preserve">Студенти, які набрали сумарно меншу кількість балів, ніж </w:t>
      </w:r>
      <w:r>
        <w:rPr>
          <w:rFonts w:ascii="Times New Roman" w:hAnsi="Times New Roman" w:cs="Times New Roman"/>
          <w:i/>
          <w:color w:val="000000"/>
          <w:lang w:val="uk-UA"/>
        </w:rPr>
        <w:t>критично-розр</w:t>
      </w:r>
      <w:r>
        <w:rPr>
          <w:rFonts w:ascii="Times New Roman" w:hAnsi="Times New Roman" w:cs="Times New Roman"/>
          <w:i/>
          <w:color w:val="000000"/>
          <w:lang w:val="uk-UA"/>
        </w:rPr>
        <w:t xml:space="preserve">ахунковий мінімум – </w:t>
      </w:r>
      <w:r>
        <w:rPr>
          <w:rFonts w:ascii="Times New Roman" w:hAnsi="Times New Roman" w:cs="Times New Roman"/>
          <w:b/>
          <w:color w:val="000000"/>
          <w:lang w:val="uk-UA"/>
        </w:rPr>
        <w:t>36</w:t>
      </w:r>
      <w:r>
        <w:rPr>
          <w:rFonts w:ascii="Times New Roman" w:hAnsi="Times New Roman" w:cs="Times New Roman"/>
          <w:color w:val="000000"/>
          <w:lang w:val="uk-UA"/>
        </w:rPr>
        <w:t xml:space="preserve"> балів</w:t>
      </w:r>
      <w:r>
        <w:rPr>
          <w:rFonts w:ascii="Times New Roman" w:hAnsi="Times New Roman" w:cs="Times New Roman"/>
          <w:i/>
          <w:color w:val="000000"/>
          <w:lang w:val="uk-UA"/>
        </w:rPr>
        <w:t>,</w:t>
      </w:r>
      <w:r>
        <w:rPr>
          <w:rFonts w:ascii="Times New Roman" w:hAnsi="Times New Roman" w:cs="Times New Roman"/>
          <w:color w:val="000000"/>
          <w:lang w:val="uk-UA"/>
        </w:rPr>
        <w:t xml:space="preserve"> до складання іспиту не допускаються. </w:t>
      </w:r>
      <w:r>
        <w:rPr>
          <w:rFonts w:ascii="Times New Roman" w:hAnsi="Times New Roman" w:cs="Times New Roman"/>
          <w:color w:val="000000"/>
          <w:spacing w:val="-8"/>
          <w:lang w:val="uk-UA"/>
        </w:rPr>
        <w:t>Для студентів, які упродовж семестру не досягли мінімального рубіжного рівня оцінки, у кінці семестру проводиться підсумкова семестрова контрольна робота або оцінюються реферати за темами к</w:t>
      </w:r>
      <w:r>
        <w:rPr>
          <w:rFonts w:ascii="Times New Roman" w:hAnsi="Times New Roman" w:cs="Times New Roman"/>
          <w:color w:val="000000"/>
          <w:spacing w:val="-8"/>
          <w:lang w:val="uk-UA"/>
        </w:rPr>
        <w:t>урсу. Максимальна оцінка за додаткові форми оцінювання не може перевищувати 40% максимальної підсумкової суми балів за семестр - 24 бали.</w:t>
      </w:r>
    </w:p>
    <w:p w14:paraId="5DC1B830" w14:textId="77777777" w:rsidR="005E09E3" w:rsidRDefault="001615E4">
      <w:pPr>
        <w:ind w:firstLine="851"/>
        <w:jc w:val="both"/>
      </w:pPr>
      <w:r>
        <w:rPr>
          <w:rFonts w:ascii="Times New Roman" w:hAnsi="Times New Roman" w:cs="Times New Roman"/>
          <w:bCs/>
          <w:color w:val="000000"/>
          <w:spacing w:val="-8"/>
          <w:lang w:val="uk-UA"/>
        </w:rPr>
        <w:t>Семестрову підсумкову оцінку формують бали, отримані студентом упродовж семестру, та бали, отримані на іспиті, максима</w:t>
      </w:r>
      <w:r>
        <w:rPr>
          <w:rFonts w:ascii="Times New Roman" w:hAnsi="Times New Roman" w:cs="Times New Roman"/>
          <w:bCs/>
          <w:color w:val="000000"/>
          <w:spacing w:val="-8"/>
          <w:lang w:val="uk-UA"/>
        </w:rPr>
        <w:t>льний розподіл здійснюється за таким алгоритмом</w:t>
      </w:r>
      <w:r>
        <w:rPr>
          <w:rFonts w:ascii="Times New Roman" w:hAnsi="Times New Roman" w:cs="Times New Roman"/>
          <w:bCs/>
          <w:i/>
          <w:color w:val="000000"/>
          <w:spacing w:val="-8"/>
          <w:lang w:val="uk-UA"/>
        </w:rPr>
        <w:t xml:space="preserve">: </w:t>
      </w:r>
      <w:r>
        <w:rPr>
          <w:rFonts w:ascii="Times New Roman" w:hAnsi="Times New Roman" w:cs="Times New Roman"/>
          <w:b/>
          <w:bCs/>
          <w:i/>
          <w:color w:val="000000"/>
          <w:spacing w:val="-8"/>
          <w:lang w:val="uk-UA"/>
        </w:rPr>
        <w:t>60 балів (60%) – семестровий контроль</w:t>
      </w:r>
      <w:r>
        <w:rPr>
          <w:rFonts w:ascii="Times New Roman" w:hAnsi="Times New Roman" w:cs="Times New Roman"/>
          <w:bCs/>
          <w:i/>
          <w:color w:val="000000"/>
          <w:spacing w:val="-8"/>
          <w:lang w:val="uk-UA"/>
        </w:rPr>
        <w:t xml:space="preserve"> і </w:t>
      </w:r>
      <w:r>
        <w:rPr>
          <w:rFonts w:ascii="Times New Roman" w:hAnsi="Times New Roman" w:cs="Times New Roman"/>
          <w:b/>
          <w:bCs/>
          <w:i/>
          <w:color w:val="000000"/>
          <w:spacing w:val="-8"/>
          <w:lang w:val="uk-UA"/>
        </w:rPr>
        <w:t>40 балів (40%) – іспит</w:t>
      </w:r>
      <w:r>
        <w:rPr>
          <w:rFonts w:ascii="Times New Roman" w:hAnsi="Times New Roman" w:cs="Times New Roman"/>
          <w:bCs/>
          <w:i/>
          <w:color w:val="000000"/>
          <w:spacing w:val="-8"/>
          <w:lang w:val="uk-UA"/>
        </w:rPr>
        <w:t>).</w:t>
      </w:r>
      <w:r>
        <w:rPr>
          <w:rFonts w:ascii="Times New Roman" w:hAnsi="Times New Roman" w:cs="Times New Roman"/>
          <w:bCs/>
          <w:color w:val="000000"/>
          <w:spacing w:val="-8"/>
          <w:lang w:val="uk-UA"/>
        </w:rPr>
        <w:t xml:space="preserve"> </w:t>
      </w:r>
    </w:p>
    <w:p w14:paraId="6BC3FB8D" w14:textId="77777777" w:rsidR="005E09E3" w:rsidRDefault="005E09E3">
      <w:pPr>
        <w:ind w:firstLine="851"/>
        <w:jc w:val="both"/>
      </w:pPr>
    </w:p>
    <w:tbl>
      <w:tblPr>
        <w:tblW w:w="9526" w:type="dxa"/>
        <w:tblInd w:w="34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2099"/>
        <w:gridCol w:w="1877"/>
        <w:gridCol w:w="1020"/>
        <w:gridCol w:w="958"/>
        <w:gridCol w:w="1185"/>
        <w:gridCol w:w="1021"/>
        <w:gridCol w:w="1366"/>
      </w:tblGrid>
      <w:tr w:rsidR="005E09E3" w14:paraId="646BF2E1" w14:textId="77777777">
        <w:tc>
          <w:tcPr>
            <w:tcW w:w="2098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964290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 xml:space="preserve">Види робіт та </w:t>
            </w:r>
          </w:p>
          <w:p w14:paraId="17846F59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форми їх контролю</w:t>
            </w:r>
          </w:p>
        </w:tc>
        <w:tc>
          <w:tcPr>
            <w:tcW w:w="187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B0656D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Результати навчання які оцінюються</w:t>
            </w:r>
          </w:p>
        </w:tc>
        <w:tc>
          <w:tcPr>
            <w:tcW w:w="102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2FD3FF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Кількість  семінар</w:t>
            </w:r>
          </w:p>
          <w:p w14:paraId="25E4CFD4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ських занять</w:t>
            </w:r>
          </w:p>
        </w:tc>
        <w:tc>
          <w:tcPr>
            <w:tcW w:w="21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05CAF6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Кількість балів за вид роботи</w:t>
            </w:r>
          </w:p>
        </w:tc>
        <w:tc>
          <w:tcPr>
            <w:tcW w:w="238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481C21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Сумарна кількість балів за семестр</w:t>
            </w:r>
          </w:p>
        </w:tc>
      </w:tr>
      <w:tr w:rsidR="005E09E3" w14:paraId="4FCFE602" w14:textId="77777777">
        <w:tc>
          <w:tcPr>
            <w:tcW w:w="2098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C519A3A" w14:textId="77777777" w:rsidR="005E09E3" w:rsidRDefault="005E09E3">
            <w:pPr>
              <w:widowControl w:val="0"/>
              <w:rPr>
                <w:rFonts w:ascii="Times New Roman" w:eastAsia="SimSu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77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196598C" w14:textId="77777777" w:rsidR="005E09E3" w:rsidRDefault="005E09E3">
            <w:pPr>
              <w:widowControl w:val="0"/>
              <w:rPr>
                <w:rFonts w:ascii="Times New Roman" w:eastAsia="SimSu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20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FF6055B" w14:textId="77777777" w:rsidR="005E09E3" w:rsidRDefault="005E09E3">
            <w:pPr>
              <w:widowControl w:val="0"/>
              <w:rPr>
                <w:rFonts w:ascii="Times New Roman" w:eastAsia="SimSu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58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38686D" w14:textId="77777777" w:rsidR="005E09E3" w:rsidRDefault="001615E4">
            <w:pPr>
              <w:widowControl w:val="0"/>
              <w:spacing w:beforeAutospacing="1" w:line="271" w:lineRule="auto"/>
              <w:jc w:val="both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макси-мальна</w:t>
            </w:r>
          </w:p>
        </w:tc>
        <w:tc>
          <w:tcPr>
            <w:tcW w:w="1185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0AE00F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Мінімальна для позитивної оцінки</w:t>
            </w:r>
          </w:p>
        </w:tc>
        <w:tc>
          <w:tcPr>
            <w:tcW w:w="10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427DB6" w14:textId="77777777" w:rsidR="005E09E3" w:rsidRDefault="001615E4">
            <w:pPr>
              <w:widowControl w:val="0"/>
              <w:spacing w:beforeAutospacing="1" w:line="271" w:lineRule="auto"/>
              <w:jc w:val="both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Макси</w:t>
            </w:r>
          </w:p>
          <w:p w14:paraId="30DD75ED" w14:textId="77777777" w:rsidR="005E09E3" w:rsidRDefault="001615E4">
            <w:pPr>
              <w:widowControl w:val="0"/>
              <w:spacing w:beforeAutospacing="1" w:line="271" w:lineRule="auto"/>
              <w:jc w:val="both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мальна</w:t>
            </w:r>
          </w:p>
        </w:tc>
        <w:tc>
          <w:tcPr>
            <w:tcW w:w="1366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01D186" w14:textId="77777777" w:rsidR="005E09E3" w:rsidRDefault="001615E4">
            <w:pPr>
              <w:widowControl w:val="0"/>
              <w:spacing w:beforeAutospacing="1" w:line="271" w:lineRule="auto"/>
              <w:jc w:val="both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Мінімальна для позитивної оцінки</w:t>
            </w:r>
          </w:p>
        </w:tc>
      </w:tr>
      <w:tr w:rsidR="005E09E3" w14:paraId="57B30F54" w14:textId="77777777">
        <w:tc>
          <w:tcPr>
            <w:tcW w:w="2098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B7BCE1" w14:textId="77777777" w:rsidR="005E09E3" w:rsidRDefault="001615E4">
            <w:pPr>
              <w:widowControl w:val="0"/>
              <w:spacing w:beforeAutospacing="1" w:line="271" w:lineRule="auto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lastRenderedPageBreak/>
              <w:t>Відповідь на семінарському занятті</w:t>
            </w:r>
          </w:p>
        </w:tc>
        <w:tc>
          <w:tcPr>
            <w:tcW w:w="1877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D601FF" w14:textId="77777777" w:rsidR="005E09E3" w:rsidRDefault="001615E4">
            <w:pPr>
              <w:widowControl w:val="0"/>
              <w:spacing w:beforeAutospacing="1" w:afterAutospacing="1" w:line="271" w:lineRule="auto"/>
              <w:jc w:val="both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 xml:space="preserve">РН 1.1; РН 1.3; </w:t>
            </w:r>
          </w:p>
          <w:p w14:paraId="411749A9" w14:textId="77777777" w:rsidR="005E09E3" w:rsidRDefault="001615E4">
            <w:pPr>
              <w:widowControl w:val="0"/>
              <w:spacing w:beforeAutospacing="1" w:line="271" w:lineRule="auto"/>
              <w:jc w:val="both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>РН 2.1;  РН 2.2; РН 3.1;</w:t>
            </w:r>
          </w:p>
        </w:tc>
        <w:tc>
          <w:tcPr>
            <w:tcW w:w="102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71B0D0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>7</w:t>
            </w:r>
          </w:p>
        </w:tc>
        <w:tc>
          <w:tcPr>
            <w:tcW w:w="958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98DBED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>5</w:t>
            </w:r>
          </w:p>
        </w:tc>
        <w:tc>
          <w:tcPr>
            <w:tcW w:w="1185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39EE10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>3</w:t>
            </w:r>
          </w:p>
        </w:tc>
        <w:tc>
          <w:tcPr>
            <w:tcW w:w="102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6EA2EC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>35</w:t>
            </w:r>
          </w:p>
        </w:tc>
        <w:tc>
          <w:tcPr>
            <w:tcW w:w="1366" w:type="dxa"/>
            <w:tcBorders>
              <w:bottom w:val="outset" w:sz="6" w:space="0" w:color="000000"/>
              <w:right w:val="outset" w:sz="6" w:space="0" w:color="000000"/>
            </w:tcBorders>
          </w:tcPr>
          <w:p w14:paraId="086CF9AD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>21</w:t>
            </w:r>
          </w:p>
        </w:tc>
      </w:tr>
      <w:tr w:rsidR="005E09E3" w14:paraId="097C7CE1" w14:textId="77777777">
        <w:tc>
          <w:tcPr>
            <w:tcW w:w="2098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5FED2C" w14:textId="77777777" w:rsidR="005E09E3" w:rsidRDefault="001615E4">
            <w:pPr>
              <w:widowControl w:val="0"/>
              <w:spacing w:beforeAutospacing="1" w:line="271" w:lineRule="auto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 xml:space="preserve">Контрольна робота </w:t>
            </w: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>(тестування)</w:t>
            </w:r>
          </w:p>
        </w:tc>
        <w:tc>
          <w:tcPr>
            <w:tcW w:w="1877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1A7AC9" w14:textId="77777777" w:rsidR="005E09E3" w:rsidRDefault="001615E4">
            <w:pPr>
              <w:widowControl w:val="0"/>
              <w:spacing w:beforeAutospacing="1" w:line="271" w:lineRule="auto"/>
              <w:jc w:val="both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>РН 1.3, РН 3.2</w:t>
            </w:r>
          </w:p>
        </w:tc>
        <w:tc>
          <w:tcPr>
            <w:tcW w:w="1020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E56DFF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>2</w:t>
            </w:r>
          </w:p>
        </w:tc>
        <w:tc>
          <w:tcPr>
            <w:tcW w:w="958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B9CEF0" w14:textId="77777777" w:rsidR="005E09E3" w:rsidRDefault="005E09E3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185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44BE55" w14:textId="77777777" w:rsidR="005E09E3" w:rsidRDefault="005E09E3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02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4680FE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>25</w:t>
            </w:r>
          </w:p>
        </w:tc>
        <w:tc>
          <w:tcPr>
            <w:tcW w:w="1366" w:type="dxa"/>
            <w:tcBorders>
              <w:bottom w:val="outset" w:sz="6" w:space="0" w:color="000000"/>
              <w:right w:val="outset" w:sz="6" w:space="0" w:color="000000"/>
            </w:tcBorders>
          </w:tcPr>
          <w:p w14:paraId="4ECF805E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lang w:eastAsia="ru-RU" w:bidi="ar-SA"/>
              </w:rPr>
              <w:t>15</w:t>
            </w:r>
          </w:p>
        </w:tc>
      </w:tr>
      <w:tr w:rsidR="005E09E3" w14:paraId="1A2B3AB8" w14:textId="77777777">
        <w:tc>
          <w:tcPr>
            <w:tcW w:w="7138" w:type="dxa"/>
            <w:gridSpan w:val="5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CF7857" w14:textId="77777777" w:rsidR="005E09E3" w:rsidRDefault="001615E4">
            <w:pPr>
              <w:widowControl w:val="0"/>
              <w:spacing w:beforeAutospacing="1" w:line="271" w:lineRule="auto"/>
              <w:jc w:val="both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Всього за семестр</w:t>
            </w:r>
          </w:p>
        </w:tc>
        <w:tc>
          <w:tcPr>
            <w:tcW w:w="1021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4868B7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60</w:t>
            </w:r>
          </w:p>
        </w:tc>
        <w:tc>
          <w:tcPr>
            <w:tcW w:w="1366" w:type="dxa"/>
            <w:tcBorders>
              <w:bottom w:val="outset" w:sz="6" w:space="0" w:color="000000"/>
              <w:right w:val="outset" w:sz="6" w:space="0" w:color="000000"/>
            </w:tcBorders>
          </w:tcPr>
          <w:p w14:paraId="1DE5F66B" w14:textId="77777777" w:rsidR="005E09E3" w:rsidRDefault="001615E4">
            <w:pPr>
              <w:widowControl w:val="0"/>
              <w:spacing w:beforeAutospacing="1" w:line="271" w:lineRule="auto"/>
              <w:jc w:val="center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lang w:eastAsia="ru-RU" w:bidi="ar-SA"/>
              </w:rPr>
              <w:t>36</w:t>
            </w:r>
          </w:p>
        </w:tc>
      </w:tr>
    </w:tbl>
    <w:p w14:paraId="07786224" w14:textId="77777777" w:rsidR="005E09E3" w:rsidRDefault="005E09E3">
      <w:pPr>
        <w:ind w:left="720"/>
        <w:jc w:val="both"/>
        <w:rPr>
          <w:rFonts w:ascii="Times New Roman" w:hAnsi="Times New Roman" w:cs="Times New Roman"/>
          <w:bCs/>
          <w:spacing w:val="-8"/>
          <w:lang w:val="uk-UA"/>
        </w:rPr>
      </w:pPr>
    </w:p>
    <w:tbl>
      <w:tblPr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76"/>
        <w:gridCol w:w="2445"/>
        <w:gridCol w:w="2438"/>
        <w:gridCol w:w="2241"/>
      </w:tblGrid>
      <w:tr w:rsidR="005E09E3" w14:paraId="52D50687" w14:textId="77777777">
        <w:trPr>
          <w:trHeight w:val="97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A285" w14:textId="77777777" w:rsidR="005E09E3" w:rsidRDefault="005E09E3">
            <w:pPr>
              <w:widowControl w:val="0"/>
              <w:ind w:left="720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9EEE" w14:textId="77777777" w:rsidR="005E09E3" w:rsidRDefault="001615E4">
            <w:pPr>
              <w:widowControl w:val="0"/>
              <w:ind w:left="720" w:right="-108"/>
              <w:jc w:val="center"/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Бали за семестр</w:t>
            </w:r>
          </w:p>
          <w:p w14:paraId="542A0FC3" w14:textId="77777777" w:rsidR="005E09E3" w:rsidRDefault="005E09E3">
            <w:pPr>
              <w:widowControl w:val="0"/>
              <w:ind w:left="720" w:right="-108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9D0E" w14:textId="77777777" w:rsidR="005E09E3" w:rsidRDefault="001615E4">
            <w:pPr>
              <w:widowControl w:val="0"/>
              <w:ind w:left="720"/>
              <w:jc w:val="center"/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Бали на іспиті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0D89" w14:textId="77777777" w:rsidR="005E09E3" w:rsidRDefault="001615E4">
            <w:pPr>
              <w:widowControl w:val="0"/>
              <w:ind w:left="720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Підсумкова оцінка</w:t>
            </w:r>
          </w:p>
        </w:tc>
      </w:tr>
      <w:tr w:rsidR="005E09E3" w14:paraId="732A1C7F" w14:textId="77777777">
        <w:tc>
          <w:tcPr>
            <w:tcW w:w="237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4701" w14:textId="77777777" w:rsidR="005E09E3" w:rsidRDefault="001615E4">
            <w:pPr>
              <w:widowControl w:val="0"/>
              <w:ind w:left="720"/>
            </w:pPr>
            <w:r>
              <w:rPr>
                <w:rFonts w:ascii="Times New Roman" w:hAnsi="Times New Roman" w:cs="Times New Roman"/>
                <w:color w:val="000000"/>
              </w:rPr>
              <w:t>Мінімум</w:t>
            </w:r>
          </w:p>
        </w:tc>
        <w:tc>
          <w:tcPr>
            <w:tcW w:w="24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C2AA" w14:textId="77777777" w:rsidR="005E09E3" w:rsidRDefault="001615E4">
            <w:pPr>
              <w:widowControl w:val="0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36</w:t>
            </w:r>
          </w:p>
        </w:tc>
        <w:tc>
          <w:tcPr>
            <w:tcW w:w="24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AA4E" w14:textId="77777777" w:rsidR="005E09E3" w:rsidRDefault="001615E4">
            <w:pPr>
              <w:widowControl w:val="0"/>
              <w:ind w:left="7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224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552A" w14:textId="77777777" w:rsidR="005E09E3" w:rsidRDefault="001615E4">
            <w:pPr>
              <w:widowControl w:val="0"/>
              <w:ind w:left="7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</w:rPr>
              <w:t>60</w:t>
            </w:r>
          </w:p>
        </w:tc>
      </w:tr>
      <w:tr w:rsidR="005E09E3" w14:paraId="68786B73" w14:textId="77777777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3816" w14:textId="77777777" w:rsidR="005E09E3" w:rsidRDefault="001615E4">
            <w:pPr>
              <w:widowControl w:val="0"/>
              <w:ind w:left="720"/>
            </w:pPr>
            <w:r>
              <w:rPr>
                <w:rFonts w:ascii="Times New Roman" w:hAnsi="Times New Roman" w:cs="Times New Roman"/>
                <w:color w:val="000000"/>
              </w:rPr>
              <w:t>Максимум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78E3" w14:textId="77777777" w:rsidR="005E09E3" w:rsidRDefault="001615E4">
            <w:pPr>
              <w:widowControl w:val="0"/>
              <w:ind w:left="72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60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6E95" w14:textId="77777777" w:rsidR="005E09E3" w:rsidRDefault="001615E4">
            <w:pPr>
              <w:widowControl w:val="0"/>
              <w:ind w:left="7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4D54" w14:textId="77777777" w:rsidR="005E09E3" w:rsidRDefault="001615E4">
            <w:pPr>
              <w:widowControl w:val="0"/>
              <w:ind w:left="7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</w:rPr>
              <w:t>100</w:t>
            </w:r>
          </w:p>
        </w:tc>
      </w:tr>
    </w:tbl>
    <w:p w14:paraId="6EBF161B" w14:textId="77777777" w:rsidR="005E09E3" w:rsidRDefault="005E09E3">
      <w:pPr>
        <w:ind w:left="720"/>
        <w:jc w:val="both"/>
        <w:rPr>
          <w:rFonts w:ascii="Times New Roman" w:hAnsi="Times New Roman" w:cs="Times New Roman"/>
          <w:bCs/>
          <w:spacing w:val="-8"/>
          <w:lang w:val="uk-UA"/>
        </w:rPr>
      </w:pPr>
    </w:p>
    <w:p w14:paraId="33C00943" w14:textId="77777777" w:rsidR="005E09E3" w:rsidRDefault="001615E4">
      <w:pPr>
        <w:pStyle w:val="FootnoteText"/>
        <w:widowControl w:val="0"/>
        <w:ind w:left="720"/>
        <w:contextualSpacing/>
        <w:jc w:val="both"/>
      </w:pPr>
      <w:r>
        <w:rPr>
          <w:rFonts w:eastAsia="Noto Serif CJK SC"/>
          <w:color w:val="000000"/>
          <w:spacing w:val="-8"/>
          <w:sz w:val="24"/>
          <w:szCs w:val="24"/>
        </w:rPr>
        <w:t xml:space="preserve">Якщо студент на іспиті набрав менше 24 балів (60% від 40 балів, відведених на екзамен), то вони </w:t>
      </w:r>
      <w:r>
        <w:rPr>
          <w:rFonts w:eastAsia="Noto Serif CJK SC"/>
          <w:b/>
          <w:bCs/>
          <w:color w:val="000000"/>
          <w:spacing w:val="-8"/>
          <w:sz w:val="24"/>
          <w:szCs w:val="24"/>
        </w:rPr>
        <w:t>не</w:t>
      </w:r>
      <w:r>
        <w:rPr>
          <w:rFonts w:eastAsia="Noto Serif CJK SC"/>
          <w:color w:val="000000"/>
          <w:spacing w:val="-8"/>
          <w:sz w:val="24"/>
          <w:szCs w:val="24"/>
        </w:rPr>
        <w:t xml:space="preserve"> </w:t>
      </w:r>
      <w:r>
        <w:rPr>
          <w:rFonts w:eastAsia="Noto Serif CJK SC"/>
          <w:b/>
          <w:bCs/>
          <w:color w:val="000000"/>
          <w:spacing w:val="-8"/>
          <w:sz w:val="24"/>
          <w:szCs w:val="24"/>
        </w:rPr>
        <w:t>додаються</w:t>
      </w:r>
      <w:r>
        <w:rPr>
          <w:rFonts w:eastAsia="Noto Serif CJK SC"/>
          <w:color w:val="000000"/>
          <w:spacing w:val="-8"/>
          <w:sz w:val="24"/>
          <w:szCs w:val="24"/>
        </w:rPr>
        <w:t xml:space="preserve"> до семестрової оцінки, не зважаючи від кількість балів, отриманих під час семестру, а в екзаменаційну відомість за національною шкалою виставляється "незадовільно". </w:t>
      </w:r>
    </w:p>
    <w:p w14:paraId="69302821" w14:textId="77777777" w:rsidR="005E09E3" w:rsidRDefault="005E09E3">
      <w:pPr>
        <w:ind w:left="1080"/>
        <w:jc w:val="both"/>
        <w:rPr>
          <w:rFonts w:ascii="Times New Roman" w:hAnsi="Times New Roman" w:cs="Times New Roman"/>
          <w:bCs/>
          <w:spacing w:val="-8"/>
          <w:lang w:val="uk-UA"/>
        </w:rPr>
      </w:pPr>
    </w:p>
    <w:p w14:paraId="77805D31" w14:textId="77777777" w:rsidR="005E09E3" w:rsidRDefault="001615E4">
      <w:pPr>
        <w:ind w:left="360"/>
        <w:jc w:val="both"/>
      </w:pPr>
      <w:r>
        <w:rPr>
          <w:rFonts w:ascii="Times New Roman" w:hAnsi="Times New Roman" w:cs="Times New Roman"/>
          <w:b/>
          <w:color w:val="000000"/>
          <w:lang w:val="uk-UA"/>
        </w:rPr>
        <w:t>7.3. Шкала відповідності  оцінок</w:t>
      </w:r>
    </w:p>
    <w:p w14:paraId="12840D86" w14:textId="77777777" w:rsidR="005E09E3" w:rsidRDefault="005E09E3">
      <w:pPr>
        <w:ind w:left="360"/>
        <w:jc w:val="both"/>
        <w:rPr>
          <w:rFonts w:ascii="Times New Roman" w:hAnsi="Times New Roman" w:cs="Times New Roman"/>
          <w:b/>
          <w:lang w:val="uk-UA"/>
        </w:rPr>
      </w:pPr>
    </w:p>
    <w:tbl>
      <w:tblPr>
        <w:tblW w:w="4820" w:type="dxa"/>
        <w:tblInd w:w="244" w:type="dxa"/>
        <w:tblLayout w:type="fixed"/>
        <w:tblLook w:val="04A0" w:firstRow="1" w:lastRow="0" w:firstColumn="1" w:lastColumn="0" w:noHBand="0" w:noVBand="1"/>
      </w:tblPr>
      <w:tblGrid>
        <w:gridCol w:w="2411"/>
        <w:gridCol w:w="2409"/>
      </w:tblGrid>
      <w:tr w:rsidR="005E09E3" w14:paraId="41229DF1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14:paraId="6F0796BB" w14:textId="77777777" w:rsidR="005E09E3" w:rsidRDefault="001615E4">
            <w:pPr>
              <w:widowControl w:val="0"/>
              <w:spacing w:before="40" w:after="20"/>
              <w:ind w:left="-108" w:right="-108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>За 100 – бальною шкалою</w:t>
            </w:r>
          </w:p>
        </w:tc>
        <w:tc>
          <w:tcPr>
            <w:tcW w:w="240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14:paraId="112E87F6" w14:textId="77777777" w:rsidR="005E09E3" w:rsidRDefault="001615E4">
            <w:pPr>
              <w:widowControl w:val="0"/>
              <w:spacing w:before="40" w:after="20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>За національною шкалою</w:t>
            </w:r>
          </w:p>
        </w:tc>
      </w:tr>
      <w:tr w:rsidR="005E09E3" w14:paraId="14FBCC80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</w:tcPr>
          <w:p w14:paraId="6811FB84" w14:textId="77777777" w:rsidR="005E09E3" w:rsidRDefault="001615E4">
            <w:pPr>
              <w:widowControl w:val="0"/>
              <w:spacing w:before="40" w:after="20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 xml:space="preserve">90 – </w:t>
            </w:r>
            <w:r>
              <w:rPr>
                <w:rFonts w:ascii="Cambria" w:hAnsi="Cambria"/>
                <w:color w:val="000000"/>
                <w:lang w:val="uk-UA"/>
              </w:rPr>
              <w:t>100</w:t>
            </w:r>
          </w:p>
        </w:tc>
        <w:tc>
          <w:tcPr>
            <w:tcW w:w="2409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right w:val="single" w:sz="4" w:space="0" w:color="000000"/>
            </w:tcBorders>
          </w:tcPr>
          <w:p w14:paraId="14EAF669" w14:textId="77777777" w:rsidR="005E09E3" w:rsidRDefault="001615E4">
            <w:pPr>
              <w:widowControl w:val="0"/>
              <w:spacing w:before="40" w:after="20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>відмінно</w:t>
            </w:r>
          </w:p>
        </w:tc>
      </w:tr>
      <w:tr w:rsidR="005E09E3" w14:paraId="3450C4AA" w14:textId="77777777">
        <w:tc>
          <w:tcPr>
            <w:tcW w:w="241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14:paraId="1AE10060" w14:textId="77777777" w:rsidR="005E09E3" w:rsidRDefault="001615E4">
            <w:pPr>
              <w:widowControl w:val="0"/>
              <w:spacing w:before="40" w:after="20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>85 – 89</w:t>
            </w:r>
          </w:p>
        </w:tc>
        <w:tc>
          <w:tcPr>
            <w:tcW w:w="2409" w:type="dxa"/>
            <w:vMerge w:val="restart"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82D5B" w14:textId="77777777" w:rsidR="005E09E3" w:rsidRDefault="001615E4">
            <w:pPr>
              <w:widowControl w:val="0"/>
              <w:spacing w:before="40" w:after="20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>добре</w:t>
            </w:r>
          </w:p>
        </w:tc>
      </w:tr>
      <w:tr w:rsidR="005E09E3" w14:paraId="20DF0A75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</w:tcPr>
          <w:p w14:paraId="199587F9" w14:textId="77777777" w:rsidR="005E09E3" w:rsidRDefault="001615E4">
            <w:pPr>
              <w:widowControl w:val="0"/>
              <w:spacing w:before="40" w:after="20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 xml:space="preserve">75 – 84 </w:t>
            </w:r>
          </w:p>
        </w:tc>
        <w:tc>
          <w:tcPr>
            <w:tcW w:w="2409" w:type="dxa"/>
            <w:vMerge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E299C" w14:textId="77777777" w:rsidR="005E09E3" w:rsidRDefault="005E09E3">
            <w:pPr>
              <w:widowControl w:val="0"/>
            </w:pPr>
          </w:p>
        </w:tc>
      </w:tr>
      <w:tr w:rsidR="005E09E3" w14:paraId="495C282E" w14:textId="77777777">
        <w:tc>
          <w:tcPr>
            <w:tcW w:w="241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14:paraId="27A0FA9B" w14:textId="77777777" w:rsidR="005E09E3" w:rsidRDefault="001615E4">
            <w:pPr>
              <w:widowControl w:val="0"/>
              <w:spacing w:before="40" w:after="20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 xml:space="preserve">65 – 74 </w:t>
            </w:r>
          </w:p>
        </w:tc>
        <w:tc>
          <w:tcPr>
            <w:tcW w:w="2409" w:type="dxa"/>
            <w:vMerge w:val="restart"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AC673" w14:textId="77777777" w:rsidR="005E09E3" w:rsidRDefault="001615E4">
            <w:pPr>
              <w:widowControl w:val="0"/>
              <w:spacing w:before="40" w:after="20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>задовільно</w:t>
            </w:r>
          </w:p>
        </w:tc>
      </w:tr>
      <w:tr w:rsidR="005E09E3" w14:paraId="547FA0B6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thinThickSmallGap" w:sz="12" w:space="0" w:color="000000"/>
              <w:right w:val="double" w:sz="2" w:space="0" w:color="000000"/>
            </w:tcBorders>
          </w:tcPr>
          <w:p w14:paraId="6F7E56F5" w14:textId="77777777" w:rsidR="005E09E3" w:rsidRDefault="001615E4">
            <w:pPr>
              <w:widowControl w:val="0"/>
              <w:spacing w:before="40" w:after="20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 xml:space="preserve">60 – 64 </w:t>
            </w:r>
          </w:p>
        </w:tc>
        <w:tc>
          <w:tcPr>
            <w:tcW w:w="2409" w:type="dxa"/>
            <w:vMerge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AE492" w14:textId="77777777" w:rsidR="005E09E3" w:rsidRDefault="005E09E3">
            <w:pPr>
              <w:widowControl w:val="0"/>
            </w:pPr>
          </w:p>
        </w:tc>
      </w:tr>
      <w:tr w:rsidR="005E09E3" w14:paraId="04B05E42" w14:textId="77777777">
        <w:tc>
          <w:tcPr>
            <w:tcW w:w="2410" w:type="dxa"/>
            <w:tcBorders>
              <w:top w:val="thinThickSmallGap" w:sz="1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14:paraId="3F4540A2" w14:textId="77777777" w:rsidR="005E09E3" w:rsidRDefault="001615E4">
            <w:pPr>
              <w:widowControl w:val="0"/>
              <w:spacing w:before="40" w:after="20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 xml:space="preserve">35 – 59 </w:t>
            </w:r>
          </w:p>
        </w:tc>
        <w:tc>
          <w:tcPr>
            <w:tcW w:w="2409" w:type="dxa"/>
            <w:tcBorders>
              <w:top w:val="thinThickSmallGap" w:sz="1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D4A83" w14:textId="77777777" w:rsidR="005E09E3" w:rsidRDefault="001615E4">
            <w:pPr>
              <w:widowControl w:val="0"/>
              <w:spacing w:before="40" w:after="200"/>
              <w:jc w:val="center"/>
            </w:pPr>
            <w:r>
              <w:rPr>
                <w:rFonts w:ascii="Cambria" w:hAnsi="Cambria"/>
                <w:color w:val="000000"/>
                <w:lang w:val="uk-UA"/>
              </w:rPr>
              <w:t>незадовільно</w:t>
            </w:r>
          </w:p>
        </w:tc>
      </w:tr>
    </w:tbl>
    <w:p w14:paraId="7D1CB535" w14:textId="77777777" w:rsidR="005E09E3" w:rsidRDefault="005E09E3">
      <w:pPr>
        <w:widowControl w:val="0"/>
        <w:jc w:val="both"/>
        <w:rPr>
          <w:rFonts w:ascii="Times New Roman" w:hAnsi="Times New Roman" w:cs="Times New Roman"/>
          <w:b/>
          <w:bCs/>
          <w:spacing w:val="-8"/>
          <w:lang w:val="uk-UA"/>
        </w:rPr>
      </w:pPr>
    </w:p>
    <w:p w14:paraId="5160AB0A" w14:textId="77777777" w:rsidR="005E09E3" w:rsidRDefault="001615E4">
      <w:pPr>
        <w:ind w:firstLine="709"/>
        <w:contextualSpacing/>
      </w:pPr>
      <w:r>
        <w:rPr>
          <w:rFonts w:ascii="Times New Roman" w:hAnsi="Times New Roman" w:cs="Times New Roman"/>
          <w:b/>
          <w:bCs/>
          <w:color w:val="000000"/>
          <w:spacing w:val="-4"/>
        </w:rPr>
        <w:t>8. Структура навчальної дисципліни. Тематичний план лекцій та семінарів:</w:t>
      </w:r>
    </w:p>
    <w:p w14:paraId="048E70FC" w14:textId="77777777" w:rsidR="005E09E3" w:rsidRDefault="005E09E3">
      <w:pPr>
        <w:contextualSpacing/>
        <w:rPr>
          <w:rFonts w:ascii="Times New Roman" w:hAnsi="Times New Roman" w:cs="Times New Roman"/>
          <w:spacing w:val="-4"/>
        </w:rPr>
      </w:pPr>
    </w:p>
    <w:tbl>
      <w:tblPr>
        <w:tblW w:w="9762" w:type="dxa"/>
        <w:tblInd w:w="-123" w:type="dxa"/>
        <w:tblLayout w:type="fixed"/>
        <w:tblLook w:val="04A0" w:firstRow="1" w:lastRow="0" w:firstColumn="1" w:lastColumn="0" w:noHBand="0" w:noVBand="1"/>
      </w:tblPr>
      <w:tblGrid>
        <w:gridCol w:w="615"/>
        <w:gridCol w:w="6298"/>
        <w:gridCol w:w="915"/>
        <w:gridCol w:w="901"/>
        <w:gridCol w:w="1033"/>
      </w:tblGrid>
      <w:tr w:rsidR="005E09E3" w14:paraId="09063662" w14:textId="77777777">
        <w:trPr>
          <w:cantSplit/>
          <w:trHeight w:val="392"/>
        </w:trPr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1188F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pacing w:val="-4"/>
              </w:rPr>
              <w:t>№</w:t>
            </w:r>
          </w:p>
          <w:p w14:paraId="44681BD0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pacing w:val="-4"/>
              </w:rPr>
              <w:t>п/п</w:t>
            </w:r>
          </w:p>
        </w:tc>
        <w:tc>
          <w:tcPr>
            <w:tcW w:w="6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FC9AF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pacing w:val="-4"/>
              </w:rPr>
              <w:t>Номер і назва теми</w:t>
            </w:r>
          </w:p>
        </w:tc>
        <w:tc>
          <w:tcPr>
            <w:tcW w:w="2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3796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pacing w:val="-4"/>
              </w:rPr>
              <w:t>Кількість годин</w:t>
            </w:r>
          </w:p>
        </w:tc>
      </w:tr>
      <w:tr w:rsidR="005E09E3" w14:paraId="315E0AEE" w14:textId="77777777">
        <w:trPr>
          <w:cantSplit/>
          <w:trHeight w:val="253"/>
        </w:trPr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10C9E" w14:textId="77777777" w:rsidR="005E09E3" w:rsidRDefault="005E09E3">
            <w:pPr>
              <w:widowControl w:val="0"/>
            </w:pPr>
          </w:p>
        </w:tc>
        <w:tc>
          <w:tcPr>
            <w:tcW w:w="6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2DDA05" w14:textId="77777777" w:rsidR="005E09E3" w:rsidRDefault="005E09E3">
            <w:pPr>
              <w:widowControl w:val="0"/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1DCBE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pacing w:val="-4"/>
              </w:rPr>
              <w:t>Лекції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E204A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pacing w:val="-4"/>
              </w:rPr>
              <w:t>Семі</w:t>
            </w:r>
          </w:p>
          <w:p w14:paraId="2E39AAB9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pacing w:val="-4"/>
              </w:rPr>
              <w:t>нари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4E26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pacing w:val="-4"/>
              </w:rPr>
              <w:t>Самос-тійна робота</w:t>
            </w:r>
          </w:p>
        </w:tc>
      </w:tr>
      <w:tr w:rsidR="005E09E3" w14:paraId="581C7488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62180" w14:textId="77777777" w:rsidR="005E09E3" w:rsidRDefault="005E09E3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pacing w:val="-4"/>
              </w:rPr>
            </w:pPr>
          </w:p>
          <w:p w14:paraId="54D031EC" w14:textId="77777777" w:rsidR="005E09E3" w:rsidRDefault="005E09E3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pacing w:val="-4"/>
              </w:rPr>
            </w:pPr>
          </w:p>
          <w:p w14:paraId="5217FF7A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color w:val="000000"/>
              </w:rPr>
              <w:t>1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0D5DD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Ознайомлення з програмою курсу, формами та методами оцінювання.</w:t>
            </w:r>
          </w:p>
          <w:p w14:paraId="04098ABB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pacing w:val="-4"/>
              </w:rPr>
              <w:t xml:space="preserve">Змістовий модуль 1. </w:t>
            </w:r>
          </w:p>
          <w:p w14:paraId="7D1BDCC1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4"/>
              </w:rPr>
              <w:t xml:space="preserve">Тема 1. Антична література. Література Давньої Греції. </w:t>
            </w:r>
          </w:p>
          <w:p w14:paraId="30F0DA7D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Роль міфології:. Гомерівський епос. Драматургія: творчість Есхіла, Софокла й Еврипіда як етапи розвитку давньогрець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кої трагедії. Стара аттична комедія Аристофана. Менандр і поява комедії побутового змісту.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AC959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  <w:p w14:paraId="0A0B304E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  <w:p w14:paraId="6A48D30F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D5E588" w14:textId="77777777" w:rsidR="005E09E3" w:rsidRDefault="005E09E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pacing w:val="-4"/>
              </w:rPr>
            </w:pPr>
          </w:p>
          <w:p w14:paraId="56D34847" w14:textId="77777777" w:rsidR="005E09E3" w:rsidRDefault="005E09E3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pacing w:val="-4"/>
              </w:rPr>
            </w:pPr>
          </w:p>
          <w:p w14:paraId="0288BCA4" w14:textId="77777777" w:rsidR="005E09E3" w:rsidRDefault="001615E4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81D2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  <w:p w14:paraId="31B62F82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  <w:p w14:paraId="35494D04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10</w:t>
            </w:r>
          </w:p>
        </w:tc>
      </w:tr>
      <w:tr w:rsidR="005E09E3" w14:paraId="487AFC6E" w14:textId="77777777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 w14:paraId="56AF7CB1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color w:val="000000"/>
              </w:rPr>
              <w:t>2</w:t>
            </w:r>
          </w:p>
        </w:tc>
        <w:tc>
          <w:tcPr>
            <w:tcW w:w="6298" w:type="dxa"/>
            <w:tcBorders>
              <w:left w:val="single" w:sz="4" w:space="0" w:color="000000"/>
              <w:bottom w:val="single" w:sz="4" w:space="0" w:color="000000"/>
            </w:tcBorders>
          </w:tcPr>
          <w:p w14:paraId="254F72BC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 xml:space="preserve">Тема 2. </w:t>
            </w:r>
            <w:r>
              <w:rPr>
                <w:b/>
                <w:bCs/>
                <w:color w:val="000000"/>
              </w:rPr>
              <w:t>Література Давнього Риму.</w:t>
            </w:r>
            <w:r>
              <w:rPr>
                <w:color w:val="000000"/>
              </w:rPr>
              <w:t xml:space="preserve"> Звʼязок з давньогрецькою літературою й національно-історична специфіка. «Золотий вік» римської літератури: Вергілій, Горацій, Овідій. Драматургія.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 w14:paraId="73F1675E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 w14:paraId="0F176F85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0A3A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4</w:t>
            </w:r>
          </w:p>
        </w:tc>
      </w:tr>
      <w:tr w:rsidR="005E09E3" w14:paraId="43F31711" w14:textId="77777777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 w14:paraId="3132EBFE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lastRenderedPageBreak/>
              <w:t>3</w:t>
            </w:r>
          </w:p>
        </w:tc>
        <w:tc>
          <w:tcPr>
            <w:tcW w:w="6298" w:type="dxa"/>
            <w:tcBorders>
              <w:left w:val="single" w:sz="4" w:space="0" w:color="000000"/>
              <w:bottom w:val="single" w:sz="4" w:space="0" w:color="000000"/>
            </w:tcBorders>
          </w:tcPr>
          <w:p w14:paraId="0994358F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4"/>
              </w:rPr>
              <w:t>Тема 3.</w:t>
            </w: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4"/>
                <w:lang w:val="uk-UA"/>
              </w:rPr>
              <w:t>Література середніх віків</w:t>
            </w:r>
            <w:r>
              <w:rPr>
                <w:rFonts w:ascii="Times New Roman" w:hAnsi="Times New Roman" w:cs="Times New Roman"/>
                <w:color w:val="000000"/>
                <w:spacing w:val="-4"/>
                <w:lang w:val="uk-UA"/>
              </w:rPr>
              <w:t>: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4"/>
                <w:lang w:val="uk-UA"/>
              </w:rPr>
              <w:t>періодизація,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4"/>
                <w:lang w:val="uk-UA"/>
              </w:rPr>
              <w:t xml:space="preserve">витоки, складові частини, основні епічні, ліричні й драматичні жанри високого середньовіччя. 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>Національно-історична своєрідність західноєвропейських літератур епохи середньовіччя.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 w14:paraId="15D770F7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 w14:paraId="0515682F" w14:textId="77777777" w:rsidR="005E09E3" w:rsidRDefault="005E09E3">
            <w:pPr>
              <w:widowControl w:val="0"/>
              <w:snapToGrid w:val="0"/>
              <w:jc w:val="center"/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8C3F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4</w:t>
            </w:r>
          </w:p>
        </w:tc>
      </w:tr>
      <w:tr w:rsidR="005E09E3" w14:paraId="6B7573A7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8BA45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4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9ED3C4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>Тема 4.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</w:rPr>
              <w:t xml:space="preserve"> </w:t>
            </w: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  <w:lang w:val="uk-UA"/>
              </w:rPr>
              <w:t>Рицарська література високого середньовіччя.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 xml:space="preserve"> “Пісня про Роланда” і “Пісня про мого Сіда” як зразки середньовічного героїчного епосу. Куртуазна література.  </w:t>
            </w:r>
          </w:p>
          <w:p w14:paraId="122ED2DC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 xml:space="preserve">«Божественна комедія» Данте як вираження синтезу середньовічного художнього мислення й переддень Ренесансу.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5BEE6E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 xml:space="preserve"> 2</w:t>
            </w:r>
          </w:p>
          <w:p w14:paraId="46D6C7C1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BA1021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3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93BC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6</w:t>
            </w:r>
          </w:p>
        </w:tc>
      </w:tr>
      <w:tr w:rsidR="005E09E3" w14:paraId="04D44579" w14:textId="77777777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 w14:paraId="13E2BE23" w14:textId="77777777" w:rsidR="005E09E3" w:rsidRDefault="005E09E3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6298" w:type="dxa"/>
            <w:tcBorders>
              <w:left w:val="single" w:sz="4" w:space="0" w:color="000000"/>
              <w:bottom w:val="single" w:sz="4" w:space="0" w:color="000000"/>
            </w:tcBorders>
          </w:tcPr>
          <w:p w14:paraId="7CA510EA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color w:val="000000"/>
              </w:rPr>
              <w:t>Контрольна робота 1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 w14:paraId="6386D6CB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 w14:paraId="46EB1844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BF78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</w:tr>
      <w:tr w:rsidR="005E09E3" w14:paraId="00074FFB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9F57E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5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CBC801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b/>
                <w:bCs/>
                <w:color w:val="000000"/>
                <w:spacing w:val="-4"/>
              </w:rPr>
              <w:t xml:space="preserve">Змістовий модуль 2. </w:t>
            </w:r>
          </w:p>
          <w:p w14:paraId="2FC4910D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>Тема 5.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</w:rPr>
              <w:t xml:space="preserve"> </w:t>
            </w: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>Література доби Відродження.</w:t>
            </w:r>
          </w:p>
          <w:p w14:paraId="22FD6C87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>Формування типів художнього мислення й жанрово-стильової системи європейської літератури нового часу. Національно-історична специфіка літератур доби Ренесансу в Західній Європі, їх огляд. Р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</w:rPr>
              <w:t xml:space="preserve">аннє італійське Відродження.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9317C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  <w:p w14:paraId="002C55F7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A9835" w14:textId="77777777" w:rsidR="005E09E3" w:rsidRDefault="005E09E3">
            <w:pPr>
              <w:widowControl w:val="0"/>
              <w:snapToGrid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  <w:p w14:paraId="25DDFAEE" w14:textId="77777777" w:rsidR="005E09E3" w:rsidRDefault="005E09E3">
            <w:pPr>
              <w:widowControl w:val="0"/>
              <w:snapToGrid w:val="0"/>
              <w:contextualSpacing/>
              <w:jc w:val="center"/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DDF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  <w:p w14:paraId="4E8283CE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4</w:t>
            </w:r>
          </w:p>
        </w:tc>
      </w:tr>
      <w:tr w:rsidR="005E09E3" w14:paraId="0A37EA73" w14:textId="77777777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 w14:paraId="3393F101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color w:val="000000"/>
              </w:rPr>
              <w:t>6</w:t>
            </w:r>
          </w:p>
        </w:tc>
        <w:tc>
          <w:tcPr>
            <w:tcW w:w="6298" w:type="dxa"/>
            <w:tcBorders>
              <w:left w:val="single" w:sz="4" w:space="0" w:color="000000"/>
              <w:bottom w:val="single" w:sz="4" w:space="0" w:color="000000"/>
            </w:tcBorders>
          </w:tcPr>
          <w:p w14:paraId="4D917C45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>Тема 6.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</w:rPr>
              <w:t xml:space="preserve">  </w:t>
            </w: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>Формування роману й «Дон Кіхот» Сервантеса.</w:t>
            </w:r>
          </w:p>
          <w:p w14:paraId="6159406D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</w:rPr>
              <w:t xml:space="preserve">Ренесанс як початок «золотого віку»  іспанської літератури. Розквіт епічних жанрів. Формування роману нового часу  (пікареска,  Сервантес). 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>“Дон Кіхот” Сервантеса як вершинне явище літератури іспанського Відродження.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 w14:paraId="38097BE0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 w14:paraId="5EE217E4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65AA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color w:val="000000"/>
              </w:rPr>
              <w:t>8</w:t>
            </w:r>
          </w:p>
        </w:tc>
      </w:tr>
      <w:tr w:rsidR="005E09E3" w14:paraId="333AD548" w14:textId="77777777">
        <w:trPr>
          <w:trHeight w:val="1152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A0064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7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DC229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>Тема 7.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</w:rPr>
              <w:t xml:space="preserve"> </w:t>
            </w: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 xml:space="preserve">Формування </w:t>
            </w: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>драматургії нового часу й творчість Шекспіра.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</w:rPr>
              <w:t xml:space="preserve"> Жанрово-стильова система. І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>сторичні хроніки. Комедіографія. Еволюція трагічного у Шекспіра, “Великі трагедії” (Гамлет”, “Король Лір”). Барокові драми: “Буря”.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EE83D3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402D4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5C4D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2</w:t>
            </w:r>
          </w:p>
        </w:tc>
      </w:tr>
      <w:tr w:rsidR="005E09E3" w14:paraId="4BFDBF3D" w14:textId="77777777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 w14:paraId="731506CA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color w:val="000000"/>
              </w:rPr>
              <w:t>8</w:t>
            </w:r>
          </w:p>
        </w:tc>
        <w:tc>
          <w:tcPr>
            <w:tcW w:w="6298" w:type="dxa"/>
            <w:tcBorders>
              <w:left w:val="single" w:sz="4" w:space="0" w:color="000000"/>
              <w:bottom w:val="single" w:sz="4" w:space="0" w:color="000000"/>
            </w:tcBorders>
          </w:tcPr>
          <w:p w14:paraId="08B27935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 xml:space="preserve">Тема 8. Іспанська драматургія </w:t>
            </w: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>«золотого віку».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</w:rPr>
              <w:t xml:space="preserve"> Б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>ароко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</w:rPr>
              <w:t xml:space="preserve">, 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>його естетичні та світоглядні засади. Жанрова система іспанської драматургії  17 ст.. Роль Лопе де Веги у формуванні національного театру. Тірсо де Моліна як автор першого твору про Дон Жуана. Творчість Кальдерона як вершина іспанс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>ької барокової драматургії.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 w14:paraId="41E0A99D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 w14:paraId="62D7D130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0086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color w:val="000000"/>
              </w:rPr>
              <w:t>8</w:t>
            </w:r>
          </w:p>
        </w:tc>
      </w:tr>
      <w:tr w:rsidR="005E09E3" w14:paraId="705EC1C5" w14:textId="77777777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 w14:paraId="609E6797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color w:val="000000"/>
              </w:rPr>
              <w:t>9</w:t>
            </w:r>
          </w:p>
        </w:tc>
        <w:tc>
          <w:tcPr>
            <w:tcW w:w="6298" w:type="dxa"/>
            <w:tcBorders>
              <w:left w:val="single" w:sz="4" w:space="0" w:color="000000"/>
              <w:bottom w:val="single" w:sz="4" w:space="0" w:color="000000"/>
            </w:tcBorders>
          </w:tcPr>
          <w:p w14:paraId="37F9034B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</w:rPr>
              <w:t xml:space="preserve">Тема 9. Французька класицистична драматургія 17 ст. 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</w:rPr>
              <w:t>К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 xml:space="preserve">ласицизм як провідний художній напрям у французькій літературі 17 ст., його ідейно-естетичні засади й вплив на європейську літературу. Класицистична трагедія, творчість Корнеля й Расіна як етапи її розвитку. Комедіографія Мольєра. 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 w14:paraId="67001C40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 w14:paraId="0A48B272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882C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2</w:t>
            </w:r>
          </w:p>
        </w:tc>
      </w:tr>
      <w:tr w:rsidR="005E09E3" w14:paraId="27E23D9B" w14:textId="77777777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 w14:paraId="7E3C8ED6" w14:textId="77777777" w:rsidR="005E09E3" w:rsidRDefault="005E09E3">
            <w:pPr>
              <w:widowControl w:val="0"/>
              <w:contextualSpacing/>
              <w:jc w:val="both"/>
            </w:pPr>
          </w:p>
        </w:tc>
        <w:tc>
          <w:tcPr>
            <w:tcW w:w="6298" w:type="dxa"/>
            <w:tcBorders>
              <w:left w:val="single" w:sz="4" w:space="0" w:color="000000"/>
              <w:bottom w:val="single" w:sz="4" w:space="0" w:color="000000"/>
            </w:tcBorders>
          </w:tcPr>
          <w:p w14:paraId="744093B6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color w:val="000000"/>
              </w:rPr>
              <w:t>Контрольна робота 2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 w14:paraId="6C6FA394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 w14:paraId="11E3455A" w14:textId="77777777" w:rsidR="005E09E3" w:rsidRDefault="001615E4">
            <w:pPr>
              <w:widowControl w:val="0"/>
              <w:snapToGrid w:val="0"/>
              <w:contextualSpacing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466A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</w:tr>
      <w:tr w:rsidR="005E09E3" w14:paraId="32CBB718" w14:textId="77777777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 w14:paraId="2D6228C5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color w:val="000000"/>
              </w:rPr>
              <w:t>10</w:t>
            </w:r>
          </w:p>
        </w:tc>
        <w:tc>
          <w:tcPr>
            <w:tcW w:w="6298" w:type="dxa"/>
            <w:tcBorders>
              <w:left w:val="single" w:sz="4" w:space="0" w:color="000000"/>
              <w:bottom w:val="single" w:sz="4" w:space="0" w:color="000000"/>
            </w:tcBorders>
          </w:tcPr>
          <w:p w14:paraId="29C2CFA8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pacing w:val="-4"/>
                <w:lang w:val="uk-UA"/>
              </w:rPr>
              <w:t xml:space="preserve">Тема 10. </w:t>
            </w: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>Література 17 ст. в Англії, Німеччині й Нідерландах. Національно-історична специфіка літератур цих   країн, етапи розвитку.  Біблійний епос Мільтона.</w:t>
            </w:r>
          </w:p>
          <w:p w14:paraId="31A51B73" w14:textId="77777777" w:rsidR="005E09E3" w:rsidRDefault="001615E4">
            <w:pPr>
              <w:widowControl w:val="0"/>
              <w:contextualSpacing/>
              <w:jc w:val="both"/>
            </w:pP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  <w:lang w:val="uk-UA"/>
              </w:rPr>
              <w:t xml:space="preserve">Реформа М.Опіца. Романістика Г.Гріммельсгаузена. Поезія А.Гріфіуса як вершина німецького бароко.  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 w14:paraId="261AE631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 w14:paraId="70FDB05A" w14:textId="77777777" w:rsidR="005E09E3" w:rsidRDefault="005E09E3">
            <w:pPr>
              <w:widowControl w:val="0"/>
              <w:snapToGrid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62A2" w14:textId="77777777" w:rsidR="005E09E3" w:rsidRDefault="005E09E3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</w:tr>
      <w:tr w:rsidR="005E09E3" w14:paraId="1F790C1E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BF02E" w14:textId="77777777" w:rsidR="005E09E3" w:rsidRDefault="005E09E3">
            <w:pPr>
              <w:widowControl w:val="0"/>
              <w:snapToGrid w:val="0"/>
              <w:contextualSpacing/>
              <w:jc w:val="both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9F419" w14:textId="77777777" w:rsidR="005E09E3" w:rsidRDefault="001615E4">
            <w:pPr>
              <w:widowControl w:val="0"/>
              <w:contextualSpacing/>
              <w:jc w:val="right"/>
            </w:pPr>
            <w:r>
              <w:rPr>
                <w:rStyle w:val="a"/>
                <w:rFonts w:ascii="Times New Roman" w:hAnsi="Times New Roman" w:cs="Times New Roman"/>
                <w:i w:val="0"/>
                <w:iCs w:val="0"/>
                <w:color w:val="000000"/>
                <w:spacing w:val="-4"/>
              </w:rPr>
              <w:t>Всього: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61F54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C8E7E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14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3B5C" w14:textId="77777777" w:rsidR="005E09E3" w:rsidRDefault="001615E4">
            <w:pPr>
              <w:widowControl w:val="0"/>
              <w:contextualSpacing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48</w:t>
            </w:r>
          </w:p>
        </w:tc>
      </w:tr>
    </w:tbl>
    <w:p w14:paraId="01D2B09F" w14:textId="77777777" w:rsidR="005E09E3" w:rsidRDefault="005E09E3">
      <w:pPr>
        <w:ind w:firstLine="709"/>
        <w:contextualSpacing/>
        <w:rPr>
          <w:rFonts w:ascii="Times New Roman" w:hAnsi="Times New Roman" w:cs="Times New Roman"/>
          <w:spacing w:val="-4"/>
        </w:rPr>
      </w:pPr>
    </w:p>
    <w:p w14:paraId="0ACE6F73" w14:textId="77777777" w:rsidR="005E09E3" w:rsidRDefault="001615E4">
      <w:pPr>
        <w:ind w:firstLine="709"/>
        <w:contextualSpacing/>
      </w:pPr>
      <w:r>
        <w:rPr>
          <w:rFonts w:ascii="Times New Roman" w:hAnsi="Times New Roman" w:cs="Times New Roman"/>
          <w:b/>
          <w:bCs/>
          <w:color w:val="000000"/>
          <w:spacing w:val="-4"/>
        </w:rPr>
        <w:t xml:space="preserve">Загальний обсяг </w:t>
      </w:r>
      <w:r>
        <w:rPr>
          <w:rFonts w:ascii="Times New Roman" w:hAnsi="Times New Roman" w:cs="Times New Roman"/>
          <w:color w:val="000000"/>
          <w:spacing w:val="-4"/>
        </w:rPr>
        <w:t>– 78 год., у тому числі:</w:t>
      </w:r>
    </w:p>
    <w:p w14:paraId="2C963E49" w14:textId="77777777" w:rsidR="005E09E3" w:rsidRDefault="001615E4">
      <w:pPr>
        <w:contextualSpacing/>
      </w:pPr>
      <w:r>
        <w:rPr>
          <w:rFonts w:ascii="Times New Roman" w:hAnsi="Times New Roman" w:cs="Times New Roman"/>
          <w:color w:val="000000"/>
          <w:spacing w:val="-4"/>
        </w:rPr>
        <w:t>лекції – 16 год.</w:t>
      </w:r>
    </w:p>
    <w:p w14:paraId="1AE04723" w14:textId="77777777" w:rsidR="005E09E3" w:rsidRDefault="001615E4">
      <w:pPr>
        <w:contextualSpacing/>
      </w:pPr>
      <w:r>
        <w:rPr>
          <w:rFonts w:ascii="Times New Roman" w:hAnsi="Times New Roman" w:cs="Times New Roman"/>
          <w:color w:val="000000"/>
          <w:spacing w:val="-4"/>
        </w:rPr>
        <w:t>семінари –  14 год.</w:t>
      </w:r>
    </w:p>
    <w:p w14:paraId="2915BF07" w14:textId="77777777" w:rsidR="005E09E3" w:rsidRDefault="001615E4">
      <w:pPr>
        <w:contextualSpacing/>
      </w:pPr>
      <w:r>
        <w:rPr>
          <w:rFonts w:ascii="Times New Roman" w:hAnsi="Times New Roman" w:cs="Times New Roman"/>
          <w:color w:val="000000"/>
          <w:spacing w:val="-4"/>
        </w:rPr>
        <w:t xml:space="preserve">самостійна робота – 48 год. </w:t>
      </w:r>
    </w:p>
    <w:p w14:paraId="424E3F4E" w14:textId="77777777" w:rsidR="005E09E3" w:rsidRDefault="005E09E3">
      <w:pPr>
        <w:snapToGrid w:val="0"/>
        <w:rPr>
          <w:rFonts w:ascii="Times New Roman" w:hAnsi="Times New Roman" w:cs="Times New Roman"/>
          <w:spacing w:val="-4"/>
        </w:rPr>
      </w:pPr>
    </w:p>
    <w:p w14:paraId="4EDF67AB" w14:textId="77777777" w:rsidR="005E09E3" w:rsidRDefault="001615E4">
      <w:pPr>
        <w:contextualSpacing/>
      </w:pPr>
      <w:r>
        <w:rPr>
          <w:rFonts w:ascii="Times New Roman" w:hAnsi="Times New Roman" w:cs="Times New Roman"/>
          <w:b/>
          <w:bCs/>
          <w:color w:val="000000"/>
          <w:spacing w:val="-4"/>
        </w:rPr>
        <w:t>9. Рекомендована література:</w:t>
      </w:r>
    </w:p>
    <w:p w14:paraId="6B98E27C" w14:textId="77777777" w:rsidR="005E09E3" w:rsidRDefault="001615E4">
      <w:pPr>
        <w:contextualSpacing/>
        <w:jc w:val="center"/>
      </w:pPr>
      <w:r>
        <w:rPr>
          <w:rFonts w:ascii="Times New Roman" w:hAnsi="Times New Roman" w:cs="Times New Roman"/>
          <w:b/>
          <w:bCs/>
          <w:color w:val="000000"/>
          <w:spacing w:val="-4"/>
        </w:rPr>
        <w:t xml:space="preserve">Основна  </w:t>
      </w:r>
    </w:p>
    <w:p w14:paraId="6335A74E" w14:textId="77777777" w:rsidR="005E09E3" w:rsidRDefault="001615E4">
      <w:r>
        <w:rPr>
          <w:rFonts w:ascii="Times New Roman" w:hAnsi="Times New Roman" w:cs="Times New Roman"/>
        </w:rPr>
        <w:lastRenderedPageBreak/>
        <w:t>Гомер. Іліада.  Одіссея (за хрестоматією).</w:t>
      </w:r>
    </w:p>
    <w:p w14:paraId="1C6049B5" w14:textId="77777777" w:rsidR="005E09E3" w:rsidRDefault="0016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Сапфо (за хрестоматією).</w:t>
      </w:r>
    </w:p>
    <w:p w14:paraId="34F86D96" w14:textId="77777777" w:rsidR="005E09E3" w:rsidRDefault="0016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Есхіл. Прометей закутий. </w:t>
      </w:r>
    </w:p>
    <w:p w14:paraId="3990DC40" w14:textId="77777777" w:rsidR="005E09E3" w:rsidRDefault="0016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Софокл. Едіп-цар.</w:t>
      </w:r>
    </w:p>
    <w:p w14:paraId="055E450A" w14:textId="77777777" w:rsidR="005E09E3" w:rsidRDefault="0016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Еврипід. Медея.</w:t>
      </w:r>
    </w:p>
    <w:p w14:paraId="0C8B568B" w14:textId="77777777" w:rsidR="005E09E3" w:rsidRDefault="0016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Аристофан. Жаби.</w:t>
      </w:r>
    </w:p>
    <w:p w14:paraId="5883D807" w14:textId="77777777" w:rsidR="005E09E3" w:rsidRDefault="0016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Лонг. Дафніс і Хлоя (за </w:t>
      </w:r>
      <w:r>
        <w:rPr>
          <w:rFonts w:ascii="Times New Roman" w:hAnsi="Times New Roman" w:cs="Times New Roman"/>
        </w:rPr>
        <w:t>хрестоматією).</w:t>
      </w:r>
    </w:p>
    <w:p w14:paraId="550373F6" w14:textId="77777777" w:rsidR="005E09E3" w:rsidRDefault="0016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Плавт. Скарб (хрестоматія).</w:t>
      </w:r>
    </w:p>
    <w:p w14:paraId="00848208" w14:textId="77777777" w:rsidR="005E09E3" w:rsidRDefault="0016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Вергілій. Енеїда (хрестоматія).</w:t>
      </w:r>
    </w:p>
    <w:p w14:paraId="767D2254" w14:textId="77777777" w:rsidR="005E09E3" w:rsidRDefault="0016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Горацій. До Мельпомени. Послання до Пісонів (хрестоматія).</w:t>
      </w:r>
    </w:p>
    <w:p w14:paraId="399ADDEA" w14:textId="77777777" w:rsidR="005E09E3" w:rsidRDefault="0016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Овідій. Любовні елегії (Кохання). Трістії (Сумні елегії). Метаморфози (усе за хрестоматією).</w:t>
      </w:r>
    </w:p>
    <w:p w14:paraId="05402085" w14:textId="77777777" w:rsidR="005E09E3" w:rsidRDefault="005E09E3">
      <w:pPr>
        <w:rPr>
          <w:rFonts w:ascii="Times New Roman" w:hAnsi="Times New Roman" w:cs="Times New Roman"/>
          <w:color w:val="000000"/>
          <w:spacing w:val="-4"/>
        </w:rPr>
      </w:pPr>
    </w:p>
    <w:p w14:paraId="082C3EE0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>Кельтський епос (за хрестома</w:t>
      </w:r>
      <w:r>
        <w:rPr>
          <w:rFonts w:ascii="Times New Roman" w:hAnsi="Times New Roman" w:cs="Times New Roman"/>
          <w:color w:val="000000"/>
          <w:spacing w:val="-4"/>
        </w:rPr>
        <w:t xml:space="preserve">тією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Б.Б.Щавурського</w:t>
      </w:r>
      <w:r>
        <w:rPr>
          <w:rFonts w:ascii="Times New Roman" w:hAnsi="Times New Roman" w:cs="Times New Roman"/>
          <w:color w:val="000000"/>
          <w:spacing w:val="-4"/>
        </w:rPr>
        <w:t xml:space="preserve">). </w:t>
      </w:r>
    </w:p>
    <w:p w14:paraId="2474BF77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 xml:space="preserve">Пісня про Роланда (за хрестоматією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Б.Б.Щавурського</w:t>
      </w:r>
      <w:r>
        <w:rPr>
          <w:rFonts w:ascii="Times New Roman" w:hAnsi="Times New Roman" w:cs="Times New Roman"/>
          <w:color w:val="000000"/>
          <w:spacing w:val="-4"/>
        </w:rPr>
        <w:t xml:space="preserve">). </w:t>
      </w:r>
    </w:p>
    <w:p w14:paraId="2DE1F287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>Пісня про мого Сіда.</w:t>
      </w:r>
    </w:p>
    <w:p w14:paraId="5021E4A8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>Бедьє Ж. Роман про Трістана та Ізольду (пер. М.Рильського).</w:t>
      </w:r>
    </w:p>
    <w:p w14:paraId="3F4DE30A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 xml:space="preserve">Поезія трубадурів (за хрестоматією ). </w:t>
      </w:r>
    </w:p>
    <w:p w14:paraId="2A0BC097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>Фабльо (за хрестоматією).</w:t>
      </w:r>
    </w:p>
    <w:p w14:paraId="1FE81F0C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 xml:space="preserve">Роман про Лиса (за хрестоматією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).</w:t>
      </w:r>
    </w:p>
    <w:p w14:paraId="26FBE00F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>Данте. Божественна комедія. Пекло.</w:t>
      </w:r>
    </w:p>
    <w:p w14:paraId="27CF6AFB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>Боккаччо. Декамерон (день І, нов. 3; д. ІІ, нов. 4; д. ІV, нов. І; д. V, нов 9; д. VІ, нов. 10; д. Х, нов. 10).</w:t>
      </w:r>
    </w:p>
    <w:p w14:paraId="5B47D641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>Петрарка. Канцоньєре (На життя донни Лаури, сонет 19, 61, 112, 132, 134, 2</w:t>
      </w:r>
      <w:r>
        <w:rPr>
          <w:rFonts w:ascii="Times New Roman" w:hAnsi="Times New Roman" w:cs="Times New Roman"/>
          <w:color w:val="000000"/>
          <w:spacing w:val="-4"/>
        </w:rPr>
        <w:t>18). На смерть донни Лаури, сонет 269, 300, 311, 312, 344, 346.</w:t>
      </w:r>
    </w:p>
    <w:p w14:paraId="6DF368DB" w14:textId="77777777" w:rsidR="005E09E3" w:rsidRDefault="001615E4">
      <w:pPr>
        <w:tabs>
          <w:tab w:val="left" w:pos="2808"/>
        </w:tabs>
      </w:pPr>
      <w:r>
        <w:rPr>
          <w:rFonts w:ascii="Times New Roman" w:hAnsi="Times New Roman" w:cs="Times New Roman"/>
          <w:color w:val="000000"/>
          <w:spacing w:val="-4"/>
        </w:rPr>
        <w:t xml:space="preserve">Гонгора Л. Поезії/ </w:t>
      </w:r>
      <w:r>
        <w:rPr>
          <w:rFonts w:ascii="Times New Roman" w:hAnsi="Times New Roman" w:cs="Times New Roman"/>
          <w:color w:val="000000"/>
          <w:spacing w:val="-4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r>
        <w:rPr>
          <w:rFonts w:ascii="Times New Roman" w:hAnsi="Times New Roman" w:cs="Times New Roman"/>
          <w:color w:val="000000"/>
          <w:spacing w:val="-4"/>
        </w:rPr>
        <w:t>https://www.ukrlib.com.ua/world/author.php?id=329</w:t>
      </w:r>
      <w:r>
        <w:rPr>
          <w:rFonts w:ascii="Times New Roman" w:hAnsi="Times New Roman" w:cs="Times New Roman"/>
          <w:color w:val="000000"/>
          <w:spacing w:val="-4"/>
        </w:rPr>
        <w:br/>
        <w:t xml:space="preserve">Сервантес. Дон Кіхот. Ч.1. </w:t>
      </w:r>
    </w:p>
    <w:p w14:paraId="2E0A9352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>Шекспір В. Сон літньої ночі. Річард ІІІ, Гамлет. Король Лір. Буря.</w:t>
      </w:r>
    </w:p>
    <w:p w14:paraId="66C26AB5" w14:textId="77777777" w:rsidR="005E09E3" w:rsidRDefault="001615E4">
      <w:r>
        <w:rPr>
          <w:rFonts w:ascii="Times New Roman" w:hAnsi="Times New Roman" w:cs="Times New Roman"/>
          <w:color w:val="000000"/>
          <w:spacing w:val="-4"/>
        </w:rPr>
        <w:t xml:space="preserve">Лопе де Вега. </w:t>
      </w:r>
      <w:r>
        <w:rPr>
          <w:rFonts w:ascii="Times New Roman" w:hAnsi="Times New Roman" w:cs="Times New Roman"/>
          <w:color w:val="000000"/>
          <w:spacing w:val="-4"/>
        </w:rPr>
        <w:t>Собака на сіні.</w:t>
      </w:r>
    </w:p>
    <w:p w14:paraId="4B848B41" w14:textId="77777777" w:rsidR="005E09E3" w:rsidRDefault="001615E4">
      <w:pPr>
        <w:spacing w:line="100" w:lineRule="atLeast"/>
        <w:ind w:right="139"/>
        <w:jc w:val="both"/>
      </w:pPr>
      <w:r>
        <w:rPr>
          <w:rFonts w:ascii="Times New Roman" w:hAnsi="Times New Roman" w:cs="Times New Roman"/>
          <w:color w:val="000000"/>
          <w:spacing w:val="-4"/>
        </w:rPr>
        <w:t>Кальдерон. Життя це сон. Дама-примара.</w:t>
      </w:r>
    </w:p>
    <w:p w14:paraId="36DF0CDD" w14:textId="77777777" w:rsidR="005E09E3" w:rsidRDefault="001615E4">
      <w:pPr>
        <w:spacing w:line="100" w:lineRule="atLeast"/>
        <w:ind w:right="139"/>
        <w:jc w:val="both"/>
      </w:pPr>
      <w:r>
        <w:rPr>
          <w:rFonts w:ascii="Times New Roman" w:hAnsi="Times New Roman" w:cs="Times New Roman"/>
          <w:color w:val="000000"/>
          <w:spacing w:val="-4"/>
        </w:rPr>
        <w:t>Корнель. Сід (пер. М.Рильського).</w:t>
      </w:r>
    </w:p>
    <w:p w14:paraId="25FD425E" w14:textId="77777777" w:rsidR="005E09E3" w:rsidRDefault="001615E4">
      <w:pPr>
        <w:spacing w:line="100" w:lineRule="atLeast"/>
        <w:ind w:right="139"/>
        <w:jc w:val="both"/>
      </w:pPr>
      <w:r>
        <w:rPr>
          <w:rFonts w:ascii="Times New Roman" w:hAnsi="Times New Roman" w:cs="Times New Roman"/>
          <w:color w:val="000000"/>
          <w:spacing w:val="-4"/>
        </w:rPr>
        <w:t>Расін Ж. Федра  (пер. М.Рильського).</w:t>
      </w:r>
    </w:p>
    <w:p w14:paraId="7FE7DFF2" w14:textId="77777777" w:rsidR="005E09E3" w:rsidRDefault="001615E4">
      <w:pPr>
        <w:spacing w:line="100" w:lineRule="atLeast"/>
        <w:ind w:right="139"/>
        <w:jc w:val="both"/>
      </w:pPr>
      <w:r>
        <w:rPr>
          <w:rFonts w:ascii="Times New Roman" w:hAnsi="Times New Roman" w:cs="Times New Roman"/>
          <w:color w:val="000000"/>
          <w:spacing w:val="-4"/>
        </w:rPr>
        <w:t>Мольєр Ж.-Б. Тартюф. Дон Жуан.</w:t>
      </w:r>
    </w:p>
    <w:p w14:paraId="7D8731E9" w14:textId="77777777" w:rsidR="005E09E3" w:rsidRDefault="005E09E3">
      <w:pPr>
        <w:spacing w:line="100" w:lineRule="atLeast"/>
        <w:ind w:right="139"/>
        <w:jc w:val="both"/>
        <w:rPr>
          <w:rFonts w:ascii="Times New Roman" w:hAnsi="Times New Roman" w:cs="Times New Roman"/>
          <w:spacing w:val="-4"/>
        </w:rPr>
      </w:pPr>
    </w:p>
    <w:p w14:paraId="4692A02B" w14:textId="77777777" w:rsidR="005E09E3" w:rsidRDefault="001615E4">
      <w:pPr>
        <w:spacing w:line="100" w:lineRule="atLeast"/>
        <w:ind w:left="720"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Кун М.А. Легенди і міфи Стародавньої Греції. - К., 1967 (або ін. вид.).</w:t>
      </w:r>
    </w:p>
    <w:p w14:paraId="02177A73" w14:textId="77777777" w:rsidR="005E09E3" w:rsidRDefault="005E09E3">
      <w:pPr>
        <w:spacing w:line="100" w:lineRule="atLeast"/>
        <w:ind w:left="720"/>
        <w:jc w:val="center"/>
        <w:rPr>
          <w:rFonts w:ascii="Times New Roman" w:hAnsi="Times New Roman" w:cs="Times New Roman"/>
          <w:b/>
          <w:bCs/>
          <w:i/>
          <w:iCs/>
          <w:spacing w:val="-4"/>
          <w:lang w:val="uk-UA"/>
        </w:rPr>
      </w:pPr>
    </w:p>
    <w:p w14:paraId="59C145AC" w14:textId="77777777" w:rsidR="005E09E3" w:rsidRDefault="001615E4">
      <w:pPr>
        <w:numPr>
          <w:ilvl w:val="0"/>
          <w:numId w:val="2"/>
        </w:numPr>
      </w:pPr>
      <w:r>
        <w:rPr>
          <w:rFonts w:ascii="Times New Roman" w:hAnsi="Times New Roman" w:cs="Times New Roman"/>
          <w:color w:val="000000"/>
          <w:spacing w:val="-4"/>
        </w:rPr>
        <w:t xml:space="preserve">Антична література : Хрестоматія. Упорядник О.І.Білецький. - </w:t>
      </w:r>
      <w:r>
        <w:rPr>
          <w:rFonts w:ascii="Times New Roman" w:hAnsi="Times New Roman" w:cs="Times New Roman"/>
          <w:color w:val="000000"/>
          <w:spacing w:val="-4"/>
        </w:rPr>
        <w:t>К. : Радянська школа, 2-е видання, 1968 - 612 с. (або ін. вид.).</w:t>
      </w:r>
    </w:p>
    <w:p w14:paraId="669AC4A8" w14:textId="77777777" w:rsidR="005E09E3" w:rsidRDefault="001615E4">
      <w:pPr>
        <w:numPr>
          <w:ilvl w:val="0"/>
          <w:numId w:val="2"/>
        </w:numPr>
      </w:pPr>
      <w:r>
        <w:rPr>
          <w:lang w:val="uk-UA"/>
        </w:rPr>
        <w:t>Антична література. Греція. Рим. Хрестоматія. Упорядники: Михед Т.В., Якубіна Ю.В. - К., 2006.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r>
        <w:rPr>
          <w:rFonts w:ascii="Times New Roman" w:hAnsi="Times New Roman" w:cs="Times New Roman"/>
          <w:i/>
          <w:iCs/>
          <w:color w:val="000000"/>
          <w:spacing w:val="-4"/>
          <w:lang w:val="uk-UA"/>
        </w:rPr>
        <w:t>https://shron1.chtyvo.org.ua/Mykhed_Tetiana/Antychna_literatura_Hretsia_Rym_Khrestomatia.pdf</w:t>
      </w:r>
    </w:p>
    <w:p w14:paraId="5A774476" w14:textId="77777777" w:rsidR="005E09E3" w:rsidRDefault="001615E4">
      <w:pPr>
        <w:numPr>
          <w:ilvl w:val="0"/>
          <w:numId w:val="2"/>
        </w:numPr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Європейське Середньовіччя. Літературний флорілеґіум : Хрестоматія. Упорядник Б.Б.Щавурський. - Тернопіль :  Навчальна книга Богдан, 2020 — 944</w:t>
      </w:r>
      <w:r>
        <w:rPr>
          <w:rStyle w:val="a"/>
          <w:rFonts w:ascii="Montserrat;Arial;sans-serif" w:hAnsi="Montserrat;Arial;sans-serif" w:cs="Times New Roman"/>
          <w:i w:val="0"/>
          <w:iCs w:val="0"/>
          <w:color w:val="000000"/>
          <w:sz w:val="23"/>
        </w:rPr>
        <w:t xml:space="preserve">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с.</w:t>
      </w:r>
    </w:p>
    <w:p w14:paraId="2C8A3E22" w14:textId="77777777" w:rsidR="005E09E3" w:rsidRDefault="001615E4">
      <w:pPr>
        <w:numPr>
          <w:ilvl w:val="0"/>
          <w:numId w:val="2"/>
        </w:numPr>
      </w:pPr>
      <w:r>
        <w:rPr>
          <w:rFonts w:ascii="Times New Roman" w:hAnsi="Times New Roman" w:cs="Times New Roman"/>
          <w:color w:val="000000"/>
          <w:spacing w:val="-4"/>
        </w:rPr>
        <w:t>В.І.Пащенко, Н.І.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Пащенко</w:t>
      </w:r>
      <w:r>
        <w:rPr>
          <w:rFonts w:ascii="Times New Roman" w:hAnsi="Times New Roman" w:cs="Times New Roman"/>
          <w:color w:val="000000"/>
          <w:spacing w:val="-4"/>
        </w:rPr>
        <w:t>. 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Антична література</w:t>
      </w:r>
      <w:r>
        <w:rPr>
          <w:rFonts w:ascii="Times New Roman" w:hAnsi="Times New Roman" w:cs="Times New Roman"/>
          <w:color w:val="000000"/>
          <w:spacing w:val="-4"/>
        </w:rPr>
        <w:t>. К.: Либідь, 2001.</w:t>
      </w:r>
    </w:p>
    <w:p w14:paraId="4E7E5AF8" w14:textId="77777777" w:rsidR="005E09E3" w:rsidRDefault="001615E4">
      <w:pPr>
        <w:numPr>
          <w:ilvl w:val="0"/>
          <w:numId w:val="2"/>
        </w:numPr>
        <w:jc w:val="both"/>
      </w:pPr>
      <w:r>
        <w:rPr>
          <w:rStyle w:val="-"/>
          <w:rFonts w:ascii="Times New Roman" w:hAnsi="Times New Roman" w:cs="Times New Roman"/>
          <w:color w:val="000000"/>
          <w:spacing w:val="-4"/>
          <w:u w:val="none"/>
          <w:lang w:val="uk-UA"/>
        </w:rPr>
        <w:t>Мегела, І. П. Історія давньогрецької літератури: Курс лекцій. Київ: Видавець Карпенко В.М., 2007</w:t>
      </w:r>
      <w:r>
        <w:rPr>
          <w:rStyle w:val="-"/>
          <w:rFonts w:ascii="Times New Roman" w:hAnsi="Times New Roman" w:cs="Times New Roman"/>
          <w:i/>
          <w:iCs/>
          <w:color w:val="000000"/>
          <w:spacing w:val="-4"/>
          <w:u w:val="none"/>
          <w:lang w:val="uk-UA"/>
        </w:rPr>
        <w:t xml:space="preserve">. </w:t>
      </w:r>
    </w:p>
    <w:p w14:paraId="6074B3E8" w14:textId="77777777" w:rsidR="005E09E3" w:rsidRDefault="001615E4">
      <w:pPr>
        <w:numPr>
          <w:ilvl w:val="0"/>
          <w:numId w:val="2"/>
        </w:numPr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Козлик І.В. Світова література доби Середньовіччя та епохи Відродження: навч. посібник [для студ. вищ.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навч. закл.]. — Івано-Франківськ: Симфонія форте, 2011. — 344/.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hyperlink r:id="rId5" w:anchor="!5e4D2ahC!AYYNGNznEbQmZ0XpNbr9DX2cNLXcY35K6ISsvSfkM6Y" w:history="1">
        <w:r>
          <w:rPr>
            <w:rFonts w:ascii="Times New Roman" w:hAnsi="Times New Roman" w:cs="Times New Roman"/>
            <w:color w:val="000000"/>
            <w:spacing w:val="-4"/>
          </w:rPr>
          <w:t>https://mega.nz/#!5e4D2ahC!AYYNGNznEbQmZ0XpNbr9DX2cNLXcY35K6ISsvSfkM6Y</w:t>
        </w:r>
      </w:hyperlink>
    </w:p>
    <w:p w14:paraId="7826C6FC" w14:textId="77777777" w:rsidR="005E09E3" w:rsidRDefault="001615E4">
      <w:pPr>
        <w:numPr>
          <w:ilvl w:val="0"/>
          <w:numId w:val="2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Шаповалова М.,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Рубанова Г., Моторний В.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 Історія зарубіжної літератури середніх віків та Відродження. – Львів, 1993.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 xml:space="preserve">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lastRenderedPageBreak/>
        <w:t>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https://www.academia.edu/7418320/%D0%86%D1%81%D1%82%D0%BE%D1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%80%D1%96%D1%8F_%D0%B7%D0%B0%D1%80%D1%83%D0%B1%D1%96%D0%B6%D0%BD%D0%BE%D1%97_%D0%BB%D1%96%D1%82%D0%B5%D1%80%D0%B0%D1%82%D1%83%D1%80%D0%B8_M_C_%D0%A8%D0%B0%D0%BF%D0%BE%D0%B2%D0%B0%D0%BB%D0%BE%D0%B2%D0%B0_%D0%93_%D0%9B_%D0%A0%D1%83%D0%B1%D0%B0%D0%BD%D0%BE%D0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%B2%D0%B0_%D0%92_%D0%90_%D0%9C%D0%BE%D1%82%D0%BE%D1%80%D0%BD%D0%B8%D0%B9 </w:t>
      </w:r>
    </w:p>
    <w:p w14:paraId="02ACAD7B" w14:textId="77777777" w:rsidR="005E09E3" w:rsidRDefault="001615E4">
      <w:pPr>
        <w:numPr>
          <w:ilvl w:val="0"/>
          <w:numId w:val="2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Загальна характеристика розвитку середньовічної літератури народів Європи // Тема. – 2000. – № 3. – С. 3 – 69.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    </w:t>
      </w:r>
    </w:p>
    <w:p w14:paraId="35880BF2" w14:textId="77777777" w:rsidR="005E09E3" w:rsidRDefault="001615E4">
      <w:pPr>
        <w:numPr>
          <w:ilvl w:val="0"/>
          <w:numId w:val="2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Алексєєнко О.Б. “Божественна комедія” Данте // Данте.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Божественна комедія. Х. : Фоліо, 2001. С. 3-20.  - Режим доступу: http://ukrkniga.org.ua/ukrkniga-text/263/</w:t>
      </w:r>
    </w:p>
    <w:p w14:paraId="3F3F089A" w14:textId="77777777" w:rsidR="005E09E3" w:rsidRDefault="001615E4">
      <w:pPr>
        <w:numPr>
          <w:ilvl w:val="0"/>
          <w:numId w:val="2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Білик Н.Д.  Безсмертний Дон Кіхот // Сервантес М. Дон Кіхот. Х., 2017.  С. 3–22 — Режим доступу: </w:t>
      </w:r>
      <w:hyperlink r:id="rId6">
        <w:r>
          <w:rPr>
            <w:rFonts w:ascii="Times New Roman" w:hAnsi="Times New Roman" w:cs="Times New Roman"/>
            <w:color w:val="000000"/>
            <w:spacing w:val="-4"/>
          </w:rPr>
          <w:t>https://img.yakaboo.ua/media/mediagallery/pdf/1/1/111_842.pdf</w:t>
        </w:r>
      </w:hyperlink>
    </w:p>
    <w:p w14:paraId="7039C393" w14:textId="77777777" w:rsidR="005E09E3" w:rsidRDefault="001615E4">
      <w:pPr>
        <w:numPr>
          <w:ilvl w:val="0"/>
          <w:numId w:val="2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Наливайко Д.С. Історичні хроніки Шекспіра // Шекспір В. Зібр. творів у 6 т.  - Т.1. - С. 502-507/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 —  https://chtyvo.org.ua/authors/William_Shakespeare/Tvory_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v_shesty_tomakh_Tom_1</w:t>
      </w:r>
    </w:p>
    <w:p w14:paraId="7310D11D" w14:textId="77777777" w:rsidR="005E09E3" w:rsidRDefault="001615E4">
      <w:pPr>
        <w:numPr>
          <w:ilvl w:val="0"/>
          <w:numId w:val="2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Жлуктенко Н.Ю. Сон літньої ночі // Шекспір В. Зібр. творів у 6 т. - Т. 2. - С. 604-606. 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  </w:t>
      </w:r>
      <w:hyperlink r:id="rId7">
        <w:r>
          <w:rPr>
            <w:rFonts w:ascii="Times New Roman" w:hAnsi="Times New Roman" w:cs="Times New Roman"/>
            <w:color w:val="000000"/>
            <w:spacing w:val="-4"/>
          </w:rPr>
          <w:t>https://chtyvo.org.ua/authors/William_Sh</w:t>
        </w:r>
        <w:r>
          <w:rPr>
            <w:rFonts w:ascii="Times New Roman" w:hAnsi="Times New Roman" w:cs="Times New Roman"/>
            <w:color w:val="000000"/>
            <w:spacing w:val="-4"/>
          </w:rPr>
          <w:t>akespeare/Tvory_v_shesty_tomakh_Tom_</w:t>
        </w:r>
      </w:hyperlink>
      <w:hyperlink r:id="rId8">
        <w:r>
          <w:rPr>
            <w:rFonts w:ascii="Times New Roman" w:hAnsi="Times New Roman" w:cs="Times New Roman"/>
            <w:color w:val="000000"/>
            <w:spacing w:val="-4"/>
          </w:rPr>
          <w:t>2</w:t>
        </w:r>
      </w:hyperlink>
    </w:p>
    <w:p w14:paraId="67334955" w14:textId="77777777" w:rsidR="005E09E3" w:rsidRDefault="001615E4">
      <w:pPr>
        <w:numPr>
          <w:ilvl w:val="0"/>
          <w:numId w:val="2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Наливайко Д.С. Гамлет // Шекспір В. Зібр. творів у 6 т.  - Т.1. - С. 643-653.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 xml:space="preserve">:  </w:t>
      </w:r>
      <w:hyperlink r:id="rId9">
        <w:r>
          <w:rPr>
            <w:rFonts w:ascii="Times New Roman" w:hAnsi="Times New Roman" w:cs="Times New Roman"/>
            <w:color w:val="000000"/>
            <w:spacing w:val="-4"/>
          </w:rPr>
          <w:t>https://chtyvo.org.ua/authors/William_Shakespeare/Tvory_v_shesty_tomakh_T</w:t>
        </w:r>
        <w:r>
          <w:rPr>
            <w:rFonts w:ascii="Times New Roman" w:hAnsi="Times New Roman" w:cs="Times New Roman"/>
            <w:color w:val="000000"/>
            <w:spacing w:val="-4"/>
          </w:rPr>
          <w:t>om_5/</w:t>
        </w:r>
      </w:hyperlink>
    </w:p>
    <w:p w14:paraId="35912F33" w14:textId="77777777" w:rsidR="005E09E3" w:rsidRDefault="001615E4">
      <w:pPr>
        <w:numPr>
          <w:ilvl w:val="0"/>
          <w:numId w:val="2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Алексєєнко О.Б. Буря // Шекспір В. Зібр. творів у 6 т.  - Т.1. - С. 752-762.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hyperlink r:id="rId10">
        <w:r>
          <w:rPr>
            <w:rFonts w:ascii="Times New Roman" w:hAnsi="Times New Roman" w:cs="Times New Roman"/>
            <w:color w:val="000000"/>
            <w:spacing w:val="-4"/>
          </w:rPr>
          <w:t>https://chtyvo.org.ua/authors/William_Shakespeare/Tvory_v_shesty_tomak</w:t>
        </w:r>
        <w:r>
          <w:rPr>
            <w:rFonts w:ascii="Times New Roman" w:hAnsi="Times New Roman" w:cs="Times New Roman"/>
            <w:color w:val="000000"/>
            <w:spacing w:val="-4"/>
          </w:rPr>
          <w:t>h_Tom_</w:t>
        </w:r>
        <w:r>
          <w:rPr>
            <w:rFonts w:ascii="Times New Roman" w:hAnsi="Times New Roman" w:cs="Times New Roman"/>
            <w:color w:val="000000"/>
            <w:spacing w:val="-4"/>
          </w:rPr>
          <w:t>6</w:t>
        </w:r>
      </w:hyperlink>
    </w:p>
    <w:p w14:paraId="1DCC91E5" w14:textId="77777777" w:rsidR="005E09E3" w:rsidRDefault="001615E4">
      <w:pPr>
        <w:numPr>
          <w:ilvl w:val="0"/>
          <w:numId w:val="2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Наливайко Д. Бароко і драма Кальдерона «Життя – це сон». Тема. 2000. №1. С. 5 – 17.</w:t>
      </w:r>
    </w:p>
    <w:p w14:paraId="4C05B3EA" w14:textId="77777777" w:rsidR="005E09E3" w:rsidRDefault="001615E4">
      <w:pPr>
        <w:numPr>
          <w:ilvl w:val="0"/>
          <w:numId w:val="2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Антологія іспанської літератури доби бароко (упорядкування і коментар О.Пронкевича) // Вікно в світ. — 2000. — № 3. — С. 83-133.</w:t>
      </w:r>
    </w:p>
    <w:p w14:paraId="11D3FAEB" w14:textId="77777777" w:rsidR="005E09E3" w:rsidRDefault="001615E4">
      <w:pPr>
        <w:numPr>
          <w:ilvl w:val="0"/>
          <w:numId w:val="2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Лімборський І.В. Класицизм як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художньо-естетична система: етапи становлення, художні форми, національні варіанти //Зарубіжна література в навчальних закладах. – 2004. – № 2.</w:t>
      </w:r>
    </w:p>
    <w:p w14:paraId="0C4DB3DC" w14:textId="77777777" w:rsidR="005E09E3" w:rsidRDefault="001615E4">
      <w:pPr>
        <w:pStyle w:val="BodyText"/>
        <w:numPr>
          <w:ilvl w:val="0"/>
          <w:numId w:val="2"/>
        </w:numPr>
        <w:spacing w:after="0"/>
        <w:contextualSpacing/>
        <w:jc w:val="both"/>
      </w:pPr>
      <w:hyperlink r:id="rId11">
        <w:r>
          <w:rPr>
            <w:rFonts w:ascii="Times New Roman" w:hAnsi="Times New Roman" w:cs="Times New Roman"/>
            <w:color w:val="000000"/>
            <w:spacing w:val="-4"/>
          </w:rPr>
          <w:t xml:space="preserve">Алексеєнко О. Післямова </w:t>
        </w:r>
      </w:hyperlink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// Камоенс Л. Лузіади.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Перекл. з порт. М.Литвинця. Передм. О.Гончара. — К. : Дніпро, 1987. </w:t>
      </w:r>
    </w:p>
    <w:p w14:paraId="1BF9B207" w14:textId="77777777" w:rsidR="005E09E3" w:rsidRDefault="001615E4">
      <w:pPr>
        <w:pStyle w:val="BodyText"/>
        <w:spacing w:after="0"/>
        <w:ind w:left="720"/>
        <w:contextualSpacing/>
        <w:jc w:val="center"/>
      </w:pPr>
      <w:r>
        <w:rPr>
          <w:rStyle w:val="a"/>
          <w:rFonts w:ascii="Times New Roman" w:hAnsi="Times New Roman" w:cs="Times New Roman"/>
          <w:b/>
          <w:bCs/>
          <w:i w:val="0"/>
          <w:iCs w:val="0"/>
          <w:color w:val="000000"/>
          <w:spacing w:val="-4"/>
        </w:rPr>
        <w:t>Додаткова</w:t>
      </w:r>
    </w:p>
    <w:p w14:paraId="552F655F" w14:textId="77777777" w:rsidR="005E09E3" w:rsidRDefault="001615E4">
      <w:pPr>
        <w:numPr>
          <w:ilvl w:val="0"/>
          <w:numId w:val="3"/>
        </w:numPr>
        <w:jc w:val="both"/>
      </w:pPr>
      <w:r>
        <w:rPr>
          <w:rStyle w:val="-"/>
          <w:rFonts w:ascii="Times New Roman" w:hAnsi="Times New Roman" w:cs="Times New Roman"/>
          <w:color w:val="000000"/>
          <w:spacing w:val="-4"/>
          <w:u w:val="none"/>
        </w:rPr>
        <w:t>Анненкова О.С. Антична література. Література Cередніх віків. Навчальний посібник. / О.С.Анненкова. – К. : Вид-во НПУ імені М. П. Драгоманова, 2014 – 200 с.</w:t>
      </w:r>
      <w:r>
        <w:rPr>
          <w:rStyle w:val="-"/>
          <w:rFonts w:ascii="Times New Roman" w:hAnsi="Times New Roman" w:cs="Times New Roman"/>
          <w:color w:val="000000"/>
          <w:spacing w:val="-4"/>
          <w:u w:val="none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r>
        <w:rPr>
          <w:rFonts w:ascii="Times New Roman" w:hAnsi="Times New Roman" w:cs="Times New Roman"/>
          <w:color w:val="000000"/>
          <w:spacing w:val="-4"/>
        </w:rPr>
        <w:t>http://enpuir.npu.edu.ua:8080/bitstream/handle/123456789/33101/Antychna%20Literatura.%20Literatura%20Cerednikh%20Vikiv.pdf?sequence=1&amp;isAllowed=y</w:t>
      </w:r>
    </w:p>
    <w:p w14:paraId="1650DB82" w14:textId="77777777" w:rsidR="005E09E3" w:rsidRDefault="001615E4">
      <w:pPr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lang w:val="uk-UA"/>
        </w:rPr>
        <w:t>Пригодій, С. М. Література Давньої Греції: Навчальний посібник.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Київ: Видавництво Київського </w:t>
      </w:r>
      <w:r>
        <w:rPr>
          <w:rFonts w:ascii="Times New Roman" w:hAnsi="Times New Roman" w:cs="Times New Roman"/>
          <w:lang w:val="uk-UA"/>
        </w:rPr>
        <w:t>державного лінгвістичного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університету, 1999.</w:t>
      </w:r>
      <w:r>
        <w:rPr>
          <w:rFonts w:ascii="Times New Roman" w:hAnsi="Times New Roman" w:cs="Times New Roman"/>
          <w:i/>
          <w:iCs/>
          <w:lang w:val="uk-UA"/>
        </w:rPr>
        <w:t xml:space="preserve"> </w:t>
      </w:r>
    </w:p>
    <w:p w14:paraId="3701D694" w14:textId="77777777" w:rsidR="005E09E3" w:rsidRDefault="001615E4">
      <w:pPr>
        <w:numPr>
          <w:ilvl w:val="0"/>
          <w:numId w:val="3"/>
        </w:numPr>
        <w:jc w:val="both"/>
      </w:pPr>
      <w:r>
        <w:rPr>
          <w:rStyle w:val="-"/>
          <w:rFonts w:ascii="Times New Roman" w:hAnsi="Times New Roman" w:cs="Times New Roman"/>
          <w:color w:val="000000"/>
          <w:spacing w:val="-4"/>
          <w:u w:val="none"/>
          <w:lang w:val="uk-UA"/>
        </w:rPr>
        <w:t>Мегела, І. П. Історія давньогрецької літератури: Курс лекцій. Київ: Видавець Карпенко В.М., 2007</w:t>
      </w:r>
      <w:r>
        <w:rPr>
          <w:rStyle w:val="-"/>
          <w:rFonts w:ascii="Times New Roman" w:hAnsi="Times New Roman" w:cs="Times New Roman"/>
          <w:i/>
          <w:iCs/>
          <w:color w:val="000000"/>
          <w:spacing w:val="-4"/>
          <w:u w:val="none"/>
          <w:lang w:val="uk-UA"/>
        </w:rPr>
        <w:t xml:space="preserve">. </w:t>
      </w:r>
    </w:p>
    <w:p w14:paraId="5C91C920" w14:textId="77777777" w:rsidR="005E09E3" w:rsidRDefault="001615E4">
      <w:pPr>
        <w:numPr>
          <w:ilvl w:val="0"/>
          <w:numId w:val="3"/>
        </w:numPr>
        <w:jc w:val="both"/>
      </w:pPr>
      <w:r>
        <w:rPr>
          <w:rStyle w:val="-"/>
          <w:rFonts w:ascii="Times New Roman" w:hAnsi="Times New Roman" w:cs="Times New Roman"/>
          <w:color w:val="000000"/>
          <w:spacing w:val="-4"/>
          <w:u w:val="none"/>
        </w:rPr>
        <w:t>Гальчук Оксана. Антична література: навч. посіб. для студентів заочної форми навчання. – К.: Вид-во Київського</w:t>
      </w:r>
      <w:r>
        <w:rPr>
          <w:rStyle w:val="-"/>
          <w:rFonts w:ascii="Times New Roman" w:hAnsi="Times New Roman" w:cs="Times New Roman"/>
          <w:color w:val="000000"/>
          <w:spacing w:val="-4"/>
          <w:u w:val="none"/>
        </w:rPr>
        <w:t xml:space="preserve"> славістичного університету, 2008. – 210 с. - Режим доступу: https://elibrary.kubg.edu.ua/id/eprint/5959/1/O_Halchuk_NP_2008_GI.pdf</w:t>
      </w:r>
    </w:p>
    <w:p w14:paraId="5FDDB6E7" w14:textId="77777777" w:rsidR="005E09E3" w:rsidRDefault="001615E4">
      <w:pPr>
        <w:numPr>
          <w:ilvl w:val="0"/>
          <w:numId w:val="3"/>
        </w:numPr>
        <w:jc w:val="both"/>
      </w:pPr>
      <w:r>
        <w:rPr>
          <w:rStyle w:val="-"/>
          <w:rFonts w:ascii="Times New Roman" w:hAnsi="Times New Roman" w:cs="Times New Roman"/>
          <w:color w:val="000000"/>
          <w:spacing w:val="-4"/>
          <w:u w:val="none"/>
        </w:rPr>
        <w:t xml:space="preserve">Ковбасенко Ю. І. Антична література : навч. посібн. для студентів. – Вид. 3-є, випр. і доповн. – К.: КУБГ, 2015. – 256 с. </w:t>
      </w:r>
      <w:r>
        <w:rPr>
          <w:rStyle w:val="-"/>
          <w:rFonts w:ascii="Times New Roman" w:hAnsi="Times New Roman" w:cs="Times New Roman"/>
          <w:color w:val="000000"/>
          <w:spacing w:val="-4"/>
          <w:u w:val="none"/>
          <w:lang w:val="uk-UA"/>
        </w:rPr>
        <w:t xml:space="preserve"> U</w:t>
      </w:r>
      <w:r>
        <w:rPr>
          <w:rStyle w:val="-"/>
          <w:rFonts w:ascii="Times New Roman" w:hAnsi="Times New Roman" w:cs="Times New Roman"/>
          <w:color w:val="000000"/>
          <w:spacing w:val="-4"/>
          <w:u w:val="none"/>
          <w:lang w:val="uk-UA"/>
        </w:rPr>
        <w:t>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r>
        <w:rPr>
          <w:rStyle w:val="-"/>
          <w:rFonts w:ascii="Times New Roman" w:hAnsi="Times New Roman" w:cs="Times New Roman"/>
          <w:color w:val="000000"/>
          <w:spacing w:val="-4"/>
          <w:u w:val="none"/>
        </w:rPr>
        <w:t>https://elibrary.kubg.edu.ua/id/eprint/5849/1/Y_Kovbasenko_AL_21_GI.pdf</w:t>
      </w:r>
    </w:p>
    <w:p w14:paraId="57BE936F" w14:textId="77777777" w:rsidR="005E09E3" w:rsidRDefault="001615E4">
      <w:pPr>
        <w:numPr>
          <w:ilvl w:val="0"/>
          <w:numId w:val="3"/>
        </w:numPr>
        <w:jc w:val="both"/>
      </w:pPr>
      <w:r>
        <w:rPr>
          <w:rStyle w:val="-"/>
          <w:rFonts w:ascii="Times New Roman" w:hAnsi="Times New Roman" w:cs="Times New Roman"/>
          <w:color w:val="000000"/>
          <w:spacing w:val="-4"/>
          <w:u w:val="none"/>
        </w:rPr>
        <w:t>Прокаєв Ф. та ін. Зарубіжна література ранніх епох. Античність. Середні віки. Відродження : навч. посібн. для студентів педагогічних інститутів. – К.: Вища школа, 1994.</w:t>
      </w:r>
    </w:p>
    <w:p w14:paraId="452AE928" w14:textId="77777777" w:rsidR="005E09E3" w:rsidRDefault="001615E4">
      <w:pPr>
        <w:numPr>
          <w:ilvl w:val="0"/>
          <w:numId w:val="3"/>
        </w:numPr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Література західноєвропейського середньовіччя: навч. посіб. / за ред. Н.О.Висоцької. — Вінниця : Нова книга, 2005. — 464 с.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https://chtyvo.org.ua/authors/Vysotska_Nataliia/Literatura_zakhidnoievropeiskoho_serednovichchia/</w:t>
      </w:r>
    </w:p>
    <w:p w14:paraId="1A3F8996" w14:textId="77777777" w:rsidR="005E09E3" w:rsidRDefault="001615E4">
      <w:pPr>
        <w:pStyle w:val="BodyText"/>
        <w:numPr>
          <w:ilvl w:val="0"/>
          <w:numId w:val="3"/>
        </w:numPr>
        <w:spacing w:after="0" w:line="240" w:lineRule="auto"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Парахонський Б. Бароко: поет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ика і символіка // Філософська і соціологічна думка.– 1993.– № 6. – С. 99-114.</w:t>
      </w:r>
    </w:p>
    <w:p w14:paraId="128E021B" w14:textId="77777777" w:rsidR="005E09E3" w:rsidRDefault="001615E4">
      <w:pPr>
        <w:pStyle w:val="BodyText"/>
        <w:numPr>
          <w:ilvl w:val="0"/>
          <w:numId w:val="3"/>
        </w:numPr>
        <w:spacing w:after="0" w:line="240" w:lineRule="auto"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lastRenderedPageBreak/>
        <w:t>Пронкевич О. Лопе де Вега та його славнозвісні п’єси.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 xml:space="preserve">: </w:t>
      </w:r>
      <w:hyperlink r:id="rId12">
        <w:r>
          <w:rPr>
            <w:rFonts w:ascii="Times New Roman" w:hAnsi="Times New Roman" w:cs="Times New Roman"/>
            <w:color w:val="000000"/>
            <w:spacing w:val="-4"/>
          </w:rPr>
          <w:t>https://mybook.ru/author/lope-de-vega/sobaka-na-sini-zbirnik/read/</w:t>
        </w:r>
      </w:hyperlink>
    </w:p>
    <w:p w14:paraId="6CF38BA4" w14:textId="77777777" w:rsidR="005E09E3" w:rsidRDefault="001615E4">
      <w:pPr>
        <w:numPr>
          <w:ilvl w:val="0"/>
          <w:numId w:val="3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Давиденко, Г. Й., Величко М. О. Історія зарубіжної літератури ХVII-XVIII століття : навчальний посібник.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- Київ : ЦУЛ, 2007. - 292 c. 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https://chtyvo.org.ua/authors/Davydenko_Halyna/Istoriia_zarubizhnoi_literatury_KhVII-XVIII_stolittia/</w:t>
      </w:r>
    </w:p>
    <w:p w14:paraId="5640F781" w14:textId="77777777" w:rsidR="005E09E3" w:rsidRDefault="001615E4">
      <w:pPr>
        <w:pStyle w:val="BodyText"/>
        <w:numPr>
          <w:ilvl w:val="0"/>
          <w:numId w:val="3"/>
        </w:numPr>
        <w:spacing w:after="0" w:line="240" w:lineRule="auto"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Борецький М.І. Класицизм і його різновиди // Всесвітня література в середніх навчальних закладах України.– 1998.– № 12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.– С. 46-47.</w:t>
      </w:r>
    </w:p>
    <w:p w14:paraId="1564037B" w14:textId="77777777" w:rsidR="005E09E3" w:rsidRDefault="001615E4">
      <w:pPr>
        <w:numPr>
          <w:ilvl w:val="0"/>
          <w:numId w:val="3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Ніколенко О.М., Хоменко Н.В. Гармонія класицизму // Зарубіжна література в навчальних закладах – 1999.– № 2.– С. 12–15.</w:t>
      </w:r>
    </w:p>
    <w:p w14:paraId="38E64393" w14:textId="77777777" w:rsidR="005E09E3" w:rsidRDefault="001615E4">
      <w:pPr>
        <w:numPr>
          <w:ilvl w:val="0"/>
          <w:numId w:val="3"/>
        </w:numPr>
        <w:contextualSpacing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>Словник античної міфології / Укл. І. Я. Козовик, О. Д. Пономарів. – К., 2006</w:t>
      </w:r>
      <w:r>
        <w:rPr>
          <w:rStyle w:val="a"/>
          <w:rFonts w:ascii="Times New Roman" w:hAnsi="Times New Roman" w:cs="Times New Roman"/>
          <w:color w:val="000000"/>
          <w:spacing w:val="-4"/>
          <w:lang w:val="uk-UA"/>
        </w:rPr>
        <w:t xml:space="preserve">.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 </w:t>
      </w:r>
      <w:hyperlink r:id="rId13">
        <w:r>
          <w:rPr>
            <w:rFonts w:ascii="Times New Roman" w:hAnsi="Times New Roman" w:cs="Times New Roman"/>
            <w:i/>
            <w:iCs/>
            <w:spacing w:val="-4"/>
            <w:lang w:val="uk-UA"/>
          </w:rPr>
          <w:t>http://litopys.org.ua/slovmith/slovm.htm</w:t>
        </w:r>
      </w:hyperlink>
      <w:r>
        <w:rPr>
          <w:rStyle w:val="a"/>
          <w:rFonts w:ascii="Times New Roman" w:hAnsi="Times New Roman" w:cs="Times New Roman"/>
          <w:color w:val="000000"/>
          <w:spacing w:val="-4"/>
          <w:lang w:val="uk-UA"/>
        </w:rPr>
        <w:t xml:space="preserve"> </w:t>
      </w:r>
    </w:p>
    <w:p w14:paraId="74BB3996" w14:textId="77777777" w:rsidR="005E09E3" w:rsidRDefault="001615E4">
      <w:pPr>
        <w:numPr>
          <w:ilvl w:val="0"/>
          <w:numId w:val="3"/>
        </w:numPr>
        <w:spacing w:line="266" w:lineRule="atLeast"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Антофійчук В.І., Нямцу А.Є. Проблеми поетики традиційних сюжетів та образів у літературі. Чернівці: Рута, 1997. 200с.</w:t>
      </w:r>
    </w:p>
    <w:p w14:paraId="4D9D31DE" w14:textId="77777777" w:rsidR="005E09E3" w:rsidRDefault="001615E4">
      <w:pPr>
        <w:numPr>
          <w:ilvl w:val="0"/>
          <w:numId w:val="3"/>
        </w:numPr>
        <w:spacing w:line="266" w:lineRule="atLeast"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Літературознавчий аналіз художнього те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ксту/твору в умовах сучасної міжнаукової та міжгалу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softHyphen/>
        <w:t xml:space="preserve">зевої взаємодії. Брно, 2020. 235 с. 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  <w:lang w:val="uk-UA"/>
        </w:rPr>
        <w:t xml:space="preserve"> URL</w:t>
      </w:r>
      <w:r>
        <w:rPr>
          <w:rStyle w:val="a"/>
          <w:rFonts w:ascii="Times New Roman" w:hAnsi="Times New Roman" w:cs="Times New Roman"/>
          <w:color w:val="000000"/>
          <w:spacing w:val="-4"/>
          <w:highlight w:val="white"/>
          <w:lang w:val="uk-UA"/>
        </w:rPr>
        <w:t>: </w:t>
      </w:r>
      <w:r>
        <w:rPr>
          <w:rFonts w:ascii="Times New Roman" w:hAnsi="Times New Roman" w:cs="Times New Roman"/>
          <w:color w:val="000000"/>
          <w:spacing w:val="-4"/>
        </w:rPr>
        <w:t>https://chtyvo.org.ua/authors/Kozlyk_Ihor/Literaturoznavchyi_analiz_khudozhnoho_tekstutvoru_v_umovakh_suchasnoi_mizhnaukovoi_ta_mizhhaluzevoi_/</w:t>
      </w:r>
    </w:p>
    <w:p w14:paraId="228EED96" w14:textId="77777777" w:rsidR="005E09E3" w:rsidRDefault="001615E4">
      <w:pPr>
        <w:numPr>
          <w:ilvl w:val="0"/>
          <w:numId w:val="3"/>
        </w:numPr>
        <w:spacing w:line="266" w:lineRule="atLeast"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Гром’як </w:t>
      </w: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Р.Т., Ковалів Ю.І. та ін. Літературознавчий словник- довідник. - К. 1997.</w:t>
      </w:r>
    </w:p>
    <w:p w14:paraId="603D6876" w14:textId="77777777" w:rsidR="005E09E3" w:rsidRDefault="005E09E3">
      <w:pPr>
        <w:ind w:left="720"/>
        <w:jc w:val="center"/>
        <w:rPr>
          <w:rStyle w:val="a"/>
          <w:rFonts w:ascii="Times New Roman" w:hAnsi="Times New Roman" w:cs="Times New Roman"/>
          <w:b/>
          <w:bCs/>
          <w:i w:val="0"/>
          <w:iCs w:val="0"/>
          <w:spacing w:val="-4"/>
        </w:rPr>
      </w:pPr>
    </w:p>
    <w:p w14:paraId="2EDD4FF5" w14:textId="77777777" w:rsidR="005E09E3" w:rsidRDefault="001615E4">
      <w:pPr>
        <w:jc w:val="center"/>
      </w:pPr>
      <w:r>
        <w:rPr>
          <w:rStyle w:val="a"/>
          <w:rFonts w:ascii="Times New Roman" w:hAnsi="Times New Roman" w:cs="Times New Roman"/>
          <w:b/>
          <w:bCs/>
          <w:i w:val="0"/>
          <w:iCs w:val="0"/>
          <w:color w:val="000000"/>
          <w:spacing w:val="-4"/>
        </w:rPr>
        <w:t xml:space="preserve">Періодичні видання </w:t>
      </w:r>
    </w:p>
    <w:p w14:paraId="7B5142B7" w14:textId="77777777" w:rsidR="005E09E3" w:rsidRDefault="001615E4">
      <w:pPr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Літературознавчі студії.</w:t>
      </w:r>
    </w:p>
    <w:p w14:paraId="77796914" w14:textId="77777777" w:rsidR="005E09E3" w:rsidRDefault="001615E4">
      <w:pPr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Вікно в світ. Зарубіжна література: наукові дослідження, історія, методика викладання, науково-методичний журнал.</w:t>
      </w:r>
    </w:p>
    <w:p w14:paraId="07C11530" w14:textId="77777777" w:rsidR="005E09E3" w:rsidRDefault="001615E4">
      <w:pPr>
        <w:pStyle w:val="BodyText"/>
        <w:spacing w:after="0" w:line="240" w:lineRule="auto"/>
        <w:ind w:left="340" w:hanging="340"/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 xml:space="preserve">Зарубіжна література в навчальних закладах. </w:t>
      </w:r>
    </w:p>
    <w:p w14:paraId="15567BBA" w14:textId="77777777" w:rsidR="005E09E3" w:rsidRDefault="001615E4">
      <w:pPr>
        <w:jc w:val="both"/>
      </w:pPr>
      <w:r>
        <w:rPr>
          <w:rStyle w:val="a"/>
          <w:rFonts w:ascii="Times New Roman" w:hAnsi="Times New Roman" w:cs="Times New Roman"/>
          <w:i w:val="0"/>
          <w:iCs w:val="0"/>
          <w:color w:val="000000"/>
          <w:spacing w:val="-4"/>
        </w:rPr>
        <w:t>Всесвітня література та культура: науково-методичний журнал.</w:t>
      </w:r>
    </w:p>
    <w:p w14:paraId="31D54545" w14:textId="77777777" w:rsidR="005E09E3" w:rsidRDefault="005E09E3">
      <w:pPr>
        <w:rPr>
          <w:rFonts w:ascii="Times New Roman" w:hAnsi="Times New Roman" w:cs="Times New Roman"/>
          <w:spacing w:val="-4"/>
        </w:rPr>
      </w:pPr>
    </w:p>
    <w:p w14:paraId="5DCF3278" w14:textId="77777777" w:rsidR="005E09E3" w:rsidRDefault="005E09E3">
      <w:pPr>
        <w:rPr>
          <w:rFonts w:ascii="Times New Roman" w:hAnsi="Times New Roman" w:cs="Times New Roman"/>
          <w:spacing w:val="-4"/>
        </w:rPr>
      </w:pPr>
    </w:p>
    <w:p w14:paraId="70D00D97" w14:textId="77777777" w:rsidR="005E09E3" w:rsidRDefault="005E09E3">
      <w:pPr>
        <w:jc w:val="center"/>
      </w:pPr>
    </w:p>
    <w:sectPr w:rsidR="005E09E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;Arial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B9F"/>
    <w:multiLevelType w:val="multilevel"/>
    <w:tmpl w:val="490A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F46524"/>
    <w:multiLevelType w:val="multilevel"/>
    <w:tmpl w:val="AC38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82762F"/>
    <w:multiLevelType w:val="multilevel"/>
    <w:tmpl w:val="6A7239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92A7392"/>
    <w:multiLevelType w:val="multilevel"/>
    <w:tmpl w:val="EC1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E3"/>
    <w:rsid w:val="001615E4"/>
    <w:rsid w:val="005E09E3"/>
    <w:rsid w:val="00620BFA"/>
    <w:rsid w:val="00F1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3B70"/>
  <w15:docId w15:val="{641EFC4B-6674-427E-A0EE-BF22267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ыделение"/>
    <w:qFormat/>
    <w:rPr>
      <w:i/>
      <w:iCs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0">
    <w:name w:val="Символ нумерации"/>
    <w:qFormat/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2">
    <w:name w:val="Указатель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uppressAutoHyphens w:val="0"/>
      <w:ind w:left="720"/>
      <w:contextualSpacing/>
    </w:pPr>
    <w:rPr>
      <w:rFonts w:ascii="Arial Unicode MS" w:eastAsia="Arial Unicode MS" w:hAnsi="Arial Unicode MS" w:cs="Arial Unicode MS"/>
      <w:color w:val="000000"/>
    </w:rPr>
  </w:style>
  <w:style w:type="paragraph" w:styleId="FootnoteText">
    <w:name w:val="footnote text"/>
    <w:basedOn w:val="Normal"/>
    <w:rPr>
      <w:rFonts w:ascii="Times New Roman" w:eastAsia="Times New Roman" w:hAnsi="Times New Roman" w:cs="Times New Roman"/>
      <w:sz w:val="20"/>
      <w:szCs w:val="20"/>
      <w:lang w:val="uk-UA"/>
    </w:rPr>
  </w:style>
  <w:style w:type="paragraph" w:customStyle="1" w:styleId="21">
    <w:name w:val="Основной текст с отступом 21"/>
    <w:basedOn w:val="Normal"/>
    <w:qFormat/>
    <w:pPr>
      <w:spacing w:before="120" w:line="360" w:lineRule="auto"/>
      <w:ind w:firstLine="709"/>
      <w:jc w:val="both"/>
    </w:pPr>
  </w:style>
  <w:style w:type="paragraph" w:customStyle="1" w:styleId="a3">
    <w:name w:val="Содержимое таблицы"/>
    <w:basedOn w:val="Normal"/>
    <w:qFormat/>
    <w:pPr>
      <w:widowControl w:val="0"/>
      <w:suppressLineNumbers/>
    </w:pPr>
  </w:style>
  <w:style w:type="paragraph" w:customStyle="1" w:styleId="a4">
    <w:name w:val="Заголовок таблицы"/>
    <w:basedOn w:val="a3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tyvo.org.ua/authors/William_Shakespeare/Tvory_v_shesty_tomakh_Tom_2" TargetMode="External"/><Relationship Id="rId13" Type="http://schemas.openxmlformats.org/officeDocument/2006/relationships/hyperlink" Target="http://litopys.org.ua/slovmith/slov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tyvo.org.ua/authors/William_Shakespeare/Tvory_v_shesty_tomakh_Tom_2" TargetMode="External"/><Relationship Id="rId12" Type="http://schemas.openxmlformats.org/officeDocument/2006/relationships/hyperlink" Target="https://mybook.ru/author/lope-de-vega/sobaka-na-sini-zbirnik/re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.yakaboo.ua/media/mediagallery/pdf/1/1/111_842.pdf" TargetMode="External"/><Relationship Id="rId11" Type="http://schemas.openxmlformats.org/officeDocument/2006/relationships/hyperlink" Target="https://uk.wikipedia.org/wiki/Wayback_Machine" TargetMode="External"/><Relationship Id="rId5" Type="http://schemas.openxmlformats.org/officeDocument/2006/relationships/hyperlink" Target="https://mega.nz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tyvo.org.ua/authors/William_Shakespeare/Tvory_v_shesty_tomakh_Tom_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tyvo.org.ua/authors/William_Shakespeare/Tvory_v_shesty_tomakh_Tom_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3629</Words>
  <Characters>20691</Characters>
  <Application>Microsoft Office Word</Application>
  <DocSecurity>0</DocSecurity>
  <Lines>172</Lines>
  <Paragraphs>48</Paragraphs>
  <ScaleCrop>false</ScaleCrop>
  <Company/>
  <LinksUpToDate>false</LinksUpToDate>
  <CharactersWithSpaces>24272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dc:description/>
  <cp:lastModifiedBy>Sergiy Fokin Fokin</cp:lastModifiedBy>
  <cp:revision>2</cp:revision>
  <dcterms:created xsi:type="dcterms:W3CDTF">2024-10-28T15:12:00Z</dcterms:created>
  <dcterms:modified xsi:type="dcterms:W3CDTF">2024-10-28T15:12:00Z</dcterms:modified>
  <dc:language>ru-RU</dc:language>
</cp:coreProperties>
</file>