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4C4C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КИЇВСЬКИЙ НАЦІОНАЛЬНИЙ УНІВЕРСИТЕТ ІМЕНІ ТАРАСА ШЕВЧЕНКА</w:t>
      </w:r>
    </w:p>
    <w:p w14:paraId="1BD8B9FB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НАВЧАЛЬНО-НАУКОВИЙ ІНСТИТУТ ФІЛОЛОГІЇ</w:t>
      </w:r>
      <w:r w:rsidRPr="00286488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uk-UA" w:eastAsia="ru-RU"/>
        </w:rPr>
        <w:t xml:space="preserve"> </w:t>
      </w:r>
    </w:p>
    <w:p w14:paraId="646398C4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uk-UA" w:eastAsia="ru-RU"/>
        </w:rPr>
        <w:t xml:space="preserve">Кафедра теорії і практики перекладу з англійської мови </w:t>
      </w:r>
    </w:p>
    <w:p w14:paraId="5BE87516" w14:textId="77777777" w:rsidR="00286488" w:rsidRPr="009A4421" w:rsidRDefault="00286488" w:rsidP="00286488">
      <w:pPr>
        <w:spacing w:after="0" w:line="276" w:lineRule="auto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7FE0BDAE" w14:textId="77777777" w:rsidR="00286488" w:rsidRPr="009A4421" w:rsidRDefault="00286488" w:rsidP="00286488">
      <w:pPr>
        <w:spacing w:after="0" w:line="276" w:lineRule="auto"/>
        <w:ind w:left="4962"/>
        <w:rPr>
          <w:rFonts w:ascii="Times New Roman" w:eastAsia="Times New Roman" w:hAnsi="Times New Roman" w:cs="Times New Roman"/>
          <w:b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lang w:val="uk-UA" w:eastAsia="ru-RU"/>
        </w:rPr>
        <w:t>«ЗАТВЕРДЖУЮ»</w:t>
      </w:r>
    </w:p>
    <w:p w14:paraId="6BD9C39B" w14:textId="77777777" w:rsidR="00286488" w:rsidRPr="009A4421" w:rsidRDefault="00286488" w:rsidP="00286488">
      <w:pPr>
        <w:spacing w:after="0" w:line="240" w:lineRule="auto"/>
        <w:ind w:left="4961"/>
        <w:rPr>
          <w:rFonts w:ascii="Times New Roman" w:eastAsia="Times New Roman" w:hAnsi="Times New Roman" w:cs="Times New Roman"/>
          <w:lang w:val="uk-UA" w:eastAsia="ru-RU"/>
        </w:rPr>
      </w:pPr>
      <w:r w:rsidRPr="009A4421">
        <w:rPr>
          <w:rFonts w:ascii="Times New Roman" w:eastAsia="Times New Roman" w:hAnsi="Times New Roman" w:cs="Times New Roman"/>
          <w:lang w:val="uk-UA" w:eastAsia="ru-RU"/>
        </w:rPr>
        <w:t>Заступник директора</w:t>
      </w:r>
    </w:p>
    <w:p w14:paraId="1C31F3D8" w14:textId="77777777" w:rsidR="00286488" w:rsidRPr="009A4421" w:rsidRDefault="00286488" w:rsidP="00286488">
      <w:pPr>
        <w:spacing w:after="0" w:line="240" w:lineRule="auto"/>
        <w:ind w:left="4961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з навчально-методичної роботи </w:t>
      </w:r>
    </w:p>
    <w:p w14:paraId="4364538D" w14:textId="77777777" w:rsidR="00286488" w:rsidRPr="009A4421" w:rsidRDefault="00286488" w:rsidP="00286488">
      <w:pPr>
        <w:spacing w:after="0" w:line="360" w:lineRule="auto"/>
        <w:ind w:left="4961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bCs/>
          <w:lang w:val="uk-UA" w:eastAsia="ru-RU"/>
        </w:rPr>
        <w:t>(західний напрям)</w:t>
      </w:r>
    </w:p>
    <w:p w14:paraId="7AE616E5" w14:textId="77777777" w:rsidR="00286488" w:rsidRPr="009A4421" w:rsidRDefault="00286488" w:rsidP="00286488">
      <w:pPr>
        <w:keepNext/>
        <w:spacing w:after="0" w:line="276" w:lineRule="auto"/>
        <w:ind w:left="4962"/>
        <w:outlineLvl w:val="3"/>
        <w:rPr>
          <w:rFonts w:ascii="Times New Roman" w:eastAsia="Times New Roman" w:hAnsi="Times New Roman" w:cs="Times New Roman"/>
          <w:b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lang w:val="uk-UA" w:eastAsia="ru-RU"/>
        </w:rPr>
        <w:t xml:space="preserve">(_______________) Сергій СКРИЛЬНИК </w:t>
      </w:r>
    </w:p>
    <w:p w14:paraId="680944C0" w14:textId="77777777" w:rsidR="00286488" w:rsidRPr="009A4421" w:rsidRDefault="00286488" w:rsidP="00286488">
      <w:pPr>
        <w:spacing w:after="0" w:line="276" w:lineRule="auto"/>
        <w:ind w:left="4962"/>
        <w:rPr>
          <w:rFonts w:ascii="Times New Roman" w:eastAsia="Times New Roman" w:hAnsi="Times New Roman" w:cs="Times New Roman"/>
          <w:lang w:val="uk-UA" w:eastAsia="ru-RU"/>
        </w:rPr>
      </w:pPr>
      <w:r w:rsidRPr="009A4421">
        <w:rPr>
          <w:rFonts w:ascii="Times New Roman" w:eastAsia="Times New Roman" w:hAnsi="Times New Roman" w:cs="Times New Roman"/>
          <w:lang w:val="uk-UA" w:eastAsia="ru-RU"/>
        </w:rPr>
        <w:t>«____» __________  20___ року</w:t>
      </w:r>
    </w:p>
    <w:p w14:paraId="469F79CD" w14:textId="77777777" w:rsidR="00286488" w:rsidRPr="009A4421" w:rsidRDefault="00286488" w:rsidP="00286488">
      <w:pPr>
        <w:spacing w:after="0" w:line="276" w:lineRule="auto"/>
        <w:rPr>
          <w:rFonts w:ascii="Times New Roman" w:eastAsia="Times New Roman" w:hAnsi="Times New Roman" w:cs="Times New Roman"/>
          <w:lang w:val="uk-UA" w:eastAsia="ru-RU"/>
        </w:rPr>
      </w:pPr>
    </w:p>
    <w:p w14:paraId="6F109792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РОБОЧА ПРОГРАМА НАВЧАЛЬНОЇ ДИСЦИПЛІНИ</w:t>
      </w:r>
    </w:p>
    <w:p w14:paraId="6A939DAB" w14:textId="275A9C01" w:rsidR="00286488" w:rsidRPr="00286488" w:rsidRDefault="00286488" w:rsidP="0028648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86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864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Англійська мова та переклад»</w:t>
      </w:r>
    </w:p>
    <w:p w14:paraId="3C149D09" w14:textId="5F4C4684" w:rsidR="00286488" w:rsidRPr="00286488" w:rsidRDefault="00286488" w:rsidP="009A442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tbl>
      <w:tblPr>
        <w:tblStyle w:val="1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259"/>
        <w:gridCol w:w="2695"/>
        <w:gridCol w:w="564"/>
      </w:tblGrid>
      <w:tr w:rsidR="00286488" w:rsidRPr="00286488" w14:paraId="5A2BD7D0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7DD93C08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галузь знань</w:t>
            </w:r>
            <w:r w:rsidRPr="00286488"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8080" w:type="dxa"/>
            <w:gridSpan w:val="3"/>
          </w:tcPr>
          <w:p w14:paraId="7D63010A" w14:textId="0C9EBEED" w:rsidR="00286488" w:rsidRPr="009A4421" w:rsidRDefault="009A4421" w:rsidP="002864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 «Гуманітарні науки»</w:t>
            </w:r>
          </w:p>
        </w:tc>
      </w:tr>
      <w:tr w:rsidR="00286488" w:rsidRPr="00286488" w14:paraId="0CF8BE33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5F033814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 xml:space="preserve">спеціальність          </w:t>
            </w:r>
          </w:p>
        </w:tc>
        <w:tc>
          <w:tcPr>
            <w:tcW w:w="8080" w:type="dxa"/>
            <w:gridSpan w:val="3"/>
          </w:tcPr>
          <w:p w14:paraId="198B383A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  <w:b/>
              </w:rPr>
              <w:t>035 «Філологія</w:t>
            </w:r>
            <w:bookmarkStart w:id="0" w:name="_Hlk83722625"/>
            <w:r w:rsidRPr="00286488">
              <w:rPr>
                <w:rFonts w:ascii="Times New Roman" w:hAnsi="Times New Roman" w:cs="Times New Roman"/>
                <w:b/>
              </w:rPr>
              <w:t>»</w:t>
            </w:r>
            <w:bookmarkEnd w:id="0"/>
          </w:p>
        </w:tc>
      </w:tr>
      <w:tr w:rsidR="00286488" w:rsidRPr="0044589B" w14:paraId="0E3A17E6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3DA555B0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  <w:bCs/>
              </w:rPr>
              <w:t>спеціалізація</w:t>
            </w:r>
          </w:p>
        </w:tc>
        <w:tc>
          <w:tcPr>
            <w:tcW w:w="8080" w:type="dxa"/>
            <w:gridSpan w:val="3"/>
          </w:tcPr>
          <w:p w14:paraId="0AD50C65" w14:textId="77777777" w:rsidR="00286488" w:rsidRPr="00286488" w:rsidRDefault="00286488" w:rsidP="00286488">
            <w:pPr>
              <w:spacing w:before="1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035.043 «Германські мови та літератури (переклад включно)», перша – німецька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2A492ECC" w14:textId="77777777" w:rsidR="00286488" w:rsidRPr="00286488" w:rsidRDefault="00286488" w:rsidP="002864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035.051 «Романські мови та літератури (переклад включно)», перша – іспанська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5495131D" w14:textId="77777777" w:rsidR="00286488" w:rsidRPr="00286488" w:rsidRDefault="00286488" w:rsidP="002864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035.052 «Романські мови та літератури (переклад включно)», перша – італійська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760B128D" w14:textId="77777777" w:rsidR="00286488" w:rsidRPr="00286488" w:rsidRDefault="00286488" w:rsidP="002864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035.053 «Романські мови та літератури (переклад включно)», перша – португальська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51DFB546" w14:textId="28A5A398" w:rsidR="00286488" w:rsidRPr="00286488" w:rsidRDefault="00286488" w:rsidP="009A442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035.055 «Романські мови та літератури (перекла</w:t>
            </w:r>
            <w:r w:rsidR="009A4421">
              <w:rPr>
                <w:rFonts w:ascii="Times New Roman" w:hAnsi="Times New Roman" w:cs="Times New Roman"/>
                <w:b/>
                <w:sz w:val="21"/>
                <w:szCs w:val="21"/>
              </w:rPr>
              <w:t>д включно)», перша – французька</w:t>
            </w:r>
          </w:p>
        </w:tc>
      </w:tr>
      <w:tr w:rsidR="00286488" w:rsidRPr="00286488" w14:paraId="1F81AD30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65B38162" w14:textId="3F6E3D74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 xml:space="preserve">освітній </w:t>
            </w:r>
            <w:r w:rsidR="006F0A74">
              <w:rPr>
                <w:rFonts w:ascii="Times New Roman" w:hAnsi="Times New Roman" w:cs="Times New Roman"/>
              </w:rPr>
              <w:t>рівень</w:t>
            </w:r>
          </w:p>
        </w:tc>
        <w:tc>
          <w:tcPr>
            <w:tcW w:w="8080" w:type="dxa"/>
            <w:gridSpan w:val="3"/>
          </w:tcPr>
          <w:p w14:paraId="2CA70BEF" w14:textId="5C69179A" w:rsidR="00286488" w:rsidRPr="009A4421" w:rsidRDefault="009A4421" w:rsidP="009A4421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бакалавр</w:t>
            </w:r>
          </w:p>
        </w:tc>
      </w:tr>
      <w:tr w:rsidR="00286488" w:rsidRPr="0044589B" w14:paraId="3786F035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4CDDCA5A" w14:textId="2D528F11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освітн</w:t>
            </w:r>
            <w:r w:rsidR="006F0A74">
              <w:rPr>
                <w:rFonts w:ascii="Times New Roman" w:hAnsi="Times New Roman" w:cs="Times New Roman"/>
              </w:rPr>
              <w:t>ьо-наукова</w:t>
            </w:r>
            <w:r w:rsidRPr="00286488">
              <w:rPr>
                <w:rFonts w:ascii="Times New Roman" w:hAnsi="Times New Roman" w:cs="Times New Roman"/>
              </w:rPr>
              <w:t xml:space="preserve"> програма</w:t>
            </w:r>
          </w:p>
        </w:tc>
        <w:tc>
          <w:tcPr>
            <w:tcW w:w="8080" w:type="dxa"/>
            <w:gridSpan w:val="3"/>
          </w:tcPr>
          <w:p w14:paraId="73A8B635" w14:textId="77777777" w:rsidR="00286488" w:rsidRPr="00286488" w:rsidRDefault="00286488" w:rsidP="0028648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німецької та з англійської мов»</w:t>
            </w:r>
          </w:p>
          <w:p w14:paraId="2A631574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іспанської та з англійської мов»</w:t>
            </w:r>
          </w:p>
          <w:p w14:paraId="363AC2E8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італійської та з англійської мов»</w:t>
            </w:r>
          </w:p>
          <w:p w14:paraId="075407DD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португальської та з англійської мов»</w:t>
            </w:r>
          </w:p>
          <w:p w14:paraId="4D1B9DF0" w14:textId="4A964632" w:rsidR="00286488" w:rsidRPr="009A4421" w:rsidRDefault="00286488" w:rsidP="009A4421">
            <w:pPr>
              <w:rPr>
                <w:rFonts w:ascii="Times New Roman" w:hAnsi="Times New Roman" w:cs="Times New Roman"/>
                <w:b/>
                <w:i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французької та з англійської мов»</w:t>
            </w:r>
          </w:p>
        </w:tc>
      </w:tr>
      <w:tr w:rsidR="00286488" w:rsidRPr="00286488" w14:paraId="1E26B1C2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4EB9E9EF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вид дисципліни</w:t>
            </w:r>
          </w:p>
        </w:tc>
        <w:tc>
          <w:tcPr>
            <w:tcW w:w="8080" w:type="dxa"/>
            <w:gridSpan w:val="3"/>
          </w:tcPr>
          <w:p w14:paraId="4D505701" w14:textId="1CC40759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00652">
              <w:rPr>
                <w:rFonts w:ascii="Times New Roman" w:hAnsi="Times New Roman" w:cs="Times New Roman"/>
                <w:b/>
              </w:rPr>
              <w:t xml:space="preserve">обов’язкова </w:t>
            </w:r>
          </w:p>
        </w:tc>
      </w:tr>
      <w:tr w:rsidR="00286488" w:rsidRPr="00286488" w14:paraId="71E82A4A" w14:textId="77777777" w:rsidTr="009A4421">
        <w:trPr>
          <w:gridBefore w:val="2"/>
          <w:wBefore w:w="4077" w:type="dxa"/>
          <w:trHeight w:val="246"/>
        </w:trPr>
        <w:tc>
          <w:tcPr>
            <w:tcW w:w="3259" w:type="dxa"/>
          </w:tcPr>
          <w:p w14:paraId="7B504DCA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 xml:space="preserve">Форма навчання </w:t>
            </w:r>
            <w:r w:rsidRPr="0028648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59" w:type="dxa"/>
            <w:gridSpan w:val="2"/>
          </w:tcPr>
          <w:p w14:paraId="52C530A6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денна</w:t>
            </w:r>
          </w:p>
        </w:tc>
      </w:tr>
      <w:tr w:rsidR="00286488" w:rsidRPr="00286488" w14:paraId="6FBA96CD" w14:textId="77777777" w:rsidTr="009A4421">
        <w:trPr>
          <w:gridBefore w:val="2"/>
          <w:wBefore w:w="4077" w:type="dxa"/>
          <w:trHeight w:val="261"/>
        </w:trPr>
        <w:tc>
          <w:tcPr>
            <w:tcW w:w="3259" w:type="dxa"/>
          </w:tcPr>
          <w:p w14:paraId="72AB5EDA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Навчальний рік</w:t>
            </w:r>
          </w:p>
        </w:tc>
        <w:tc>
          <w:tcPr>
            <w:tcW w:w="3259" w:type="dxa"/>
            <w:gridSpan w:val="2"/>
          </w:tcPr>
          <w:p w14:paraId="3362C8B5" w14:textId="7A056CF4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86488">
              <w:rPr>
                <w:rFonts w:ascii="Times New Roman" w:eastAsia="Calibri" w:hAnsi="Times New Roman" w:cs="Times New Roman"/>
                <w:b/>
              </w:rPr>
              <w:t>202</w:t>
            </w:r>
            <w:r w:rsidR="006F0A74">
              <w:rPr>
                <w:rFonts w:ascii="Times New Roman" w:eastAsia="Calibri" w:hAnsi="Times New Roman" w:cs="Times New Roman"/>
                <w:b/>
              </w:rPr>
              <w:t>4</w:t>
            </w:r>
            <w:r w:rsidRPr="00286488">
              <w:rPr>
                <w:rFonts w:ascii="Times New Roman" w:eastAsia="Calibri" w:hAnsi="Times New Roman" w:cs="Times New Roman"/>
                <w:b/>
              </w:rPr>
              <w:t>/202</w:t>
            </w:r>
            <w:r w:rsidR="006F0A74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</w:tr>
      <w:tr w:rsidR="00286488" w:rsidRPr="00286488" w14:paraId="4871C61D" w14:textId="77777777" w:rsidTr="009A4421">
        <w:trPr>
          <w:gridBefore w:val="2"/>
          <w:wBefore w:w="4077" w:type="dxa"/>
          <w:trHeight w:val="246"/>
        </w:trPr>
        <w:tc>
          <w:tcPr>
            <w:tcW w:w="3259" w:type="dxa"/>
          </w:tcPr>
          <w:p w14:paraId="64382883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Семестр</w:t>
            </w:r>
          </w:p>
        </w:tc>
        <w:tc>
          <w:tcPr>
            <w:tcW w:w="3259" w:type="dxa"/>
            <w:gridSpan w:val="2"/>
          </w:tcPr>
          <w:p w14:paraId="5977151C" w14:textId="6B6D226B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eastAsia="Calibri" w:hAnsi="Times New Roman" w:cs="Times New Roman"/>
                <w:b/>
              </w:rPr>
              <w:t xml:space="preserve">2, 3, 4, </w:t>
            </w:r>
            <w:r w:rsidRPr="00286488">
              <w:rPr>
                <w:rFonts w:ascii="Times New Roman" w:eastAsia="Calibri" w:hAnsi="Times New Roman" w:cs="Times New Roman"/>
                <w:b/>
              </w:rPr>
              <w:t>5</w:t>
            </w:r>
            <w:r w:rsidRPr="00200652">
              <w:rPr>
                <w:rFonts w:ascii="Times New Roman" w:eastAsia="Calibri" w:hAnsi="Times New Roman" w:cs="Times New Roman"/>
                <w:b/>
              </w:rPr>
              <w:t>, 6</w:t>
            </w:r>
          </w:p>
        </w:tc>
      </w:tr>
      <w:tr w:rsidR="00286488" w:rsidRPr="00286488" w14:paraId="1DE5E896" w14:textId="77777777" w:rsidTr="009A4421">
        <w:trPr>
          <w:gridBefore w:val="2"/>
          <w:wBefore w:w="4077" w:type="dxa"/>
          <w:trHeight w:val="261"/>
        </w:trPr>
        <w:tc>
          <w:tcPr>
            <w:tcW w:w="3259" w:type="dxa"/>
          </w:tcPr>
          <w:p w14:paraId="4FCA1270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Кількість кредитів ЕСТS</w:t>
            </w:r>
          </w:p>
        </w:tc>
        <w:tc>
          <w:tcPr>
            <w:tcW w:w="3259" w:type="dxa"/>
            <w:gridSpan w:val="2"/>
          </w:tcPr>
          <w:p w14:paraId="16322C9B" w14:textId="0A855B34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eastAsia="Calibri" w:hAnsi="Times New Roman" w:cs="Times New Roman"/>
                <w:b/>
              </w:rPr>
              <w:t>36</w:t>
            </w:r>
          </w:p>
        </w:tc>
      </w:tr>
      <w:tr w:rsidR="00286488" w:rsidRPr="00286488" w14:paraId="15AA94E6" w14:textId="77777777" w:rsidTr="009A4421">
        <w:trPr>
          <w:gridBefore w:val="2"/>
          <w:wBefore w:w="4077" w:type="dxa"/>
          <w:trHeight w:val="507"/>
        </w:trPr>
        <w:tc>
          <w:tcPr>
            <w:tcW w:w="3259" w:type="dxa"/>
          </w:tcPr>
          <w:p w14:paraId="181897C3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Мова викладання, навчання  та оцінювання</w:t>
            </w:r>
          </w:p>
        </w:tc>
        <w:tc>
          <w:tcPr>
            <w:tcW w:w="3259" w:type="dxa"/>
            <w:gridSpan w:val="2"/>
          </w:tcPr>
          <w:p w14:paraId="0282E272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</w:p>
          <w:p w14:paraId="7235D147" w14:textId="1B2DCC7D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hAnsi="Times New Roman" w:cs="Times New Roman"/>
                <w:b/>
              </w:rPr>
              <w:t>англійська</w:t>
            </w:r>
          </w:p>
        </w:tc>
      </w:tr>
      <w:tr w:rsidR="00286488" w:rsidRPr="00286488" w14:paraId="63E78F8E" w14:textId="77777777" w:rsidTr="009A4421">
        <w:trPr>
          <w:gridBefore w:val="2"/>
          <w:wBefore w:w="4077" w:type="dxa"/>
          <w:trHeight w:val="277"/>
        </w:trPr>
        <w:tc>
          <w:tcPr>
            <w:tcW w:w="3259" w:type="dxa"/>
          </w:tcPr>
          <w:p w14:paraId="4C1EE896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eastAsia="Calibri" w:hAnsi="Times New Roman" w:cs="Times New Roman"/>
              </w:rPr>
              <w:t>Форма підсумкового контролю</w:t>
            </w:r>
          </w:p>
        </w:tc>
        <w:tc>
          <w:tcPr>
            <w:tcW w:w="3259" w:type="dxa"/>
            <w:gridSpan w:val="2"/>
          </w:tcPr>
          <w:p w14:paraId="58CDA2B3" w14:textId="39CADB53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екзамен </w:t>
            </w:r>
            <w:r w:rsidRPr="00200652">
              <w:rPr>
                <w:rFonts w:ascii="Times New Roman" w:eastAsia="Times New Roman" w:hAnsi="Times New Roman" w:cs="Times New Roman"/>
                <w:lang w:eastAsia="ru-RU"/>
              </w:rPr>
              <w:t xml:space="preserve">(2, 3, 5, 6 семестри), </w:t>
            </w:r>
            <w:r w:rsidRPr="00200652">
              <w:rPr>
                <w:rFonts w:ascii="Times New Roman" w:eastAsia="Calibri" w:hAnsi="Times New Roman" w:cs="Times New Roman"/>
                <w:b/>
              </w:rPr>
              <w:t xml:space="preserve">залік </w:t>
            </w:r>
            <w:r w:rsidRPr="00200652">
              <w:rPr>
                <w:rFonts w:ascii="Times New Roman" w:eastAsia="Calibri" w:hAnsi="Times New Roman" w:cs="Times New Roman"/>
              </w:rPr>
              <w:t>(4 семестр)</w:t>
            </w:r>
            <w:r w:rsidRPr="00200652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</w:tbl>
    <w:p w14:paraId="457B3552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bCs/>
          <w:sz w:val="16"/>
          <w:szCs w:val="16"/>
          <w:lang w:val="uk-UA"/>
        </w:rPr>
      </w:pPr>
    </w:p>
    <w:p w14:paraId="4844DA5F" w14:textId="77777777" w:rsid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bCs/>
          <w:sz w:val="20"/>
          <w:szCs w:val="20"/>
          <w:lang w:val="uk-UA"/>
        </w:rPr>
      </w:pPr>
    </w:p>
    <w:p w14:paraId="296D7E84" w14:textId="7B0407A7" w:rsidR="006F0A74" w:rsidRPr="006F0A74" w:rsidRDefault="006F0A74" w:rsidP="006F0A74">
      <w:pPr>
        <w:spacing w:after="0" w:line="276" w:lineRule="auto"/>
        <w:jc w:val="both"/>
        <w:rPr>
          <w:rFonts w:ascii="Times New Roman" w:eastAsia="Calibri" w:hAnsi="Times New Roman" w:cs="Times New Roman"/>
          <w:iCs/>
          <w:lang w:val="uk-UA"/>
        </w:rPr>
      </w:pPr>
      <w:r w:rsidRPr="006F0A74">
        <w:rPr>
          <w:rFonts w:ascii="Times New Roman" w:eastAsia="Calibri" w:hAnsi="Times New Roman" w:cs="Times New Roman"/>
          <w:lang w:val="uk-UA"/>
        </w:rPr>
        <w:t>Викладачі:</w:t>
      </w:r>
      <w:r>
        <w:rPr>
          <w:rFonts w:ascii="Times New Roman" w:eastAsia="Calibri" w:hAnsi="Times New Roman" w:cs="Times New Roman"/>
          <w:b/>
          <w:bCs/>
          <w:lang w:val="uk-UA"/>
        </w:rPr>
        <w:t xml:space="preserve"> </w:t>
      </w:r>
      <w:r w:rsidR="00C648FA">
        <w:rPr>
          <w:rFonts w:ascii="Times New Roman" w:eastAsia="Calibri" w:hAnsi="Times New Roman" w:cs="Times New Roman"/>
          <w:lang w:val="uk-UA"/>
        </w:rPr>
        <w:t xml:space="preserve">асистент </w:t>
      </w:r>
      <w:r w:rsidR="00E16AF9" w:rsidRPr="006F0A74">
        <w:rPr>
          <w:rFonts w:ascii="Times New Roman" w:eastAsia="Calibri" w:hAnsi="Times New Roman" w:cs="Times New Roman"/>
          <w:b/>
          <w:iCs/>
          <w:lang w:val="uk-UA"/>
        </w:rPr>
        <w:t>Тетяна ГУЛЕЙ</w:t>
      </w:r>
      <w:r w:rsidR="00E16AF9">
        <w:rPr>
          <w:rFonts w:ascii="Times New Roman" w:eastAsia="Calibri" w:hAnsi="Times New Roman" w:cs="Times New Roman"/>
          <w:iCs/>
          <w:lang w:val="uk-UA"/>
        </w:rPr>
        <w:t xml:space="preserve"> </w:t>
      </w:r>
      <w:r w:rsidR="00E16AF9">
        <w:rPr>
          <w:rFonts w:ascii="Times New Roman" w:eastAsia="Calibri" w:hAnsi="Times New Roman" w:cs="Times New Roman"/>
          <w:lang w:val="uk-UA"/>
        </w:rPr>
        <w:t>(практичні заняття)</w:t>
      </w:r>
      <w:r w:rsidR="00E16AF9">
        <w:rPr>
          <w:rFonts w:ascii="Times New Roman" w:eastAsia="Calibri" w:hAnsi="Times New Roman" w:cs="Times New Roman"/>
          <w:iCs/>
          <w:lang w:val="uk-UA"/>
        </w:rPr>
        <w:t>;</w:t>
      </w:r>
      <w:r w:rsidR="00E16AF9">
        <w:rPr>
          <w:rFonts w:ascii="Times New Roman" w:eastAsia="Calibri" w:hAnsi="Times New Roman" w:cs="Times New Roman"/>
          <w:iCs/>
          <w:lang w:val="uk-UA"/>
        </w:rPr>
        <w:t xml:space="preserve"> асистент</w:t>
      </w:r>
      <w:r w:rsidR="00E16AF9">
        <w:rPr>
          <w:rFonts w:ascii="Times New Roman" w:eastAsia="Calibri" w:hAnsi="Times New Roman" w:cs="Times New Roman"/>
          <w:iCs/>
          <w:lang w:val="uk-UA"/>
        </w:rPr>
        <w:t xml:space="preserve"> </w:t>
      </w:r>
      <w:r w:rsidR="00C648FA" w:rsidRPr="00C648FA">
        <w:rPr>
          <w:rFonts w:ascii="Times New Roman" w:eastAsia="Calibri" w:hAnsi="Times New Roman" w:cs="Times New Roman"/>
          <w:b/>
          <w:bCs/>
          <w:lang w:val="uk-UA"/>
        </w:rPr>
        <w:t>Олексій ДЕЙКУН</w:t>
      </w:r>
      <w:r w:rsidR="00C648FA">
        <w:rPr>
          <w:rFonts w:ascii="Times New Roman" w:eastAsia="Calibri" w:hAnsi="Times New Roman" w:cs="Times New Roman"/>
          <w:b/>
          <w:bCs/>
          <w:lang w:val="uk-UA"/>
        </w:rPr>
        <w:t>;</w:t>
      </w:r>
      <w:r w:rsidR="00FC5214">
        <w:rPr>
          <w:rFonts w:ascii="Times New Roman" w:eastAsia="Calibri" w:hAnsi="Times New Roman" w:cs="Times New Roman"/>
          <w:b/>
          <w:bCs/>
          <w:lang w:val="uk-UA"/>
        </w:rPr>
        <w:t xml:space="preserve"> </w:t>
      </w:r>
      <w:r w:rsidR="00C648FA" w:rsidRPr="00C648FA">
        <w:rPr>
          <w:rFonts w:ascii="Times New Roman" w:eastAsia="Calibri" w:hAnsi="Times New Roman" w:cs="Times New Roman"/>
          <w:bCs/>
          <w:lang w:val="uk-UA"/>
        </w:rPr>
        <w:t xml:space="preserve">д. філол. н., доцент </w:t>
      </w:r>
      <w:r w:rsidR="00C648FA">
        <w:rPr>
          <w:rFonts w:ascii="Times New Roman" w:eastAsia="Calibri" w:hAnsi="Times New Roman" w:cs="Times New Roman"/>
          <w:b/>
          <w:bCs/>
          <w:lang w:val="uk-UA"/>
        </w:rPr>
        <w:t>Марʼяна ОЛЕНЯК</w:t>
      </w:r>
      <w:r w:rsidR="00C648FA">
        <w:rPr>
          <w:rFonts w:ascii="Times New Roman" w:eastAsia="Calibri" w:hAnsi="Times New Roman" w:cs="Times New Roman"/>
          <w:b/>
          <w:bCs/>
          <w:lang w:val="uk-UA"/>
        </w:rPr>
        <w:t xml:space="preserve">, </w:t>
      </w:r>
      <w:r w:rsidR="00FC5214" w:rsidRPr="00E16AF9">
        <w:rPr>
          <w:rFonts w:ascii="Times New Roman" w:eastAsia="Calibri" w:hAnsi="Times New Roman" w:cs="Times New Roman"/>
          <w:bCs/>
          <w:lang w:val="uk-UA"/>
        </w:rPr>
        <w:t xml:space="preserve">к.філол.н., </w:t>
      </w:r>
      <w:r w:rsidR="00FC5214" w:rsidRPr="00E16AF9">
        <w:rPr>
          <w:rFonts w:ascii="Times New Roman" w:eastAsia="Calibri" w:hAnsi="Times New Roman" w:cs="Times New Roman"/>
          <w:bCs/>
          <w:iCs/>
          <w:lang w:val="uk-UA"/>
        </w:rPr>
        <w:t>доцент</w:t>
      </w:r>
      <w:r w:rsidR="00FC5214">
        <w:rPr>
          <w:rFonts w:ascii="Times New Roman" w:eastAsia="Calibri" w:hAnsi="Times New Roman" w:cs="Times New Roman"/>
          <w:b/>
          <w:iCs/>
          <w:lang w:val="uk-UA"/>
        </w:rPr>
        <w:t xml:space="preserve"> Ольга </w:t>
      </w:r>
      <w:r w:rsidR="00C648FA">
        <w:rPr>
          <w:rFonts w:ascii="Times New Roman" w:eastAsia="Calibri" w:hAnsi="Times New Roman" w:cs="Times New Roman"/>
          <w:b/>
          <w:iCs/>
          <w:lang w:val="uk-UA"/>
        </w:rPr>
        <w:t>ЗАЛУЖНА</w:t>
      </w:r>
      <w:r w:rsidR="0044589B">
        <w:rPr>
          <w:rFonts w:ascii="Times New Roman" w:eastAsia="Calibri" w:hAnsi="Times New Roman" w:cs="Times New Roman"/>
          <w:lang w:val="uk-UA"/>
        </w:rPr>
        <w:t xml:space="preserve">, асистент </w:t>
      </w:r>
      <w:r w:rsidR="0044589B" w:rsidRPr="00C648FA">
        <w:rPr>
          <w:rFonts w:ascii="Times New Roman" w:eastAsia="Calibri" w:hAnsi="Times New Roman" w:cs="Times New Roman"/>
          <w:b/>
          <w:bCs/>
          <w:lang w:val="uk-UA"/>
        </w:rPr>
        <w:t>Мар</w:t>
      </w:r>
      <w:r w:rsidR="00C648FA" w:rsidRPr="00C648FA">
        <w:rPr>
          <w:rFonts w:ascii="Times New Roman" w:eastAsia="Calibri" w:hAnsi="Times New Roman" w:cs="Times New Roman"/>
          <w:b/>
          <w:bCs/>
          <w:lang w:val="uk-UA"/>
        </w:rPr>
        <w:t>ія</w:t>
      </w:r>
      <w:r w:rsidR="0044589B" w:rsidRPr="00C648FA">
        <w:rPr>
          <w:rFonts w:ascii="Times New Roman" w:eastAsia="Calibri" w:hAnsi="Times New Roman" w:cs="Times New Roman"/>
          <w:b/>
          <w:bCs/>
          <w:lang w:val="uk-UA"/>
        </w:rPr>
        <w:t xml:space="preserve"> </w:t>
      </w:r>
      <w:r w:rsidR="00C648FA" w:rsidRPr="00C648FA">
        <w:rPr>
          <w:rFonts w:ascii="Times New Roman" w:eastAsia="Calibri" w:hAnsi="Times New Roman" w:cs="Times New Roman"/>
          <w:b/>
          <w:bCs/>
          <w:lang w:val="uk-UA"/>
        </w:rPr>
        <w:t>КУЛЕШІР</w:t>
      </w:r>
      <w:r w:rsidR="0044589B">
        <w:rPr>
          <w:rFonts w:ascii="Times New Roman" w:eastAsia="Calibri" w:hAnsi="Times New Roman" w:cs="Times New Roman"/>
          <w:lang w:val="uk-UA"/>
        </w:rPr>
        <w:t>.</w:t>
      </w:r>
    </w:p>
    <w:p w14:paraId="19080633" w14:textId="77777777" w:rsidR="006F0A74" w:rsidRPr="006F0A74" w:rsidRDefault="006F0A74" w:rsidP="00286488">
      <w:pPr>
        <w:spacing w:after="0" w:line="276" w:lineRule="auto"/>
        <w:rPr>
          <w:rFonts w:ascii="Times New Roman" w:eastAsia="Calibri" w:hAnsi="Times New Roman" w:cs="Times New Roman"/>
          <w:bCs/>
          <w:sz w:val="20"/>
          <w:szCs w:val="20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046"/>
      </w:tblGrid>
      <w:tr w:rsidR="00286488" w:rsidRPr="00286488" w14:paraId="745AB3F1" w14:textId="77777777" w:rsidTr="00200652">
        <w:tc>
          <w:tcPr>
            <w:tcW w:w="1809" w:type="dxa"/>
          </w:tcPr>
          <w:p w14:paraId="147A46B5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  <w:r w:rsidRPr="00286488">
              <w:rPr>
                <w:rFonts w:ascii="Times New Roman" w:eastAsia="Calibri" w:hAnsi="Times New Roman" w:cs="Times New Roman"/>
                <w:bCs/>
              </w:rPr>
              <w:t>Пролонговано:</w:t>
            </w:r>
          </w:p>
        </w:tc>
        <w:tc>
          <w:tcPr>
            <w:tcW w:w="8046" w:type="dxa"/>
          </w:tcPr>
          <w:p w14:paraId="31F73937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  <w:r w:rsidRPr="00286488">
              <w:rPr>
                <w:rFonts w:ascii="Times New Roman" w:eastAsia="Calibri" w:hAnsi="Times New Roman" w:cs="Times New Roman"/>
                <w:bCs/>
              </w:rPr>
              <w:t>на 20__ /20__</w:t>
            </w:r>
            <w:r w:rsidRPr="00286488">
              <w:rPr>
                <w:rFonts w:ascii="Times New Roman" w:eastAsia="Calibri" w:hAnsi="Times New Roman" w:cs="Times New Roman"/>
                <w:bCs/>
                <w:lang w:val="en-US"/>
              </w:rPr>
              <w:t> </w:t>
            </w:r>
            <w:r w:rsidRPr="00286488">
              <w:rPr>
                <w:rFonts w:ascii="Times New Roman" w:eastAsia="Calibri" w:hAnsi="Times New Roman" w:cs="Times New Roman"/>
                <w:bCs/>
              </w:rPr>
              <w:t>н. р. _________ (__________) «__»___ 20__р.</w:t>
            </w:r>
          </w:p>
        </w:tc>
      </w:tr>
      <w:tr w:rsidR="00286488" w:rsidRPr="00286488" w14:paraId="6E1B081F" w14:textId="77777777" w:rsidTr="00200652">
        <w:tc>
          <w:tcPr>
            <w:tcW w:w="1809" w:type="dxa"/>
          </w:tcPr>
          <w:p w14:paraId="56B610E5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8046" w:type="dxa"/>
          </w:tcPr>
          <w:p w14:paraId="21B31435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  <w:r w:rsidRPr="00286488">
              <w:rPr>
                <w:rFonts w:ascii="Times New Roman" w:eastAsia="Calibri" w:hAnsi="Times New Roman" w:cs="Times New Roman"/>
                <w:bCs/>
              </w:rPr>
              <w:t>на 20__ /20__</w:t>
            </w:r>
            <w:r w:rsidRPr="00286488">
              <w:rPr>
                <w:rFonts w:ascii="Times New Roman" w:eastAsia="Calibri" w:hAnsi="Times New Roman" w:cs="Times New Roman"/>
                <w:bCs/>
                <w:lang w:val="en-US"/>
              </w:rPr>
              <w:t> </w:t>
            </w:r>
            <w:r w:rsidRPr="00286488">
              <w:rPr>
                <w:rFonts w:ascii="Times New Roman" w:eastAsia="Calibri" w:hAnsi="Times New Roman" w:cs="Times New Roman"/>
                <w:bCs/>
              </w:rPr>
              <w:t>н. р. _________ (__________) «__»___ 20__р.</w:t>
            </w:r>
          </w:p>
        </w:tc>
      </w:tr>
    </w:tbl>
    <w:p w14:paraId="1E13896C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</w:p>
    <w:p w14:paraId="6E8BA6F5" w14:textId="1809D7BA" w:rsidR="00286488" w:rsidRPr="00286488" w:rsidRDefault="00286488" w:rsidP="00286488">
      <w:pPr>
        <w:spacing w:before="120"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8648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КИЇВ – 202</w:t>
      </w:r>
      <w:r w:rsidR="006F0A74">
        <w:rPr>
          <w:rFonts w:ascii="Times New Roman" w:eastAsia="Calibri" w:hAnsi="Times New Roman" w:cs="Times New Roman"/>
          <w:b/>
          <w:sz w:val="24"/>
          <w:szCs w:val="24"/>
          <w:lang w:val="uk-UA"/>
        </w:rPr>
        <w:t>4</w:t>
      </w:r>
      <w:r w:rsidRPr="00286488">
        <w:rPr>
          <w:rFonts w:ascii="Times New Roman" w:eastAsia="Calibri" w:hAnsi="Times New Roman" w:cs="Times New Roman"/>
          <w:sz w:val="24"/>
          <w:szCs w:val="24"/>
          <w:lang w:val="uk-UA"/>
        </w:rPr>
        <w:br w:type="page"/>
      </w:r>
    </w:p>
    <w:p w14:paraId="7E910414" w14:textId="35947D40" w:rsidR="00286488" w:rsidRPr="006F0A74" w:rsidRDefault="00286488" w:rsidP="00286488">
      <w:pPr>
        <w:spacing w:after="0" w:line="276" w:lineRule="auto"/>
        <w:rPr>
          <w:rFonts w:ascii="Times New Roman" w:eastAsia="Calibri" w:hAnsi="Times New Roman" w:cs="Times New Roman"/>
          <w:lang w:val="uk-UA"/>
        </w:rPr>
      </w:pPr>
      <w:r w:rsidRPr="006F0A74">
        <w:rPr>
          <w:rFonts w:ascii="Times New Roman" w:eastAsia="Calibri" w:hAnsi="Times New Roman" w:cs="Times New Roman"/>
          <w:lang w:val="uk-UA"/>
        </w:rPr>
        <w:lastRenderedPageBreak/>
        <w:t>Розробник</w:t>
      </w:r>
      <w:r w:rsidR="004441B5" w:rsidRPr="006F0A74">
        <w:rPr>
          <w:rFonts w:ascii="Times New Roman" w:eastAsia="Calibri" w:hAnsi="Times New Roman" w:cs="Times New Roman"/>
          <w:lang w:val="uk-UA"/>
        </w:rPr>
        <w:t>и</w:t>
      </w:r>
      <w:r w:rsidRPr="006F0A74">
        <w:rPr>
          <w:rFonts w:ascii="Times New Roman" w:eastAsia="Calibri" w:hAnsi="Times New Roman" w:cs="Times New Roman"/>
          <w:lang w:val="uk-UA"/>
        </w:rPr>
        <w:t xml:space="preserve">: </w:t>
      </w:r>
      <w:r w:rsidRPr="006F0A74">
        <w:rPr>
          <w:rFonts w:ascii="Times New Roman" w:eastAsia="Calibri" w:hAnsi="Times New Roman" w:cs="Times New Roman"/>
          <w:iCs/>
          <w:lang w:val="uk-UA"/>
        </w:rPr>
        <w:t xml:space="preserve">Анастасія 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>Бугрій</w:t>
      </w:r>
      <w:r w:rsidRPr="006F0A74">
        <w:rPr>
          <w:rFonts w:ascii="Times New Roman" w:eastAsia="Calibri" w:hAnsi="Times New Roman" w:cs="Times New Roman"/>
          <w:iCs/>
          <w:lang w:val="uk-UA"/>
        </w:rPr>
        <w:t>, асистент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>, асистент</w:t>
      </w:r>
      <w:r w:rsidRPr="006F0A74">
        <w:rPr>
          <w:rFonts w:ascii="Times New Roman" w:eastAsia="Calibri" w:hAnsi="Times New Roman" w:cs="Times New Roman"/>
          <w:iCs/>
          <w:lang w:val="uk-UA"/>
        </w:rPr>
        <w:t xml:space="preserve"> кафедри теорії і практики перекладу з  англійської мови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 xml:space="preserve">; </w:t>
      </w:r>
      <w:r w:rsidR="00FC5214">
        <w:rPr>
          <w:rFonts w:ascii="Times New Roman" w:eastAsia="Calibri" w:hAnsi="Times New Roman" w:cs="Times New Roman"/>
          <w:iCs/>
          <w:lang w:val="uk-UA"/>
        </w:rPr>
        <w:t xml:space="preserve">Тетяна Гулей, асистент, </w:t>
      </w:r>
      <w:r w:rsidR="00FC5214" w:rsidRPr="006F0A74">
        <w:rPr>
          <w:rFonts w:ascii="Times New Roman" w:eastAsia="Calibri" w:hAnsi="Times New Roman" w:cs="Times New Roman"/>
          <w:iCs/>
          <w:lang w:val="uk-UA"/>
        </w:rPr>
        <w:t>асистент, асистент кафедри теорії і практики перекладу з</w:t>
      </w:r>
      <w:r w:rsidR="00FC5214">
        <w:rPr>
          <w:rFonts w:ascii="Times New Roman" w:eastAsia="Calibri" w:hAnsi="Times New Roman" w:cs="Times New Roman"/>
          <w:iCs/>
          <w:lang w:val="uk-UA"/>
        </w:rPr>
        <w:t xml:space="preserve"> англійської мови; </w:t>
      </w:r>
      <w:r w:rsidR="006F0A74">
        <w:rPr>
          <w:rFonts w:ascii="Times New Roman" w:eastAsia="Calibri" w:hAnsi="Times New Roman" w:cs="Times New Roman"/>
          <w:iCs/>
          <w:lang w:val="uk-UA"/>
        </w:rPr>
        <w:t xml:space="preserve">Олексій Дейкун, 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>асистент, асистент кафедри теорії і практики перекладу з  англійської мови</w:t>
      </w:r>
    </w:p>
    <w:p w14:paraId="1C5675DE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286488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</w:p>
    <w:p w14:paraId="32D98331" w14:textId="77777777" w:rsidR="006F0A74" w:rsidRPr="003157A9" w:rsidRDefault="006F0A74" w:rsidP="006F0A74">
      <w:pPr>
        <w:ind w:left="4536"/>
        <w:rPr>
          <w:rFonts w:ascii="Times New Roman" w:hAnsi="Times New Roman" w:cs="Times New Roman"/>
          <w:spacing w:val="-6"/>
          <w:sz w:val="24"/>
          <w:lang w:val="uk-UA"/>
        </w:rPr>
      </w:pPr>
      <w:r w:rsidRPr="003157A9">
        <w:rPr>
          <w:rFonts w:ascii="Times New Roman" w:hAnsi="Times New Roman" w:cs="Times New Roman"/>
          <w:spacing w:val="-6"/>
          <w:sz w:val="24"/>
          <w:lang w:val="uk-UA"/>
        </w:rPr>
        <w:t>ЗАТВЕРДЖЕНО</w:t>
      </w:r>
    </w:p>
    <w:p w14:paraId="5D8AB4A2" w14:textId="77777777" w:rsidR="006F0A74" w:rsidRPr="003157A9" w:rsidRDefault="006F0A74" w:rsidP="006F0A74">
      <w:pPr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В.о. з</w:t>
      </w:r>
      <w:r w:rsidRPr="003157A9">
        <w:rPr>
          <w:rFonts w:ascii="Times New Roman" w:hAnsi="Times New Roman" w:cs="Times New Roman"/>
          <w:sz w:val="24"/>
          <w:lang w:val="uk-UA"/>
        </w:rPr>
        <w:t>авідувач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кафедри </w:t>
      </w:r>
      <w:r>
        <w:rPr>
          <w:rFonts w:ascii="Times New Roman" w:hAnsi="Times New Roman" w:cs="Times New Roman"/>
          <w:sz w:val="24"/>
          <w:lang w:val="uk-UA"/>
        </w:rPr>
        <w:t xml:space="preserve">теорії і практики перекладу з англійської </w:t>
      </w:r>
      <w:r w:rsidRPr="003157A9">
        <w:rPr>
          <w:rFonts w:ascii="Times New Roman" w:hAnsi="Times New Roman" w:cs="Times New Roman"/>
          <w:sz w:val="24"/>
          <w:lang w:val="uk-UA"/>
        </w:rPr>
        <w:t>мови</w:t>
      </w:r>
    </w:p>
    <w:p w14:paraId="2D408FC8" w14:textId="77777777" w:rsidR="006F0A74" w:rsidRPr="003157A9" w:rsidRDefault="006F0A74" w:rsidP="006F0A74">
      <w:pPr>
        <w:spacing w:before="120"/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 w:rsidRPr="003157A9">
        <w:rPr>
          <w:rFonts w:ascii="Times New Roman" w:hAnsi="Times New Roman" w:cs="Times New Roman"/>
          <w:sz w:val="24"/>
          <w:lang w:val="uk-UA"/>
        </w:rPr>
        <w:t xml:space="preserve">__________________    </w:t>
      </w:r>
      <w:r>
        <w:rPr>
          <w:rFonts w:ascii="Times New Roman" w:hAnsi="Times New Roman" w:cs="Times New Roman"/>
          <w:sz w:val="24"/>
          <w:lang w:val="uk-UA"/>
        </w:rPr>
        <w:t xml:space="preserve">Олена Підгрушна </w:t>
      </w:r>
    </w:p>
    <w:p w14:paraId="20D8B8D6" w14:textId="77777777" w:rsidR="006F0A74" w:rsidRPr="003157A9" w:rsidRDefault="006F0A74" w:rsidP="006F0A74">
      <w:pPr>
        <w:ind w:left="4962"/>
        <w:rPr>
          <w:rFonts w:ascii="Times New Roman" w:hAnsi="Times New Roman" w:cs="Times New Roman"/>
          <w:sz w:val="16"/>
          <w:szCs w:val="16"/>
          <w:lang w:val="uk-UA"/>
        </w:rPr>
      </w:pPr>
      <w:r w:rsidRPr="003157A9">
        <w:rPr>
          <w:rFonts w:ascii="Times New Roman" w:hAnsi="Times New Roman" w:cs="Times New Roman"/>
          <w:sz w:val="16"/>
          <w:szCs w:val="16"/>
          <w:lang w:val="uk-UA"/>
        </w:rPr>
        <w:t>(підпис)</w:t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(прізвище та ініціали)</w:t>
      </w:r>
    </w:p>
    <w:p w14:paraId="3537A0AA" w14:textId="77777777" w:rsidR="006F0A74" w:rsidRPr="003157A9" w:rsidRDefault="006F0A74" w:rsidP="006F0A74">
      <w:pPr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 w:rsidRPr="003157A9">
        <w:rPr>
          <w:rFonts w:ascii="Times New Roman" w:hAnsi="Times New Roman" w:cs="Times New Roman"/>
          <w:sz w:val="24"/>
          <w:lang w:val="uk-UA"/>
        </w:rPr>
        <w:t>Протокол №</w:t>
      </w:r>
      <w:r>
        <w:rPr>
          <w:rFonts w:ascii="Times New Roman" w:hAnsi="Times New Roman" w:cs="Times New Roman"/>
          <w:sz w:val="24"/>
          <w:lang w:val="uk-UA"/>
        </w:rPr>
        <w:t xml:space="preserve"> 14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від </w:t>
      </w:r>
      <w:r>
        <w:rPr>
          <w:rFonts w:ascii="Times New Roman" w:hAnsi="Times New Roman" w:cs="Times New Roman"/>
          <w:sz w:val="24"/>
          <w:lang w:val="uk-UA"/>
        </w:rPr>
        <w:t>26 червня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20</w:t>
      </w:r>
      <w:r>
        <w:rPr>
          <w:rFonts w:ascii="Times New Roman" w:hAnsi="Times New Roman" w:cs="Times New Roman"/>
          <w:sz w:val="24"/>
          <w:lang w:val="uk-UA"/>
        </w:rPr>
        <w:t>24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р.</w:t>
      </w:r>
    </w:p>
    <w:p w14:paraId="321B7911" w14:textId="77777777" w:rsidR="006F0A74" w:rsidRPr="003157A9" w:rsidRDefault="006F0A74" w:rsidP="006F0A74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14:paraId="63005CD0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Схвалено </w:t>
      </w:r>
      <w:r>
        <w:rPr>
          <w:rFonts w:ascii="Times New Roman" w:hAnsi="Times New Roman" w:cs="Times New Roman"/>
          <w:lang w:val="uk-UA"/>
        </w:rPr>
        <w:t>Н</w:t>
      </w:r>
      <w:r w:rsidRPr="003157A9">
        <w:rPr>
          <w:rFonts w:ascii="Times New Roman" w:hAnsi="Times New Roman" w:cs="Times New Roman"/>
          <w:lang w:val="uk-UA"/>
        </w:rPr>
        <w:t xml:space="preserve">ауково-методичною комісією </w:t>
      </w:r>
      <w:r>
        <w:rPr>
          <w:rFonts w:ascii="Times New Roman" w:hAnsi="Times New Roman" w:cs="Times New Roman"/>
          <w:lang w:val="uk-UA"/>
        </w:rPr>
        <w:t>НН</w:t>
      </w:r>
      <w:r w:rsidRPr="003157A9">
        <w:rPr>
          <w:rFonts w:ascii="Times New Roman" w:hAnsi="Times New Roman" w:cs="Times New Roman"/>
          <w:lang w:val="uk-UA"/>
        </w:rPr>
        <w:t>І філології</w:t>
      </w:r>
    </w:p>
    <w:p w14:paraId="1FF57706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>Протокол №</w:t>
      </w:r>
      <w:r>
        <w:rPr>
          <w:rFonts w:ascii="Times New Roman" w:hAnsi="Times New Roman" w:cs="Times New Roman"/>
          <w:lang w:val="uk-UA"/>
        </w:rPr>
        <w:t xml:space="preserve"> 1 </w:t>
      </w:r>
      <w:r w:rsidRPr="003157A9">
        <w:rPr>
          <w:rFonts w:ascii="Times New Roman" w:hAnsi="Times New Roman" w:cs="Times New Roman"/>
          <w:lang w:val="uk-UA"/>
        </w:rPr>
        <w:t xml:space="preserve">від </w:t>
      </w:r>
      <w:r>
        <w:rPr>
          <w:rFonts w:ascii="Times New Roman" w:hAnsi="Times New Roman" w:cs="Times New Roman"/>
          <w:lang w:val="uk-UA"/>
        </w:rPr>
        <w:t>30 серпня</w:t>
      </w:r>
      <w:r w:rsidRPr="003157A9">
        <w:rPr>
          <w:rFonts w:ascii="Times New Roman" w:hAnsi="Times New Roman" w:cs="Times New Roman"/>
          <w:lang w:val="uk-UA"/>
        </w:rPr>
        <w:t xml:space="preserve"> 20</w:t>
      </w:r>
      <w:r>
        <w:rPr>
          <w:rFonts w:ascii="Times New Roman" w:hAnsi="Times New Roman" w:cs="Times New Roman"/>
          <w:lang w:val="uk-UA"/>
        </w:rPr>
        <w:t>24</w:t>
      </w:r>
      <w:r w:rsidRPr="003157A9">
        <w:rPr>
          <w:rFonts w:ascii="Times New Roman" w:hAnsi="Times New Roman" w:cs="Times New Roman"/>
          <w:lang w:val="uk-UA"/>
        </w:rPr>
        <w:t xml:space="preserve"> року</w:t>
      </w:r>
    </w:p>
    <w:p w14:paraId="26E3E464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Голова </w:t>
      </w:r>
      <w:r>
        <w:rPr>
          <w:rFonts w:ascii="Times New Roman" w:hAnsi="Times New Roman" w:cs="Times New Roman"/>
          <w:lang w:val="uk-UA"/>
        </w:rPr>
        <w:t>Н</w:t>
      </w:r>
      <w:r w:rsidRPr="003157A9">
        <w:rPr>
          <w:rFonts w:ascii="Times New Roman" w:hAnsi="Times New Roman" w:cs="Times New Roman"/>
          <w:lang w:val="uk-UA"/>
        </w:rPr>
        <w:t xml:space="preserve">ауково-методичної комісії </w:t>
      </w:r>
      <w:r>
        <w:rPr>
          <w:rFonts w:ascii="Times New Roman" w:hAnsi="Times New Roman" w:cs="Times New Roman"/>
          <w:lang w:val="uk-UA"/>
        </w:rPr>
        <w:t xml:space="preserve"> </w:t>
      </w:r>
      <w:r w:rsidRPr="00E1071A">
        <w:rPr>
          <w:rFonts w:ascii="Times New Roman" w:hAnsi="Times New Roman" w:cs="Times New Roman"/>
          <w:u w:val="single"/>
          <w:lang w:val="uk-UA"/>
        </w:rPr>
        <w:t>_____________</w:t>
      </w:r>
      <w:r>
        <w:rPr>
          <w:rFonts w:ascii="Times New Roman" w:hAnsi="Times New Roman" w:cs="Times New Roman"/>
          <w:u w:val="single"/>
          <w:lang w:val="uk-UA"/>
        </w:rPr>
        <w:t>(</w:t>
      </w:r>
      <w:r>
        <w:rPr>
          <w:rFonts w:ascii="Times New Roman" w:hAnsi="Times New Roman" w:cs="Times New Roman"/>
          <w:lang w:val="uk-UA"/>
        </w:rPr>
        <w:t>Оксана Зубань)</w:t>
      </w:r>
      <w:r w:rsidRPr="00E1071A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0FBDA78C" w14:textId="77777777" w:rsidR="006F0A74" w:rsidRPr="003157A9" w:rsidRDefault="006F0A74" w:rsidP="006F0A74">
      <w:pPr>
        <w:spacing w:line="240" w:lineRule="auto"/>
        <w:ind w:left="4956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     </w:t>
      </w:r>
      <w:r w:rsidRPr="003157A9">
        <w:rPr>
          <w:rFonts w:ascii="Times New Roman" w:hAnsi="Times New Roman" w:cs="Times New Roman"/>
          <w:lang w:val="uk-UA"/>
        </w:rPr>
        <w:tab/>
        <w:t xml:space="preserve">       </w:t>
      </w:r>
    </w:p>
    <w:p w14:paraId="79D169D1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«___» ________________ 20____ року.</w:t>
      </w:r>
    </w:p>
    <w:p w14:paraId="352F9F84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7F075401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72EAE63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34E4E7E7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4CA15DE3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59BA68D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1F516E4E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12015C36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93B4E18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32FDDB0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E588326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4AC3D51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EB937A5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298B25F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46FFC30C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CEA89B6" w14:textId="77777777" w:rsidR="00286488" w:rsidRPr="00286488" w:rsidRDefault="00286488" w:rsidP="00286488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286488">
        <w:rPr>
          <w:rFonts w:ascii="Times New Roman" w:eastAsia="Calibri" w:hAnsi="Times New Roman" w:cs="Times New Roman"/>
          <w:b/>
          <w:sz w:val="26"/>
          <w:szCs w:val="26"/>
          <w:lang w:val="uk-UA"/>
        </w:rPr>
        <w:br w:type="page"/>
      </w:r>
    </w:p>
    <w:p w14:paraId="71A730F4" w14:textId="77777777" w:rsidR="00286488" w:rsidRPr="00200652" w:rsidRDefault="00286488" w:rsidP="00AC3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lang w:val="uk-UA" w:eastAsia="ru-RU"/>
        </w:rPr>
      </w:pPr>
    </w:p>
    <w:p w14:paraId="449B3600" w14:textId="0A7A0365" w:rsidR="00D1662C" w:rsidRPr="00200652" w:rsidRDefault="00D1662C" w:rsidP="00FF7F7B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</w:t>
      </w:r>
      <w:r w:rsidR="00FF7F7B"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</w:t>
      </w:r>
      <w:r w:rsidR="00912E04"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ою</w:t>
      </w: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навчальної дисципліни </w:t>
      </w:r>
      <w:r w:rsidR="00BE6131" w:rsidRPr="0020065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E6131" w:rsidRPr="00200652">
        <w:rPr>
          <w:rStyle w:val="FontStyle32"/>
          <w:b/>
          <w:sz w:val="28"/>
          <w:szCs w:val="28"/>
          <w:lang w:val="uk-UA" w:eastAsia="uk-UA"/>
        </w:rPr>
        <w:t>Англійська мова та переклад»</w:t>
      </w:r>
      <w:r w:rsidR="00C92BB8"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є формування англ</w:t>
      </w:r>
      <w:r w:rsidR="006F0A74">
        <w:rPr>
          <w:rFonts w:ascii="Times New Roman" w:hAnsi="Times New Roman" w:cs="Times New Roman"/>
          <w:sz w:val="28"/>
          <w:szCs w:val="28"/>
          <w:lang w:val="uk-UA"/>
        </w:rPr>
        <w:t>ійськ</w:t>
      </w:r>
      <w:r w:rsidR="00C92BB8"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омовної комунікативної компетентності, необхідної для здійснення ефективного іншомовного міжкультурного спілкування,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поглиблення практичних знань </w:t>
      </w:r>
      <w:r w:rsidR="00FF1F7B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здобувачів освіти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фонетики, лексики та граматики англійської мови; ознайомлення зі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способами передачі значень мовних одиниць мови оригіналу на мову перекладу на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базі поглибленого володіння англійською мовою в усіх її аспектах, поглиблення лі</w:t>
      </w:r>
      <w:r w:rsidR="00444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нгвістичної та лінгвокультурної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ерудиції </w:t>
      </w:r>
      <w:r w:rsidR="00FF1F7B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здобувачів освіти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F88386D" w14:textId="77777777" w:rsidR="00C92BB8" w:rsidRPr="00200652" w:rsidRDefault="00C92BB8" w:rsidP="00C92BB8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ADD1111" w14:textId="4C854DDB" w:rsidR="00912E04" w:rsidRPr="00200652" w:rsidRDefault="00912E04" w:rsidP="00912E04">
      <w:pPr>
        <w:ind w:firstLine="709"/>
        <w:contextualSpacing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2. </w:t>
      </w:r>
      <w:r w:rsidRPr="00200652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  <w:t>Попередні вимоги до опанування або вибору навчальної дисципліни:</w:t>
      </w:r>
    </w:p>
    <w:p w14:paraId="4B40258A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Знати лексико-граматичний матеріал, передбачений програмою володіння іноземною мовою у загальноосвітній школі.</w:t>
      </w:r>
    </w:p>
    <w:p w14:paraId="76ED0D0D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Уміти застосовувати набуті знання і навички у змодельованих комунікативних ситуаціях.</w:t>
      </w:r>
    </w:p>
    <w:p w14:paraId="7F1A9777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Володіти англійською мовою на рівні не нижче B1+. </w:t>
      </w:r>
    </w:p>
    <w:p w14:paraId="6FEE1D33" w14:textId="77777777" w:rsidR="00C92BB8" w:rsidRPr="00200652" w:rsidRDefault="00C92BB8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</w:pPr>
    </w:p>
    <w:p w14:paraId="59EE7E25" w14:textId="77777777" w:rsidR="00C92BB8" w:rsidRPr="00200652" w:rsidRDefault="00912E04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3.</w:t>
      </w:r>
      <w:r w:rsidR="00FF1F7B"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 xml:space="preserve"> </w:t>
      </w:r>
      <w:r w:rsidR="00FF1F7B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Анотація навчальної дисципліни</w:t>
      </w:r>
      <w:r w:rsidR="00C92BB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36DA7A98" w14:textId="6034CA28" w:rsidR="00F670EF" w:rsidRPr="00200652" w:rsidRDefault="00C92BB8" w:rsidP="00F670EF">
      <w:pPr>
        <w:pStyle w:val="ListParagraph"/>
        <w:shd w:val="clear" w:color="auto" w:fill="FFFFFF"/>
        <w:tabs>
          <w:tab w:val="center" w:pos="-142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95420693"/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Навчальна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дисципліна «</w:t>
      </w:r>
      <w:r w:rsidR="00561058"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Англійська мова 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переклад» </w:t>
      </w:r>
      <w:bookmarkEnd w:id="1"/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обов’язковою дисципліною методичного блоку фахової підготовки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майбутніх перекладачів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Вона складається з практичних занять, а також передбачає самостійну роботу</w:t>
      </w:r>
      <w:r w:rsidR="00F670EF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здобувачів освіти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FF1F7B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670EF" w:rsidRPr="00200652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Навчальна</w:t>
      </w:r>
      <w:r w:rsidR="00F670EF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дисципліна «Англійська мова та переклад» </w:t>
      </w:r>
      <w:r w:rsidR="00F670EF" w:rsidRPr="00200652">
        <w:rPr>
          <w:rFonts w:ascii="Times New Roman" w:hAnsi="Times New Roman" w:cs="Times New Roman"/>
          <w:sz w:val="28"/>
          <w:szCs w:val="28"/>
          <w:lang w:val="uk-UA"/>
        </w:rPr>
        <w:t>забезпечує формування стійких мовленнєвих навичок та вмінь, необхідних для свідомого професійного володіння англійською мовою та культурою. Дисципліна є комунікативно спрямованою та передбачає формування у студентів англомовної комунікативної компетентності в усіх видах мовленнєвої діяльності (аудіюванні, говорінні, читанні, письмі та перекладі) з використанням автентичних матеріалів. Значну увагу приділено розвитку загальноперекладацьких навичок та вмінь, що слугують базою для подальшого вивчення перекладацьких дисциплін.</w:t>
      </w:r>
    </w:p>
    <w:p w14:paraId="2F4E4193" w14:textId="77777777" w:rsidR="00C92BB8" w:rsidRPr="00200652" w:rsidRDefault="00C92BB8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2BDD19F" w14:textId="27C64D65" w:rsidR="00B94CD8" w:rsidRPr="00200652" w:rsidRDefault="00FF1F7B" w:rsidP="004441B5">
      <w:pPr>
        <w:spacing w:after="0"/>
        <w:ind w:firstLine="709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Завдання (навчальні цілі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3068BA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3068BA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Цілі навчальної дисципліни спрямовані на досягнення таких компетентностей випускника (за описом</w:t>
      </w:r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ОПП «Переклад з іспанської та з англійської мов», « Переклад з італійської та з англійської мов», «Переклад з португальської та з англійської мов», </w:t>
      </w:r>
      <w:bookmarkStart w:id="2" w:name="_Hlk96460959"/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«Переклад з французької та англійської мов»</w:t>
      </w:r>
      <w:bookmarkEnd w:id="2"/>
      <w:r w:rsidR="00DE2984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, «Переклад з німецької та англійської мов»</w:t>
      </w:r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):                                 </w:t>
      </w:r>
    </w:p>
    <w:p w14:paraId="36877A0B" w14:textId="639FB4AC" w:rsidR="003068BA" w:rsidRPr="00200652" w:rsidRDefault="003068BA" w:rsidP="004441B5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lang w:val="uk-UA" w:eastAsia="ru-RU"/>
        </w:rPr>
        <w:t>загальні компетентності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(ЗК)</w:t>
      </w:r>
      <w:r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="00BF5848"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46D86F5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3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спілкуватися державною мовою як усно, так і письмово.</w:t>
      </w:r>
    </w:p>
    <w:p w14:paraId="7834B33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працювати в команді та автономно.</w:t>
      </w:r>
    </w:p>
    <w:p w14:paraId="18CB8DC3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9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спілкуватися іноземною мовою.</w:t>
      </w:r>
    </w:p>
    <w:p w14:paraId="540A2A69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ЗК 10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до абстрактного мислення, аналізу та синтезу.</w:t>
      </w:r>
    </w:p>
    <w:p w14:paraId="2509DD4E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11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застосовувати знання у практичних ситуаціях.</w:t>
      </w:r>
    </w:p>
    <w:p w14:paraId="067BC70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Навички використання інформаційних і комунікаційних технологій.</w:t>
      </w:r>
    </w:p>
    <w:p w14:paraId="3454D49A" w14:textId="77777777" w:rsidR="004D6243" w:rsidRPr="00200652" w:rsidRDefault="004D6243" w:rsidP="000F094C">
      <w:pPr>
        <w:shd w:val="clear" w:color="auto" w:fill="FFFFFF"/>
        <w:spacing w:before="120" w:after="20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2A6AB31" w14:textId="481165D7" w:rsidR="003068BA" w:rsidRPr="00200652" w:rsidRDefault="003068BA" w:rsidP="004441B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фахові компетентності</w:t>
      </w:r>
      <w:r w:rsidR="00D1307B" w:rsidRPr="002006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D130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(ФК)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="00BF584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0F7079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в професійній діяльності знання про мову як особливу знакову систему, її природу, функції, рівні.</w:t>
      </w:r>
    </w:p>
    <w:p w14:paraId="7FEB268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3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в професійній діяльності знання з теорії та історії англійської та німецької / французької / іспанської / італійської / португальської мов.</w:t>
      </w:r>
    </w:p>
    <w:p w14:paraId="7B3156B0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4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аналізувати діалектні та соціальні різновиди англійської та німецької / французької/ іспанської/ італійської/ португальської мов, описувати соціолінгвальну ситуацію.</w:t>
      </w:r>
    </w:p>
    <w:p w14:paraId="2ED79BBE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 6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вільно, гнучко й ефективно використовувати англійську та німецьку/ французьку / іспанську / італійську / португальську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різних сферах життя.</w:t>
      </w:r>
    </w:p>
    <w:p w14:paraId="207EA0F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вільно оперувати спеціальною термінологією для розв’язання професійних завдань.</w:t>
      </w:r>
    </w:p>
    <w:p w14:paraId="34F1EE83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9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Усвідомлення засад і технологій створення текстів різних жанрів і стилів державною та іноземними (англійською та німецькою / французькою / іспанською / італійською / португальською) мовами.</w:t>
      </w:r>
    </w:p>
    <w:p w14:paraId="4057D5B5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здійснювати лінгвістичний, літературознавчий та перекладознавчий аналіз текстів різних стилів і жанрів.</w:t>
      </w:r>
    </w:p>
    <w:p w14:paraId="04AE4A7D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11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до надання консультацій з дотримання норм літературної мови та культури мовлення.</w:t>
      </w:r>
    </w:p>
    <w:p w14:paraId="2D6C46B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14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враховувати міжмовні розбіжності на рівні системи, норми та узусу, долати явища інтерференції в процесі перекладу та на етапі саморедагування.</w:t>
      </w:r>
    </w:p>
    <w:p w14:paraId="2DE0F7B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15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створювати повні й адекватні письмові та усні переклади текстів різних жанрів та стилів з англійської та німецької / французької / іспанської / італійської / португальської мов українською та навпаки.</w:t>
      </w:r>
    </w:p>
    <w:p w14:paraId="2A8C64F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16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</w:p>
    <w:p w14:paraId="670A8C75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здійснювати усний послідовний переклад і оволодіти основами перекладацького скоропису.</w:t>
      </w:r>
    </w:p>
    <w:p w14:paraId="1ABB42D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20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техніку анотування та реферування.</w:t>
      </w:r>
    </w:p>
    <w:p w14:paraId="5FE2D384" w14:textId="744C8434" w:rsidR="00D1307B" w:rsidRPr="00200652" w:rsidRDefault="00D1307B" w:rsidP="00FD4E03">
      <w:pPr>
        <w:spacing w:before="120" w:after="12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5. Результати навчання за дисципліною: </w:t>
      </w:r>
    </w:p>
    <w:tbl>
      <w:tblPr>
        <w:tblW w:w="9848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51"/>
        <w:gridCol w:w="3742"/>
        <w:gridCol w:w="1848"/>
        <w:gridCol w:w="2121"/>
        <w:gridCol w:w="1286"/>
      </w:tblGrid>
      <w:tr w:rsidR="0041642B" w:rsidRPr="0044589B" w14:paraId="52D3AB44" w14:textId="77777777" w:rsidTr="00133410"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B08E5" w14:textId="77777777" w:rsidR="0041642B" w:rsidRPr="00200652" w:rsidRDefault="0041642B" w:rsidP="0041642B">
            <w:pPr>
              <w:snapToGrid w:val="0"/>
              <w:spacing w:after="0" w:line="192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lastRenderedPageBreak/>
              <w:t>Результат навчання</w:t>
            </w:r>
          </w:p>
          <w:p w14:paraId="2E711F05" w14:textId="77777777" w:rsidR="0041642B" w:rsidRPr="00200652" w:rsidRDefault="0041642B" w:rsidP="0041642B">
            <w:pPr>
              <w:spacing w:after="0" w:line="192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(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1. знати; 2. вміти; 3. комунікація; 4. автономність та відповідальність)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FD6E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Форми (та/або методи і технології) викладання і навчання</w:t>
            </w:r>
          </w:p>
        </w:tc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A394AA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AFB3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Відсоток у підсумковій оцінці з дисципліни</w:t>
            </w:r>
          </w:p>
        </w:tc>
      </w:tr>
      <w:tr w:rsidR="0041642B" w:rsidRPr="00200652" w14:paraId="42EC521A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447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Код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47CB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Результат навчання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248C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2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E1C1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92BA6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D20879" w:rsidRPr="00200652" w14:paraId="1AE71A92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5DA5F" w14:textId="5ED60AA4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1.Знати</w:t>
            </w:r>
          </w:p>
        </w:tc>
      </w:tr>
      <w:tr w:rsidR="0041642B" w:rsidRPr="00200652" w14:paraId="3F0CEE9B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67E44" w14:textId="1B9FF4D7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bookmarkStart w:id="3" w:name="_Hlk84585567"/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6FA34" w14:textId="1B07164A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="005D1977" w:rsidRPr="00200652">
              <w:rPr>
                <w:rFonts w:ascii="Times New Roman" w:eastAsia="Times New Roman" w:hAnsi="Times New Roman" w:cs="Times New Roman"/>
                <w:lang w:val="uk-UA" w:eastAsia="ru-RU"/>
              </w:rPr>
              <w:t>основи фонетики, поняття фонеми, транскрипції, алофонів, дифтонгів</w:t>
            </w:r>
            <w:r w:rsidR="009E4050" w:rsidRPr="00200652">
              <w:rPr>
                <w:rFonts w:ascii="Times New Roman" w:eastAsia="Times New Roman" w:hAnsi="Times New Roman" w:cs="Times New Roman"/>
                <w:lang w:val="uk-UA" w:eastAsia="ru-RU"/>
              </w:rPr>
              <w:t>, трифтонгів</w:t>
            </w:r>
            <w:r w:rsidR="005D1977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та дифтонгоїдів,  класифікації голосних та приголосних звуків,</w:t>
            </w:r>
            <w:r w:rsidR="009E4050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комбінаторні та позиційні зміни, звукове членування мовлення, наголос (словесний, логічний, побічний), </w:t>
            </w:r>
            <w:r w:rsidR="004E36B0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складоподіл в англійській мові,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96E56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1B3AC418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  <w:p w14:paraId="388180F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C8E8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Відповіді на практичному занятті, підсумковий тест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410A" w14:textId="5A784677" w:rsidR="0041642B" w:rsidRPr="00200652" w:rsidRDefault="004E36B0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3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E36B0" w:rsidRPr="00200652" w14:paraId="7D70E77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A9327" w14:textId="42D7A600" w:rsidR="004E36B0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BF556" w14:textId="763F5819" w:rsidR="004E36B0" w:rsidRPr="00200652" w:rsidRDefault="004E36B0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Знати комунікативні типи речень, поняття синтагми та синтагматичного наголосу, фразового наголосу, семантичної мелодики фрази, ритму та темпу англійського мовлення, комунікативного центру синтагми, тонограми.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FD1CA" w14:textId="77777777" w:rsidR="00076D34" w:rsidRPr="00200652" w:rsidRDefault="00076D34" w:rsidP="00076D34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517FF0F5" w14:textId="77777777" w:rsidR="004E36B0" w:rsidRPr="00200652" w:rsidRDefault="004E36B0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BC5A4" w14:textId="5E5FA9C2" w:rsidR="004E36B0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підсумковий тест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E7DD" w14:textId="2D676DF7" w:rsidR="004E36B0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2</w:t>
            </w:r>
            <w:r w:rsidR="004E36B0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1642B" w:rsidRPr="00200652" w14:paraId="414C48E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A7F35" w14:textId="05412E79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РН1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.3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EF85B" w14:textId="71807F50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граматичні аспекти функціонування англійської мови в повному </w:t>
            </w:r>
            <w:r w:rsidR="00257729" w:rsidRPr="00200652">
              <w:rPr>
                <w:rFonts w:ascii="Times New Roman" w:eastAsia="Times New Roman" w:hAnsi="Times New Roman" w:cs="Times New Roman"/>
                <w:lang w:val="uk-UA" w:eastAsia="uk-UA"/>
              </w:rPr>
              <w:t>обсязі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AAEA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7CBBE0CF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C6DB8" w14:textId="326DE69A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  <w:p w14:paraId="47FA03E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3DF59" w14:textId="33ADDF66" w:rsidR="0041642B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7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1642B" w:rsidRPr="00200652" w14:paraId="62BCD7B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58B27" w14:textId="02BF15DE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1.4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82AB6" w14:textId="56E06E85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основні правила артикуляції та інтонаційні моделі різних типів речень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, 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мелодику альтернативних питань, звертання,</w:t>
            </w:r>
            <w:r w:rsidR="00561058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ru-RU"/>
              </w:rPr>
              <w:t>привітання, складносурядного та складнопідрядного речення.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B7644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4C2A1" w14:textId="57245110" w:rsidR="0041642B" w:rsidRPr="00200652" w:rsidRDefault="00AB6C7D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</w:t>
            </w:r>
          </w:p>
          <w:p w14:paraId="3E3B6F9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745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41642B" w:rsidRPr="00200652" w14:paraId="185E3C6D" w14:textId="77777777" w:rsidTr="00D20879">
        <w:trPr>
          <w:trHeight w:val="117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C6478" w14:textId="45AB8376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1.5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7130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Знати лексичні, фразеологічні та інші мовні одиниці у визначеному обсязі відповідно до тематичного плану занять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1DFA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E71B9" w14:textId="3D345F3D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D8E6F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D20879" w:rsidRPr="00200652" w14:paraId="7BBD0627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1DE60" w14:textId="6D420306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2.Вміти</w:t>
            </w:r>
          </w:p>
        </w:tc>
      </w:tr>
      <w:tr w:rsidR="0041642B" w:rsidRPr="00200652" w14:paraId="5C52E883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0DE10" w14:textId="3DB910EE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3FC0E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сприймати на слух та розуміти зміст оригінального тексту середньої складності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982D2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950B" w14:textId="1D3670F8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EB06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8%</w:t>
            </w:r>
          </w:p>
        </w:tc>
      </w:tr>
      <w:tr w:rsidR="0041642B" w:rsidRPr="00200652" w14:paraId="4F9330F5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EDC27" w14:textId="713638A3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0B9F5" w14:textId="77777777" w:rsidR="0041642B" w:rsidRPr="00200652" w:rsidRDefault="0041642B" w:rsidP="0041642B">
            <w:pPr>
              <w:autoSpaceDE w:val="0"/>
              <w:autoSpaceDN w:val="0"/>
              <w:adjustRightInd w:val="0"/>
              <w:spacing w:after="0" w:line="317" w:lineRule="exact"/>
              <w:ind w:left="85"/>
              <w:jc w:val="both"/>
              <w:rPr>
                <w:rFonts w:ascii="Times New Roman" w:eastAsia="Times New Roman" w:hAnsi="Times New Roman" w:cs="Times New Roman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стисло та розгорнуто переказувати прочитаний оригінальний текст, висловлювати власну думку щодо нього; робити огляд сучасних подій, правильно застосовуючи граматичні моделі та активний словник; брати участь у діалогічному спілкуванні, вміти реалізовувати різні комунікативні установки.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AB429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</w:t>
            </w:r>
          </w:p>
          <w:p w14:paraId="1D4E5FAA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8BD45" w14:textId="4C988A59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E8F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70E46AFA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A100D" w14:textId="2B1B3101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bookmarkStart w:id="4" w:name="_Hlk84669274"/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lastRenderedPageBreak/>
              <w:t>РН</w:t>
            </w:r>
            <w:bookmarkEnd w:id="4"/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2.3.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6B5E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правильно з дотриманням правил вимови та інтонаційних моделей читати і повністю розуміти художні і суспільно-політичні тексти середнього рівня складності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CA646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98FA" w14:textId="13005146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0AEF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2F456B4B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8FCB3" w14:textId="6F34F5F1" w:rsidR="0041642B" w:rsidRPr="00200652" w:rsidRDefault="00900505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 xml:space="preserve">РН 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2.4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30683" w14:textId="2AE16C0E" w:rsidR="0041642B" w:rsidRPr="00200652" w:rsidRDefault="0041642B" w:rsidP="0041642B">
            <w:pPr>
              <w:autoSpaceDE w:val="0"/>
              <w:autoSpaceDN w:val="0"/>
              <w:adjustRightInd w:val="0"/>
              <w:spacing w:after="0" w:line="317" w:lineRule="exact"/>
              <w:ind w:left="85"/>
              <w:jc w:val="both"/>
              <w:rPr>
                <w:rFonts w:ascii="Times New Roman" w:eastAsia="Times New Roman" w:hAnsi="Times New Roman" w:cs="Times New Roman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Вміти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писати переказ оригінального тексту; писати твори, ессе, повідомлення, резюме, </w:t>
            </w:r>
            <w:r w:rsidR="00AD7461"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реферувати,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робити презентації, висловлювати власне бачення проблеми в письмовій формі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422A8" w14:textId="7B4D4849" w:rsidR="0041642B" w:rsidRPr="00200652" w:rsidRDefault="00014EEE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23FC1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Твір, реферат, письмова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95D9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5FA8160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1DE56" w14:textId="3A7A9B07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РН2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.5.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B44A9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Вміти перекласти усно та письмово тексти середнього рівня складності з англійської на українську мову та навпаки в межах лексичного обсягу, визначеного тематичним планом занять, розпізнавати ідіоми, реалії та «фальшивих друзів перекладача» та обирати способи їх перекладу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5E2CE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AE9C2" w14:textId="3ADA25B3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</w:t>
            </w:r>
            <w:r w:rsidR="00666D81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к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стовий переклад усного та письмового тексту,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660B0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20%</w:t>
            </w:r>
          </w:p>
        </w:tc>
      </w:tr>
      <w:tr w:rsidR="00D20879" w:rsidRPr="00200652" w14:paraId="408F1181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AC9DD" w14:textId="0D87F548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3.Комунікація</w:t>
            </w:r>
          </w:p>
        </w:tc>
      </w:tr>
      <w:tr w:rsidR="0041642B" w:rsidRPr="00200652" w14:paraId="068794D5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1FF6E" w14:textId="6BD448ED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РН3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069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Користуватися українською та англійською мовами в різних ситуаціях професійної комунікації, здійснювати переклад з метою забезпечення комунікації в професійній галузі та поза її межами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68A58" w14:textId="706EEF8E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  <w:r w:rsidR="00654C60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       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65AB6" w14:textId="5DE52A01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</w:t>
            </w:r>
            <w:r w:rsidR="00666D81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к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стовий усний послідовний переклад, тестовий письмовий переклад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2E4F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D20879" w:rsidRPr="00200652" w14:paraId="1B2DA89F" w14:textId="77777777" w:rsidTr="00D20879">
        <w:trPr>
          <w:trHeight w:val="51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131F1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8997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A9542BB" w14:textId="2CD58D9C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hAnsi="Times New Roman" w:cs="Times New Roman"/>
                <w:b/>
                <w:bCs/>
                <w:i/>
                <w:iCs/>
                <w:lang w:val="uk-UA"/>
              </w:rPr>
              <w:t>4.Автономність і відповідальність</w:t>
            </w:r>
          </w:p>
        </w:tc>
      </w:tr>
      <w:tr w:rsidR="00D20879" w:rsidRPr="00200652" w14:paraId="10F393FA" w14:textId="77777777" w:rsidTr="00D20879">
        <w:trPr>
          <w:trHeight w:val="11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55778" w14:textId="6B1CADF5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РН4.1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950E3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Усвідомлювати необхідність навчання впродовж усього життя з метою поглиблення набутих та здобуття нових фахових знань для самовдосконалення та поглиблення власних лінгвістичних та лінгвокультурних знань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0FA70" w14:textId="12FD6798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Практичне заняття, навчальний проєкт, </w:t>
            </w:r>
            <w:r w:rsidR="00CD3EA2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індивідуальна творча робота 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самостійна робота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4A30E" w14:textId="05FD14C9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консультації, поточне оцінювання під час практичного заняття; презентація навчального проєкту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04067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D20879" w:rsidRPr="00200652" w14:paraId="6B72C46D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08827" w14:textId="3B543873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РН4.2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4320F" w14:textId="325E9893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Самостійно а</w:t>
            </w: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налізувати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 та опрацьовувати новий мовний матеріал</w:t>
            </w: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, теоретичні та бібліографічні джерела, інтернет-джерела, в тому числі в цілях перекладу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04EF3" w14:textId="77777777" w:rsidR="00CD3EA2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Навчальний проєкт, </w:t>
            </w:r>
          </w:p>
          <w:p w14:paraId="20793959" w14:textId="01DE0D2E" w:rsidR="00D20879" w:rsidRPr="00200652" w:rsidRDefault="00C86FEE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індивідуальна творча робота, </w:t>
            </w:r>
            <w:r w:rsidR="00D20879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самостійна робота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82585" w14:textId="6BB15E3D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презентація навчального проєкту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4399A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bookmarkEnd w:id="3"/>
    </w:tbl>
    <w:p w14:paraId="3E7F22D3" w14:textId="77777777" w:rsidR="00BB0B36" w:rsidRPr="00200652" w:rsidRDefault="00BB0B36" w:rsidP="00CA08A5">
      <w:pPr>
        <w:tabs>
          <w:tab w:val="left" w:pos="709"/>
        </w:tabs>
        <w:spacing w:after="0" w:line="216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C3495A9" w14:textId="67E7B106" w:rsidR="00CA08A5" w:rsidRPr="00200652" w:rsidRDefault="00CA08A5" w:rsidP="00FD4E03">
      <w:pPr>
        <w:tabs>
          <w:tab w:val="left" w:pos="709"/>
        </w:tabs>
        <w:spacing w:after="0" w:line="21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 Співвідношення результатів навчання дисципліни із програмними вимогами</w:t>
      </w:r>
    </w:p>
    <w:p w14:paraId="085E6192" w14:textId="77777777" w:rsidR="00CA08A5" w:rsidRPr="00200652" w:rsidRDefault="00CA08A5" w:rsidP="00CA08A5">
      <w:pPr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tbl>
      <w:tblPr>
        <w:tblW w:w="1052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567"/>
        <w:gridCol w:w="567"/>
        <w:gridCol w:w="494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19"/>
      </w:tblGrid>
      <w:tr w:rsidR="009F77CE" w:rsidRPr="00200652" w14:paraId="651556DC" w14:textId="77777777" w:rsidTr="00927704">
        <w:tc>
          <w:tcPr>
            <w:tcW w:w="4254" w:type="dxa"/>
            <w:vMerge w:val="restart"/>
          </w:tcPr>
          <w:p w14:paraId="27D1C42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Програмні результати навчання (назва)</w:t>
            </w:r>
          </w:p>
          <w:p w14:paraId="355FDDA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uk-UA" w:eastAsia="ru-RU"/>
              </w:rPr>
            </w:pPr>
          </w:p>
          <w:p w14:paraId="39C6E0FA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69" w:type="dxa"/>
            <w:gridSpan w:val="13"/>
          </w:tcPr>
          <w:p w14:paraId="376888F8" w14:textId="0D86743D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Результати навчання дисципліни (код)</w:t>
            </w:r>
          </w:p>
        </w:tc>
      </w:tr>
      <w:tr w:rsidR="009F77CE" w:rsidRPr="00200652" w14:paraId="280B046D" w14:textId="77777777" w:rsidTr="00927704">
        <w:tc>
          <w:tcPr>
            <w:tcW w:w="4254" w:type="dxa"/>
            <w:vMerge/>
          </w:tcPr>
          <w:p w14:paraId="7EB222A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uk-UA" w:eastAsia="ru-RU"/>
              </w:rPr>
            </w:pPr>
          </w:p>
        </w:tc>
        <w:tc>
          <w:tcPr>
            <w:tcW w:w="567" w:type="dxa"/>
          </w:tcPr>
          <w:p w14:paraId="12E7DCED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1.1</w:t>
            </w:r>
          </w:p>
        </w:tc>
        <w:tc>
          <w:tcPr>
            <w:tcW w:w="567" w:type="dxa"/>
          </w:tcPr>
          <w:p w14:paraId="64132093" w14:textId="169F6F50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1.2</w:t>
            </w:r>
          </w:p>
        </w:tc>
        <w:tc>
          <w:tcPr>
            <w:tcW w:w="494" w:type="dxa"/>
          </w:tcPr>
          <w:p w14:paraId="4CD5953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1.3</w:t>
            </w:r>
          </w:p>
        </w:tc>
        <w:tc>
          <w:tcPr>
            <w:tcW w:w="458" w:type="dxa"/>
          </w:tcPr>
          <w:p w14:paraId="38CB76AB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1.4</w:t>
            </w:r>
          </w:p>
        </w:tc>
        <w:tc>
          <w:tcPr>
            <w:tcW w:w="458" w:type="dxa"/>
          </w:tcPr>
          <w:p w14:paraId="39F85C2A" w14:textId="35D0C09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1.5</w:t>
            </w:r>
          </w:p>
        </w:tc>
        <w:tc>
          <w:tcPr>
            <w:tcW w:w="458" w:type="dxa"/>
          </w:tcPr>
          <w:p w14:paraId="70943D5C" w14:textId="1E478CFC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2.1</w:t>
            </w:r>
          </w:p>
        </w:tc>
        <w:tc>
          <w:tcPr>
            <w:tcW w:w="458" w:type="dxa"/>
          </w:tcPr>
          <w:p w14:paraId="0202D7F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2.2</w:t>
            </w:r>
          </w:p>
        </w:tc>
        <w:tc>
          <w:tcPr>
            <w:tcW w:w="458" w:type="dxa"/>
          </w:tcPr>
          <w:p w14:paraId="422363E9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2.3</w:t>
            </w:r>
          </w:p>
        </w:tc>
        <w:tc>
          <w:tcPr>
            <w:tcW w:w="458" w:type="dxa"/>
          </w:tcPr>
          <w:p w14:paraId="62BCCB4B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2.4</w:t>
            </w:r>
          </w:p>
        </w:tc>
        <w:tc>
          <w:tcPr>
            <w:tcW w:w="458" w:type="dxa"/>
          </w:tcPr>
          <w:p w14:paraId="7FCFF16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2.5</w:t>
            </w:r>
          </w:p>
        </w:tc>
        <w:tc>
          <w:tcPr>
            <w:tcW w:w="458" w:type="dxa"/>
          </w:tcPr>
          <w:p w14:paraId="676E0C7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3.1</w:t>
            </w:r>
          </w:p>
        </w:tc>
        <w:tc>
          <w:tcPr>
            <w:tcW w:w="458" w:type="dxa"/>
          </w:tcPr>
          <w:p w14:paraId="03E0DC5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4.1</w:t>
            </w:r>
          </w:p>
        </w:tc>
        <w:tc>
          <w:tcPr>
            <w:tcW w:w="519" w:type="dxa"/>
          </w:tcPr>
          <w:p w14:paraId="6470D3E9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4.2</w:t>
            </w:r>
          </w:p>
        </w:tc>
      </w:tr>
      <w:tr w:rsidR="009F77CE" w:rsidRPr="00200652" w14:paraId="5CD91913" w14:textId="77777777" w:rsidTr="00927704">
        <w:tc>
          <w:tcPr>
            <w:tcW w:w="4254" w:type="dxa"/>
          </w:tcPr>
          <w:p w14:paraId="49B5A024" w14:textId="09FBF120" w:rsidR="009F77CE" w:rsidRPr="00FD4E03" w:rsidRDefault="009F77CE" w:rsidP="00FD4E03">
            <w:pPr>
              <w:pStyle w:val="Default"/>
              <w:ind w:left="5"/>
              <w:jc w:val="both"/>
              <w:rPr>
                <w:rFonts w:eastAsia="Times New Roman"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1. </w:t>
            </w:r>
            <w:r w:rsidRPr="00FD4E03">
              <w:rPr>
                <w:lang w:val="uk-UA"/>
              </w:rPr>
              <w:t>Вільно спілкуватися з професійних питань із фахівцями та нефахівцями державною та іноземн</w:t>
            </w:r>
            <w:r w:rsidR="00927704" w:rsidRPr="00FD4E03">
              <w:rPr>
                <w:lang w:val="uk-UA"/>
              </w:rPr>
              <w:t>ою</w:t>
            </w:r>
            <w:r w:rsidRPr="00FD4E03">
              <w:rPr>
                <w:lang w:val="uk-UA"/>
              </w:rPr>
              <w:t xml:space="preserve"> </w:t>
            </w:r>
            <w:r w:rsidRPr="00FD4E03">
              <w:rPr>
                <w:lang w:val="uk-UA"/>
              </w:rPr>
              <w:lastRenderedPageBreak/>
              <w:t xml:space="preserve">(англійською) мовами усно й письмово, використовувати їх для організації ефективної міжкультурної комунікації. </w:t>
            </w:r>
          </w:p>
        </w:tc>
        <w:tc>
          <w:tcPr>
            <w:tcW w:w="567" w:type="dxa"/>
          </w:tcPr>
          <w:p w14:paraId="57CD570C" w14:textId="7FC10ADC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  <w:lastRenderedPageBreak/>
              <w:t>+</w:t>
            </w:r>
          </w:p>
        </w:tc>
        <w:tc>
          <w:tcPr>
            <w:tcW w:w="567" w:type="dxa"/>
          </w:tcPr>
          <w:p w14:paraId="7B915C9E" w14:textId="2285BD6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94" w:type="dxa"/>
          </w:tcPr>
          <w:p w14:paraId="129B23DE" w14:textId="77E0E161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4BBC8E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C21A13F" w14:textId="247A6E5A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31703D0" w14:textId="07E83D5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4F9F762" w14:textId="73856FB1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4946CFA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D258EC2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4E27D7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FF3578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570C89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22CBB20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75207AA8" w14:textId="77777777" w:rsidTr="00927704">
        <w:tc>
          <w:tcPr>
            <w:tcW w:w="4254" w:type="dxa"/>
          </w:tcPr>
          <w:tbl>
            <w:tblPr>
              <w:tblW w:w="52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93"/>
            </w:tblGrid>
            <w:tr w:rsidR="00D92F81" w:rsidRPr="0044589B" w14:paraId="151B3C57" w14:textId="77777777" w:rsidTr="005C1FBB">
              <w:trPr>
                <w:trHeight w:val="799"/>
              </w:trPr>
              <w:tc>
                <w:tcPr>
                  <w:tcW w:w="5293" w:type="dxa"/>
                </w:tcPr>
                <w:p w14:paraId="0DF819C1" w14:textId="45A0FD32" w:rsidR="00D92F81" w:rsidRPr="00FD4E03" w:rsidRDefault="009F77CE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 xml:space="preserve">ПРН </w:t>
                  </w:r>
                  <w:r w:rsidR="00D92F81" w:rsidRPr="00FD4E0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>8.</w:t>
                  </w:r>
                  <w:r w:rsidR="00BD18CA" w:rsidRPr="00FD4E03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uk-UA"/>
                    </w:rPr>
                    <w:t xml:space="preserve"> </w:t>
                  </w:r>
                  <w:r w:rsidR="00D92F81"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Знати й розуміти систему мови, загальні властивості літератури як мистецтва слова,</w:t>
                  </w:r>
                </w:p>
                <w:p w14:paraId="5D07F3A7" w14:textId="359ACBAB" w:rsidR="005C1FBB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історію англійської мови і вміти застосовувати ці знання у професійній </w:t>
                  </w:r>
                  <w:r w:rsidR="00BD18CA"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діяльності. </w:t>
                  </w:r>
                </w:p>
              </w:tc>
            </w:tr>
          </w:tbl>
          <w:p w14:paraId="0FA3C832" w14:textId="2BA34D0C" w:rsidR="009F77CE" w:rsidRPr="00FD4E03" w:rsidRDefault="009F77CE" w:rsidP="00FD4E0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14:paraId="1943D4EC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A4C2265" w14:textId="188C7CE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35D07387" w14:textId="5D8030D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8ECDF08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9DE239C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234F957" w14:textId="4133C37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54E6ABA" w14:textId="69EDC9C5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C613F88" w14:textId="2CB3B56F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9CF15B3" w14:textId="05442BA2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880774E" w14:textId="33911F51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36DA7CE" w14:textId="60E0AD57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0CB53B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43577111" w14:textId="2666D74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1F19C275" w14:textId="77777777" w:rsidTr="00927704">
        <w:tc>
          <w:tcPr>
            <w:tcW w:w="42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91"/>
            </w:tblGrid>
            <w:tr w:rsidR="00D92F81" w:rsidRPr="00FD4E03" w14:paraId="05447A0A" w14:textId="77777777">
              <w:trPr>
                <w:trHeight w:val="523"/>
              </w:trPr>
              <w:tc>
                <w:tcPr>
                  <w:tcW w:w="5291" w:type="dxa"/>
                </w:tcPr>
                <w:p w14:paraId="7FBF996C" w14:textId="77777777" w:rsidR="00D92F81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ПРН 9. </w:t>
                  </w: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Характеризувати діалектні та </w:t>
                  </w:r>
                </w:p>
                <w:p w14:paraId="7B26B49D" w14:textId="77777777" w:rsidR="00D92F81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соціальні різновиди англійської мови,</w:t>
                  </w:r>
                </w:p>
                <w:p w14:paraId="0B20D2D2" w14:textId="0E842DB9" w:rsidR="005C1FBB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описувати соціолінгвальну ситуацію. </w:t>
                  </w:r>
                </w:p>
              </w:tc>
            </w:tr>
          </w:tbl>
          <w:p w14:paraId="7A0E823A" w14:textId="101FE262" w:rsidR="009F77CE" w:rsidRPr="00FD4E03" w:rsidRDefault="009F77CE" w:rsidP="00FD4E03">
            <w:pPr>
              <w:pStyle w:val="Default"/>
              <w:jc w:val="both"/>
              <w:rPr>
                <w:rFonts w:eastAsia="Times New Roman"/>
                <w:i/>
                <w:strike/>
                <w:lang w:val="uk-UA" w:eastAsia="ru-RU"/>
              </w:rPr>
            </w:pPr>
          </w:p>
        </w:tc>
        <w:tc>
          <w:tcPr>
            <w:tcW w:w="567" w:type="dxa"/>
          </w:tcPr>
          <w:p w14:paraId="19A6ED60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33ED2A8E" w14:textId="769E0DF2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2C8669A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B8FB389" w14:textId="19DE1F7E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A8996AD" w14:textId="2359B30D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2E76B62" w14:textId="5A091C2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30F558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E522951" w14:textId="2B9B1107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0107BE27" w14:textId="0C3333D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1169AB6" w14:textId="525D44C9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B3A08F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C76D0B1" w14:textId="2016226B" w:rsidR="004204CE" w:rsidRPr="00200652" w:rsidRDefault="004204CE" w:rsidP="004204CE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19" w:type="dxa"/>
          </w:tcPr>
          <w:p w14:paraId="7531208A" w14:textId="5F24C13D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351F980B" w14:textId="77777777" w:rsidTr="00927704">
        <w:tc>
          <w:tcPr>
            <w:tcW w:w="4254" w:type="dxa"/>
          </w:tcPr>
          <w:p w14:paraId="3A45B921" w14:textId="7FDADA6F" w:rsidR="009F77CE" w:rsidRPr="00FD4E03" w:rsidRDefault="005C1FBB" w:rsidP="00FD4E03">
            <w:pPr>
              <w:pStyle w:val="Default"/>
              <w:ind w:left="5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11. </w:t>
            </w:r>
            <w:r w:rsidRPr="00FD4E03">
              <w:rPr>
                <w:lang w:val="uk-UA"/>
              </w:rPr>
              <w:t xml:space="preserve">Знати принципи, технології і прийоми створення усних і письмових текстів різних жанрів і стилів державною та іноземною (англійською) мовами. </w:t>
            </w:r>
          </w:p>
        </w:tc>
        <w:tc>
          <w:tcPr>
            <w:tcW w:w="567" w:type="dxa"/>
          </w:tcPr>
          <w:p w14:paraId="1FDBEA6D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2BD1D5B" w14:textId="513EB3F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3C1C0A05" w14:textId="4336C6AD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AB9331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C9F8E89" w14:textId="2770A33B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4DEABC72" w14:textId="7B663F83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14C443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5E2EEC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DEEB2CB" w14:textId="2732D3BE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4DC43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76CCA0B" w14:textId="4A1EA4A6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038FE8F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42E8B42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5C1FBB" w:rsidRPr="00200652" w14:paraId="548F40C9" w14:textId="77777777" w:rsidTr="00927704">
        <w:tc>
          <w:tcPr>
            <w:tcW w:w="4254" w:type="dxa"/>
          </w:tcPr>
          <w:p w14:paraId="1818B48B" w14:textId="09FAD86D" w:rsidR="005C1FBB" w:rsidRPr="00FD4E03" w:rsidRDefault="005C1FBB" w:rsidP="00FD4E03">
            <w:pPr>
              <w:pStyle w:val="Default"/>
              <w:ind w:left="5"/>
              <w:jc w:val="both"/>
              <w:rPr>
                <w:rFonts w:eastAsia="Times New Roman"/>
                <w:i/>
                <w:strike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14. </w:t>
            </w:r>
            <w:r w:rsidRPr="00FD4E03">
              <w:rPr>
                <w:lang w:val="uk-UA"/>
              </w:rPr>
              <w:t xml:space="preserve">Використовувати англійську мову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побутовій, суспільній, навчальній, професійній, науковій сферах життя. </w:t>
            </w:r>
          </w:p>
        </w:tc>
        <w:tc>
          <w:tcPr>
            <w:tcW w:w="567" w:type="dxa"/>
          </w:tcPr>
          <w:p w14:paraId="06D2E41C" w14:textId="3FB513D9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67" w:type="dxa"/>
          </w:tcPr>
          <w:p w14:paraId="6385AEB5" w14:textId="20C73A22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94" w:type="dxa"/>
          </w:tcPr>
          <w:p w14:paraId="1A8C39DC" w14:textId="63F1FA89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0947A2D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E5754EB" w14:textId="552543CB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2B1FCE3D" w14:textId="11A69D6A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E37D558" w14:textId="3FF196BE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F009358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42172E9" w14:textId="4275E3E8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2420340" w14:textId="48F7C484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838758" w14:textId="643AE52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5EBED52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26FC3F07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3D3A50" w:rsidRPr="00200652" w14:paraId="5F720010" w14:textId="77777777" w:rsidTr="00927704">
        <w:tc>
          <w:tcPr>
            <w:tcW w:w="4254" w:type="dxa"/>
          </w:tcPr>
          <w:p w14:paraId="16B5393C" w14:textId="774D8A10" w:rsidR="003D3A50" w:rsidRPr="00FD4E03" w:rsidRDefault="003D3A50" w:rsidP="00FD4E03">
            <w:pPr>
              <w:pStyle w:val="Default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21. </w:t>
            </w:r>
            <w:r w:rsidRPr="00FD4E03">
              <w:rPr>
                <w:lang w:val="uk-UA"/>
              </w:rPr>
              <w:t xml:space="preserve">Інтерпретувати, реферувати, анотувати й адекватно перекладати з англійської та української мов усні й письмові тексти різних стилів і жанрів, окрім вузькоспеціальних. </w:t>
            </w:r>
          </w:p>
        </w:tc>
        <w:tc>
          <w:tcPr>
            <w:tcW w:w="567" w:type="dxa"/>
          </w:tcPr>
          <w:p w14:paraId="416180F3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49CAF10" w14:textId="5B9888FA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19F4C8EA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ECC7327" w14:textId="295BB8BC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4D7139A" w14:textId="31B289C3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46A7735" w14:textId="17618FD1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36C1680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4A81C11" w14:textId="26F63048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049A3C7" w14:textId="7BC38D2C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241CB67A" w14:textId="0BDEC1F5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C912E1A" w14:textId="60B86764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8A2841E" w14:textId="3E282AEE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19" w:type="dxa"/>
          </w:tcPr>
          <w:p w14:paraId="3DB369A9" w14:textId="4199BDDD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</w:tr>
      <w:tr w:rsidR="003D3A50" w:rsidRPr="00200652" w14:paraId="7421A788" w14:textId="77777777" w:rsidTr="00927704">
        <w:tc>
          <w:tcPr>
            <w:tcW w:w="4254" w:type="dxa"/>
          </w:tcPr>
          <w:p w14:paraId="3379518F" w14:textId="74B6780D" w:rsidR="003D3A50" w:rsidRPr="00FD4E03" w:rsidRDefault="003D3A50" w:rsidP="00FD4E03">
            <w:pPr>
              <w:pStyle w:val="Default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23. </w:t>
            </w:r>
            <w:r w:rsidRPr="00FD4E03">
              <w:rPr>
                <w:lang w:val="uk-UA"/>
              </w:rPr>
              <w:t xml:space="preserve">Виявляти і аналізувати специфіку комунікативної ситуації перекладу та її вплив на перекладацькі рішення. </w:t>
            </w:r>
          </w:p>
        </w:tc>
        <w:tc>
          <w:tcPr>
            <w:tcW w:w="567" w:type="dxa"/>
          </w:tcPr>
          <w:p w14:paraId="503ABC6E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785BADDC" w14:textId="72B765BA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7029D252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F76884E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DB2C70F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157DD32" w14:textId="0F4A6B39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2CD9E3B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53C19D3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DB765B4" w14:textId="180BCF2F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FC5911E" w14:textId="18180BA1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5D06DD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0DD1365" w14:textId="3F29D32A" w:rsidR="003D3A50" w:rsidRPr="00200652" w:rsidRDefault="00F43A5D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19" w:type="dxa"/>
          </w:tcPr>
          <w:p w14:paraId="5C3DCBA0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3D3A50" w:rsidRPr="00200652" w14:paraId="20BF0646" w14:textId="77777777" w:rsidTr="00927704">
        <w:tc>
          <w:tcPr>
            <w:tcW w:w="4254" w:type="dxa"/>
          </w:tcPr>
          <w:p w14:paraId="4A24FC93" w14:textId="17288ED3" w:rsidR="003D3A50" w:rsidRPr="00FD4E03" w:rsidRDefault="003D3A50" w:rsidP="00FD4E03">
            <w:pPr>
              <w:pStyle w:val="Default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24. </w:t>
            </w:r>
            <w:r w:rsidRPr="00FD4E03">
              <w:rPr>
                <w:lang w:val="uk-UA"/>
              </w:rPr>
              <w:t xml:space="preserve">Здійснювати усний послідовний переклад з англійської і володіти основами перекладацького скоропису. </w:t>
            </w:r>
          </w:p>
        </w:tc>
        <w:tc>
          <w:tcPr>
            <w:tcW w:w="567" w:type="dxa"/>
          </w:tcPr>
          <w:p w14:paraId="07FA6A19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2CC4FAA1" w14:textId="5DBDE1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1BCFB926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AFEA54C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037EEBB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6181AD1" w14:textId="6E8B473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5C9A555" w14:textId="35001ED5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3D88CD0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59EE6BA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C0614E9" w14:textId="19A65E21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05CEFFB" w14:textId="22E16995" w:rsidR="003D3A50" w:rsidRPr="00200652" w:rsidRDefault="0009282E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86F5903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02B67FFE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</w:tbl>
    <w:p w14:paraId="4B46C043" w14:textId="77777777" w:rsidR="002C0A99" w:rsidRPr="00200652" w:rsidRDefault="002C0A99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43EE508" w14:textId="6A806C2E" w:rsidR="00585B74" w:rsidRPr="00200652" w:rsidRDefault="002C0A99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7. </w:t>
      </w:r>
      <w:r w:rsidR="00585B74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Схема формування оцінки</w:t>
      </w:r>
    </w:p>
    <w:p w14:paraId="7C3D438D" w14:textId="77777777" w:rsidR="00FF7F7B" w:rsidRPr="00200652" w:rsidRDefault="00FF7F7B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9A351F5" w14:textId="329B3BCD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7.1. Форми оцінювання студентів:</w:t>
      </w:r>
    </w:p>
    <w:p w14:paraId="604B485A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7BBF9FE" w14:textId="55F625C0" w:rsidR="00CE161A" w:rsidRPr="00200652" w:rsidRDefault="00CE161A" w:rsidP="007B011F">
      <w:pPr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bookmarkStart w:id="5" w:name="_Hlk84178494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(в </w:t>
      </w:r>
      <w:bookmarkStart w:id="6" w:name="_Hlk84178229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ІІ, ІІІ, </w:t>
      </w:r>
      <w:bookmarkStart w:id="7" w:name="_Hlk85483407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V, </w:t>
      </w:r>
      <w:bookmarkStart w:id="8" w:name="_Hlk86669176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VI</w:t>
      </w:r>
      <w:bookmarkEnd w:id="8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bookmarkEnd w:id="7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семестрах</w:t>
      </w:r>
      <w:bookmarkEnd w:id="6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bookmarkEnd w:id="5"/>
    <w:p w14:paraId="378A5D51" w14:textId="52246774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Семестрову кількість балів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формують бали, отримані студентом у процесі засвоєння матеріалу з усіх тем курсу та виконання самостійних завдань й групових видів робіт. Студент може набрати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максимально 60 балів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роботу впродовж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семестру</w:t>
      </w:r>
      <w:r w:rsidR="00E6208F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окрім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IV</w:t>
      </w:r>
      <w:r w:rsidR="007E46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семестру (оскільки в цьому семестрі залік, то максимальна кількість балів за семестр -</w:t>
      </w:r>
      <w:r w:rsidR="007E46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100).</w:t>
      </w:r>
    </w:p>
    <w:p w14:paraId="21841463" w14:textId="45816034" w:rsidR="00B50C63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Оцінювання за формами контролю</w:t>
      </w:r>
      <w:r w:rsidR="00B50C63" w:rsidRPr="002006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 xml:space="preserve"> відповідно до семестрів:</w:t>
      </w:r>
    </w:p>
    <w:p w14:paraId="43237C5D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308AB1B0" w14:textId="10341FA3" w:rsidR="00E6208F" w:rsidRPr="00200652" w:rsidRDefault="00E6208F" w:rsidP="007B011F">
      <w:pPr>
        <w:widowControl w:val="0"/>
        <w:numPr>
          <w:ilvl w:val="0"/>
          <w:numId w:val="7"/>
        </w:numPr>
        <w:spacing w:after="0" w:line="276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семестрове оцінювання</w:t>
      </w:r>
      <w:r w:rsidR="003B593A"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за формами контролю</w:t>
      </w:r>
      <w:r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:</w:t>
      </w:r>
    </w:p>
    <w:p w14:paraId="3AAE583A" w14:textId="77777777" w:rsidR="007E1305" w:rsidRPr="00200652" w:rsidRDefault="007E1305" w:rsidP="007E1305">
      <w:pPr>
        <w:widowControl w:val="0"/>
        <w:spacing w:after="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3B593A" w:rsidRPr="00200652" w14:paraId="6A4A10C6" w14:textId="77777777" w:rsidTr="00FF553A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798B3" w14:textId="17F2063D" w:rsidR="003B593A" w:rsidRPr="00200652" w:rsidRDefault="003B593A" w:rsidP="003B593A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9" w:name="_Hlk96038193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Семестр 2</w:t>
            </w:r>
          </w:p>
        </w:tc>
      </w:tr>
      <w:tr w:rsidR="00FF553A" w:rsidRPr="0044589B" w14:paraId="65C74C82" w14:textId="3B29A466" w:rsidTr="00FF553A">
        <w:trPr>
          <w:trHeight w:val="2072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3CF71B9" w14:textId="48A9FA09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B505E6" w14:textId="515BC462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03F399" w14:textId="2811E0A2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B71794" w14:textId="3E0EAA0D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539E7F93" w14:textId="029115DB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30011CF" w14:textId="04B7DBDE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C7A7777" w14:textId="2145E354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12ED1DA" w14:textId="4C3564D9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B4FC1F5" w14:textId="6FDE4BCB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584A964E" w14:textId="009FF23F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7AEC194" w14:textId="1249EE30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39435A17" w14:textId="67E3F61A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F6523CE" w14:textId="561B5FF0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33C6CAD" w14:textId="702217AA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6F2C779" w14:textId="0ADB4A65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9C1CB94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E7B31A8" w14:textId="4230D298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40750ED8" w14:textId="09B619BE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4794A4C3" w14:textId="2C81A029" w:rsidR="00FF55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FF553A" w:rsidRPr="00200652" w14:paraId="2F382969" w14:textId="77777777" w:rsidTr="00FF553A">
        <w:trPr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0ACF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55F4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58AB" w14:textId="77777777" w:rsidR="00FF553A" w:rsidRPr="00200652" w:rsidRDefault="00FF553A" w:rsidP="003B59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6898" w14:textId="77777777" w:rsidR="00FF553A" w:rsidRPr="00200652" w:rsidRDefault="00FF553A" w:rsidP="003B593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6C34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613EF0B0" w14:textId="1B032D53" w:rsidR="00FF553A" w:rsidRPr="00200652" w:rsidRDefault="00FF553A" w:rsidP="003B593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46A47C0F" w14:textId="5B3E5CEE" w:rsidR="00FF553A" w:rsidRPr="00200652" w:rsidRDefault="00FF553A" w:rsidP="003B593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FF553A" w:rsidRPr="00200652" w14:paraId="22D8D557" w14:textId="03EA1E23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F017A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F308" w14:textId="4889BC8B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РН1.4, РН 1.3, РН1.2., РН1.4., РН1.5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7BDB" w14:textId="77777777" w:rsidR="003B593A" w:rsidRPr="00200652" w:rsidRDefault="003B593A" w:rsidP="003B59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021D9B2" w14:textId="54E4F77E" w:rsidR="003B593A" w:rsidRPr="00200652" w:rsidRDefault="003B593A" w:rsidP="003B59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6E87" w14:textId="388802EC" w:rsidR="003B593A" w:rsidRPr="00200652" w:rsidRDefault="003B593A" w:rsidP="003B593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4F646" w14:textId="1CFF205C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4792E501" w14:textId="2224B274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69682B5B" w14:textId="23D69AA1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FF553A" w:rsidRPr="00200652" w14:paraId="1F8930E8" w14:textId="484261CD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E9946" w14:textId="7DBE6622" w:rsidR="003B593A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Письмове контрольне завдання (</w:t>
            </w:r>
            <w:r w:rsidR="001A5794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реферування тексту,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фонематичний диктант, диктант-переклад,  тощо)</w:t>
            </w:r>
          </w:p>
          <w:p w14:paraId="737D3275" w14:textId="77777777" w:rsidR="001A5794" w:rsidRPr="00200652" w:rsidRDefault="001A5794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EB46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РН1.1., РН1.5, </w:t>
            </w:r>
          </w:p>
          <w:p w14:paraId="5BD8C0E8" w14:textId="7008DA22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</w:t>
            </w:r>
            <w:r w:rsidR="001A5794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2.4, 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2.5</w:t>
            </w:r>
            <w:r w:rsidR="001A5794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, РН 4.2</w:t>
            </w:r>
          </w:p>
          <w:p w14:paraId="6971740D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06F7" w14:textId="77777777" w:rsidR="00FF55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15127D3" w14:textId="77777777" w:rsidR="00FF55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1A7F2C8" w14:textId="77777777" w:rsidR="00FF55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47E9D2B" w14:textId="0171B135" w:rsidR="003B59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5BA20" w14:textId="1533117C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22EC5" w14:textId="4455943D" w:rsidR="003B59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="003B593A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35AEC75F" w14:textId="7AF6CEA7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0D234F72" w14:textId="6962D766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</w:tr>
      <w:tr w:rsidR="00FF553A" w:rsidRPr="00200652" w14:paraId="28706107" w14:textId="1CDB91E6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5F8FD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E4D7" w14:textId="256D7460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РН2.2,  РН2.4, РН4.2.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F1B7" w14:textId="77777777" w:rsidR="00FF55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EB55127" w14:textId="5832E35A" w:rsidR="003B59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DF167" w14:textId="33AC3796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2E10C" w14:textId="0548A2AB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2E78EDFC" w14:textId="0DDFB3F3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1417" w:type="dxa"/>
          </w:tcPr>
          <w:p w14:paraId="704EB6AF" w14:textId="1DA2A400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12</w:t>
            </w:r>
          </w:p>
        </w:tc>
      </w:tr>
      <w:tr w:rsidR="00FF553A" w:rsidRPr="00200652" w14:paraId="63A66AA2" w14:textId="0B042417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710F2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переклад речень,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7B76" w14:textId="73165685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РН3.1, РН 2.5.,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EC47" w14:textId="77777777" w:rsidR="00FF55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7D784EE" w14:textId="77777777" w:rsidR="00FF55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574FBF3" w14:textId="6BF02C11" w:rsidR="003B59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21817" w14:textId="35C4ADAD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2EDB8" w14:textId="76B5AFC0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 </w:t>
            </w:r>
          </w:p>
        </w:tc>
        <w:tc>
          <w:tcPr>
            <w:tcW w:w="1276" w:type="dxa"/>
          </w:tcPr>
          <w:p w14:paraId="5EB1AA4F" w14:textId="77777777" w:rsidR="00FF55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</w:p>
          <w:p w14:paraId="38E93BC8" w14:textId="4D7D65A8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728696A7" w14:textId="77777777" w:rsidR="00FF553A" w:rsidRPr="00200652" w:rsidRDefault="00FF553A" w:rsidP="003B593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6A72EB0" w14:textId="61AE307A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FF553A" w:rsidRPr="00200652" w14:paraId="17A13E5E" w14:textId="36771830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5AAF0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BAC4" w14:textId="3B022FBE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РН2.4, РН3.1,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A3AD" w14:textId="37A12A5F" w:rsidR="003B59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B63C0" w14:textId="1AC99974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E76D3" w14:textId="538494BB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11E7B6C4" w14:textId="086FB4B6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417" w:type="dxa"/>
          </w:tcPr>
          <w:p w14:paraId="015B4211" w14:textId="2121128C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24</w:t>
            </w:r>
          </w:p>
        </w:tc>
      </w:tr>
      <w:tr w:rsidR="007E1305" w:rsidRPr="00200652" w14:paraId="6319FED6" w14:textId="5F8FD98A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553E5" w14:textId="22AC42AC" w:rsidR="007E1305" w:rsidRPr="00200652" w:rsidRDefault="007E1305" w:rsidP="007E1305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2C997879" w14:textId="33617BD4" w:rsidR="007E1305" w:rsidRPr="00200652" w:rsidRDefault="007E1305" w:rsidP="007E1305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16AF7EAB" w14:textId="69E71B32" w:rsidR="007E1305" w:rsidRPr="00200652" w:rsidRDefault="007E1305" w:rsidP="007E1305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3A3D0EEB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bookmarkEnd w:id="9"/>
    <w:p w14:paraId="711575E2" w14:textId="77777777" w:rsidR="00FD4E03" w:rsidRDefault="00FD4E03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3337C2AE" w14:textId="0A9DE8D0" w:rsidR="00F2251C" w:rsidRPr="00200652" w:rsidRDefault="00F2251C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Критерії оцінювання:</w:t>
      </w:r>
    </w:p>
    <w:p w14:paraId="55557653" w14:textId="77777777" w:rsidR="00FF7F7B" w:rsidRPr="00200652" w:rsidRDefault="00FF7F7B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7D3461A7" w14:textId="3F430215" w:rsidR="00F2251C" w:rsidRPr="00200652" w:rsidRDefault="00F2251C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 xml:space="preserve">1.  </w:t>
      </w:r>
      <w:r w:rsidR="006A689E"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Відповідь на практичних заняттях</w:t>
      </w:r>
    </w:p>
    <w:p w14:paraId="5D9338B4" w14:textId="6F8F9108" w:rsidR="00F2251C" w:rsidRPr="00200652" w:rsidRDefault="00D82A4A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6A689E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студент демонструє рівень володіння матеріалом, що дозволяє  в повній або достатній мірі розкривати відповідні питання, надавати власну оцінку, обґрунтування та аргументацію. </w:t>
      </w:r>
    </w:p>
    <w:p w14:paraId="73F3471A" w14:textId="5F04ACD6" w:rsidR="00F2251C" w:rsidRPr="00200652" w:rsidRDefault="00D82A4A" w:rsidP="00FD4E03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студент демонструє рівень володіння матеріалом, що дозволяє  частково або неточн</w:t>
      </w:r>
      <w:r w:rsidR="00DB7C05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 розкривати відповідні питання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не дозволяє надавати власну адекватну оцінку, обґрунтування та аргументацію. </w:t>
      </w:r>
    </w:p>
    <w:p w14:paraId="56FB97FF" w14:textId="77777777" w:rsidR="00F2251C" w:rsidRPr="00200652" w:rsidRDefault="00F2251C" w:rsidP="00FD4E03">
      <w:pPr>
        <w:shd w:val="clear" w:color="auto" w:fill="FFFFFF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0D02ECAE" w14:textId="30CB1CC4" w:rsidR="00F2251C" w:rsidRPr="00200652" w:rsidRDefault="0054351B" w:rsidP="00FD4E03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рівень володіння матеріалом, що дозволяє  в повній або достатній мірі </w:t>
      </w:r>
      <w:r w:rsid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прореферувати наданий текст, написати фонематичний диктант чи диктант-переклад; 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розкривати відповідні питання, надавати власну оцінку, обґрунтування. </w:t>
      </w:r>
    </w:p>
    <w:p w14:paraId="443E76EC" w14:textId="1FBDC0A0" w:rsidR="00F2251C" w:rsidRPr="00200652" w:rsidRDefault="0054351B" w:rsidP="00FD4E03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 – 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демонструє рівень володіння матеріалом, що дозволяє  частково або неточн</w:t>
      </w:r>
      <w:r w:rsidR="00DB7C05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 </w:t>
      </w:r>
      <w:r w:rsid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прореферувати наданий текст, написати фонематичний диктант чи диктант-переклад; частково дає відповідь на поставлені</w:t>
      </w:r>
      <w:r w:rsidR="00DB7C05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питання</w:t>
      </w:r>
      <w:r w:rsid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 частково 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нада</w:t>
      </w:r>
      <w:r w:rsid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є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власну адекватну оцінку, обґрунтування та аргументацію. </w:t>
      </w:r>
    </w:p>
    <w:p w14:paraId="2B651FEA" w14:textId="3EC1A094" w:rsidR="00F2251C" w:rsidRPr="00200652" w:rsidRDefault="00F2251C" w:rsidP="00FD4E03">
      <w:pPr>
        <w:widowControl w:val="0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</w:t>
      </w:r>
      <w:r w:rsidR="00D82A4A"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а</w:t>
      </w: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</w:t>
      </w:r>
      <w:r w:rsidR="00D82A4A"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творча робота</w:t>
      </w:r>
    </w:p>
    <w:p w14:paraId="6186283A" w14:textId="6F085872" w:rsidR="00F2251C" w:rsidRPr="00200652" w:rsidRDefault="00A501E8" w:rsidP="00FD4E03">
      <w:pPr>
        <w:widowControl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</w:t>
      </w:r>
      <w:r w:rsidR="002378FE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та додаткову літературу;</w:t>
      </w:r>
    </w:p>
    <w:p w14:paraId="72C21933" w14:textId="042BAB76" w:rsidR="00F2251C" w:rsidRPr="00200652" w:rsidRDefault="00A501E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у достатньому обсязі, вільно презентує результати, розкриває зміст поставленого питання</w:t>
      </w:r>
      <w:r w:rsidR="0000557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B4DBB75" w14:textId="1A5D7EB9" w:rsidR="00F2251C" w:rsidRPr="00200652" w:rsidRDefault="00A501E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на прийнятному рівні, проте має труднощі у презентації результатів, частково розкриває зміст поставленого питання</w:t>
      </w:r>
      <w:r w:rsidR="0000557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49D8B2ED" w14:textId="5316E4F9" w:rsidR="00F2251C" w:rsidRPr="00200652" w:rsidRDefault="00F2251C" w:rsidP="00FD4E03">
      <w:pPr>
        <w:shd w:val="clear" w:color="auto" w:fill="FFFFFF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4. </w:t>
      </w:r>
      <w:r w:rsidR="00A501E8"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Бліц-опитування</w:t>
      </w:r>
    </w:p>
    <w:p w14:paraId="1954FCB3" w14:textId="7F8AAEDD" w:rsidR="00F2251C" w:rsidRPr="00200652" w:rsidRDefault="00C75F83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</w:t>
      </w:r>
      <w:r w:rsidR="004F551B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відповідає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аргументовано</w:t>
      </w:r>
      <w:r w:rsidR="00AF12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обґрунтов</w:t>
      </w:r>
      <w:r w:rsidR="0015610A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ано</w:t>
      </w:r>
      <w:r w:rsidR="00AF12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у повному обсязі</w:t>
      </w:r>
      <w:r w:rsidR="003162C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теоретичну базу, саморефлексує</w:t>
      </w:r>
      <w:r w:rsidR="007F7EBD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6C6F2741" w14:textId="7CCDF1DE" w:rsidR="00F2251C" w:rsidRPr="00200652" w:rsidRDefault="003162C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</w:t>
      </w:r>
      <w:r w:rsidR="004F551B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відповідає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 прийнятному рівні</w:t>
      </w:r>
      <w:r w:rsidR="00067A2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теоретичну базу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проте не </w:t>
      </w:r>
      <w:r w:rsidR="004625E3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нада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="004625E3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власну адекватну оцінку, обґрунтування та аргументацію</w:t>
      </w:r>
    </w:p>
    <w:p w14:paraId="18B6083C" w14:textId="77777777" w:rsidR="00F2251C" w:rsidRPr="00200652" w:rsidRDefault="00F2251C" w:rsidP="00FD4E03">
      <w:pPr>
        <w:widowControl w:val="0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lastRenderedPageBreak/>
        <w:t>5. Контрольна робота</w:t>
      </w:r>
    </w:p>
    <w:p w14:paraId="1A66A3FD" w14:textId="03C4D59A" w:rsidR="00F2251C" w:rsidRPr="00200652" w:rsidRDefault="00F2251C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12</w:t>
      </w:r>
      <w:r w:rsidR="00FF7072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та додаткову літературу;</w:t>
      </w:r>
    </w:p>
    <w:p w14:paraId="6EADF19B" w14:textId="3143237A" w:rsidR="00F2251C" w:rsidRPr="00200652" w:rsidRDefault="00F2251C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F7072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221AB934" w14:textId="738BBAEC" w:rsidR="00F2251C" w:rsidRPr="00200652" w:rsidRDefault="00FF7072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10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володіє матеріалом на прийнятному рівні, проте викладає його не в повному обсязі, частково розкриває зміст поставленого питання</w:t>
      </w:r>
      <w:r w:rsidR="00680B77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763FB6F6" w14:textId="77D6159F" w:rsidR="00F2251C" w:rsidRPr="00200652" w:rsidRDefault="00FF7072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9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фактично не володіє навчальним матеріалом, викладає його фрагментарно й безсистемно, поверхово розкриває зміст поставленого запитання, не спирається на необхідну навчальну літературу, порушує правила академічної доброчесності; відповідь містить суттєві помилки та / або відповіді є не обґрунтованою.  </w:t>
      </w:r>
    </w:p>
    <w:p w14:paraId="0BCE32F2" w14:textId="77777777" w:rsidR="00F2251C" w:rsidRPr="00200652" w:rsidRDefault="00F2251C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</w:p>
    <w:p w14:paraId="4DBA33BD" w14:textId="349B0333" w:rsidR="00CE161A" w:rsidRPr="00200652" w:rsidRDefault="00B50C63" w:rsidP="007F7EBD">
      <w:pPr>
        <w:pStyle w:val="ListParagraph"/>
        <w:widowControl w:val="0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bookmarkStart w:id="10" w:name="_Hlk85483389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</w:t>
      </w:r>
      <w:r w:rsidR="00D71131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в ІІІ семестрі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</w:t>
      </w:r>
      <w:r w:rsidR="00CE161A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7E1305" w:rsidRPr="00200652" w14:paraId="75AEC43D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BC770" w14:textId="5C06AEC7" w:rsidR="007E1305" w:rsidRPr="00200652" w:rsidRDefault="007E1305" w:rsidP="00CB6A76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11" w:name="_Hlk96039364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Семестр </w:t>
            </w:r>
            <w:r w:rsidR="000F7605"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E1305" w:rsidRPr="0044589B" w14:paraId="501706CE" w14:textId="77777777" w:rsidTr="000F7605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AB4CF9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B4CD30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0976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C2C687C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2EB14DBE" w14:textId="076BDDB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0256BA7" w14:textId="469FCC05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B62BA4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7980A9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6EDA2F9F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61CF06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1A4FFCC3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9A087AE" w14:textId="1591F7B0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BD7DB01" w14:textId="42F97474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631563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4DC53BBE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2291D7F8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7E1305" w:rsidRPr="00200652" w14:paraId="5BECD5FB" w14:textId="77777777" w:rsidTr="000F7605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F224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8BB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ACFB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7D401" w14:textId="77777777" w:rsidR="007E1305" w:rsidRPr="00200652" w:rsidRDefault="007E13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CF46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7D488BD9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6329F6C5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7E1305" w:rsidRPr="00200652" w14:paraId="6C428C7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E609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B7AA" w14:textId="39BD661A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12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BE3B9A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56799" w14:textId="77777777" w:rsidR="007E1305" w:rsidRPr="00200652" w:rsidRDefault="007E13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43A10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7AE45DB6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25EC108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7E1305" w:rsidRPr="00200652" w14:paraId="42C8F401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BAF35" w14:textId="77777777" w:rsidR="007E1305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  <w:p w14:paraId="4C1A7F55" w14:textId="77777777" w:rsidR="001A5794" w:rsidRPr="00200652" w:rsidRDefault="001A579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B154" w14:textId="2BED6A9B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 2.4, РН3.1, РН 2.5.,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A80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2A67E297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C857B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9BC9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2BD4BEE7" w14:textId="599A0F3A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1417" w:type="dxa"/>
          </w:tcPr>
          <w:p w14:paraId="1BAC79CA" w14:textId="199344DF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12</w:t>
            </w:r>
          </w:p>
        </w:tc>
      </w:tr>
      <w:tr w:rsidR="007E1305" w:rsidRPr="00200652" w14:paraId="1FF2E70F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0224A" w14:textId="77777777" w:rsidR="007E1305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переклад речень, переказ фрагменту усної теми, тощо)</w:t>
            </w:r>
          </w:p>
          <w:p w14:paraId="324597FD" w14:textId="77777777" w:rsidR="001A5794" w:rsidRPr="00200652" w:rsidRDefault="001A579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A5A5" w14:textId="7F66853B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РН2.1, РН2.2, 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7187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716FF9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857280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68F6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7F83A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 </w:t>
            </w:r>
          </w:p>
        </w:tc>
        <w:tc>
          <w:tcPr>
            <w:tcW w:w="1276" w:type="dxa"/>
          </w:tcPr>
          <w:p w14:paraId="1A5A7714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1B9701F9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0B3380C8" w14:textId="77777777" w:rsidR="007E1305" w:rsidRPr="00200652" w:rsidRDefault="007E1305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1E02B88" w14:textId="7427CADD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7E46D9" w:rsidRPr="00200652" w14:paraId="33399835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2E70" w14:textId="77777777" w:rsidR="007E46D9" w:rsidRDefault="007179F3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 xml:space="preserve">Усний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послідовний</w:t>
            </w:r>
            <w:r w:rsidR="007E46D9"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і синхронний переклад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фрагменту </w:t>
            </w:r>
            <w:r w:rsidR="007E46D9"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тексту за виучуваними темами</w:t>
            </w:r>
          </w:p>
          <w:p w14:paraId="105FFFB1" w14:textId="60A443C1" w:rsidR="00060944" w:rsidRPr="00200652" w:rsidRDefault="0006094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E4CB" w14:textId="69339988" w:rsidR="007E46D9" w:rsidRPr="00200652" w:rsidRDefault="00131C1B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РН2.1., РН2.5,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4930" w14:textId="77777777" w:rsidR="007179F3" w:rsidRDefault="007179F3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F34BA06" w14:textId="77777777" w:rsidR="007179F3" w:rsidRDefault="007179F3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47B62220" w14:textId="67185026" w:rsidR="007E46D9" w:rsidRPr="00200652" w:rsidRDefault="007179F3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8126C" w14:textId="106B5486" w:rsidR="007E46D9" w:rsidRPr="00200652" w:rsidRDefault="007179F3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7892F" w14:textId="470F7616" w:rsidR="007E46D9" w:rsidRPr="00200652" w:rsidRDefault="007179F3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276" w:type="dxa"/>
          </w:tcPr>
          <w:p w14:paraId="1368B4C0" w14:textId="77777777" w:rsidR="007179F3" w:rsidRDefault="007179F3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1756A2A6" w14:textId="24D17B02" w:rsidR="007E46D9" w:rsidRPr="00200652" w:rsidRDefault="007179F3" w:rsidP="00CB6A7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78861C9C" w14:textId="77777777" w:rsidR="007179F3" w:rsidRDefault="007179F3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1AA7439" w14:textId="4C04769F" w:rsidR="007E46D9" w:rsidRPr="00200652" w:rsidRDefault="007179F3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7E1305" w:rsidRPr="00200652" w14:paraId="3B8364B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6FE7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26A4" w14:textId="662ED4BC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4981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7B14E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9D633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57BB4CB3" w14:textId="2EF06430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417" w:type="dxa"/>
          </w:tcPr>
          <w:p w14:paraId="477A57B4" w14:textId="680397B8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24</w:t>
            </w:r>
          </w:p>
        </w:tc>
      </w:tr>
      <w:tr w:rsidR="007E1305" w:rsidRPr="00200652" w14:paraId="3B103201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8F88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487E201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29A1B101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775B2481" w14:textId="77777777" w:rsidR="007E1305" w:rsidRPr="00200652" w:rsidRDefault="007E1305" w:rsidP="007E1305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75C56810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2" w:name="_Hlk85483122"/>
      <w:bookmarkStart w:id="13" w:name="_Hlk84544200"/>
      <w:bookmarkEnd w:id="10"/>
      <w:bookmarkEnd w:id="11"/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31362A45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060067AC" w14:textId="77777777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студент демонструє рівень володіння матеріалом, що дозволяє  в повній або достатній мірі розкривати відповідні питання, надавати власну оцінку, обґрунтування та аргументацію. </w:t>
      </w:r>
    </w:p>
    <w:p w14:paraId="5895D35A" w14:textId="77777777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 бал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студент демонструє рівень володіння матеріалом, що дозволяє  частково або неточно розкривати відповідні питання та не дозволяє надавати власну адекватну оцінку, обґрунтування та аргументацію. </w:t>
      </w:r>
    </w:p>
    <w:p w14:paraId="06DA016F" w14:textId="03A9A8ED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 xml:space="preserve">2. </w:t>
      </w:r>
      <w:r w:rsidR="007179F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Усний послідовний і синхронний переклад фрагменту тексту за виучуваними темами</w:t>
      </w:r>
    </w:p>
    <w:p w14:paraId="7475BBB7" w14:textId="309B20D3" w:rsidR="00241880" w:rsidRPr="00200652" w:rsidRDefault="002C594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 w:rsidR="007179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демонструє </w:t>
      </w:r>
      <w:r w:rsidR="0006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відмінні навички усного перекладу, відтворює фрагмент тексту правильно, вживає відповідну лексику і граматику. </w:t>
      </w:r>
    </w:p>
    <w:p w14:paraId="258618B2" w14:textId="2F4985D1" w:rsidR="002C5940" w:rsidRPr="00200652" w:rsidRDefault="002C594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="001E66B6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</w:t>
      </w:r>
      <w:r w:rsidR="00060944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 w:rsidR="0006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задовільні навички усного перекладу, відтворює фрагмент тексту з низкою помилок, частково вживає відповідну лексику і граматику</w:t>
      </w:r>
      <w:r w:rsidR="001E66B6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="001E66B6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допускаються несуттєві неточності.</w:t>
      </w:r>
    </w:p>
    <w:p w14:paraId="63AF44C1" w14:textId="4E08013D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бал – </w:t>
      </w:r>
      <w:r w:rsidR="00060944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 w:rsidR="0006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незадовільні навички усного перекладу, відтворює фрагмент тексту із суттєвими помилками або неправильно; не вживає відповідну лексику і граматику</w:t>
      </w:r>
      <w:r w:rsidR="00060944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="00060944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</w:t>
      </w:r>
      <w:r w:rsid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="00060944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значні</w:t>
      </w:r>
      <w:r w:rsidR="00060944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неточності.</w:t>
      </w:r>
    </w:p>
    <w:p w14:paraId="55ED81E5" w14:textId="77777777" w:rsidR="00241880" w:rsidRPr="00200652" w:rsidRDefault="00241880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Індивідуальна творча робота</w:t>
      </w:r>
    </w:p>
    <w:p w14:paraId="139D099B" w14:textId="182D4903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питання, спираючись на обов’язкову та додаткову літературу;</w:t>
      </w:r>
    </w:p>
    <w:p w14:paraId="0A8649DE" w14:textId="4414CA71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виконує завдання у достатньому обсязі, вільно презентує результати, розкриває зміст поставленого питання, спираючись на обов’язкову літературу; відповідь містить несуттєві неточності та / або відповіді бракує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вичерпного обґрунтування;</w:t>
      </w:r>
    </w:p>
    <w:p w14:paraId="5CCC72DC" w14:textId="65810ED9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виконує завдання на прийнятному рівні, проте має труднощі у презентації результатів,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2A5F3804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31389619" w14:textId="79BB6317" w:rsidR="00DB7E37" w:rsidRPr="00200652" w:rsidRDefault="00DB7E37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</w:t>
      </w:r>
      <w:r w:rsidR="0034159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обґрунтовано</w:t>
      </w:r>
      <w:r w:rsidR="0034159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у повному обсязі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спираючись на теоретичну базу, саморефлексує</w:t>
      </w:r>
      <w:r w:rsidR="00D5793A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21F4BFFB" w14:textId="0F10C4E8" w:rsidR="00241880" w:rsidRPr="00200652" w:rsidRDefault="0024188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</w:t>
      </w:r>
      <w:r w:rsidR="0039457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у достатньому обсязі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спираючись на теоретичну базу</w:t>
      </w:r>
    </w:p>
    <w:p w14:paraId="4575C172" w14:textId="6BEE2590" w:rsidR="00241880" w:rsidRPr="00200652" w:rsidRDefault="0024188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бал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</w:t>
      </w:r>
      <w:r w:rsidR="0039457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із браком аргументації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відповідає на прийнятному рівні</w:t>
      </w:r>
    </w:p>
    <w:p w14:paraId="518B1445" w14:textId="77777777" w:rsidR="00241880" w:rsidRPr="00200652" w:rsidRDefault="00241880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5F957D72" w14:textId="7F1AD59A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04FA6B37" w14:textId="0EC1D2CE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5EFC692" w14:textId="1478EDFA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 бали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17C07BD1" w14:textId="77777777" w:rsidR="007A3035" w:rsidRPr="00200652" w:rsidRDefault="007A3035" w:rsidP="007B011F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14:paraId="32D3CC0F" w14:textId="759D8068" w:rsidR="00CC1F72" w:rsidRPr="00200652" w:rsidRDefault="00CC1F72" w:rsidP="005F5828">
      <w:pPr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семестрове оцінювання </w:t>
      </w:r>
      <w:bookmarkEnd w:id="12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(</w:t>
      </w:r>
      <w:r w:rsidR="00E1682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в I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V семестр</w:t>
      </w:r>
      <w:r w:rsidR="00E1682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</w:t>
      </w:r>
      <w:r w:rsidR="00B50C63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0F760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-</w:t>
      </w:r>
      <w:r w:rsidR="00B50C63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залік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0F7605" w:rsidRPr="00200652" w14:paraId="386B42A3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21BA4" w14:textId="583833B7" w:rsidR="000F7605" w:rsidRPr="00200652" w:rsidRDefault="000F7605" w:rsidP="000F760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14" w:name="_Hlk96039890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Семестр </w:t>
            </w:r>
            <w:r w:rsidR="000609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0F7605" w:rsidRPr="0044589B" w14:paraId="79E72690" w14:textId="77777777" w:rsidTr="00CB6A76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E83BD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B50D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680286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63582AE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0DE3294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EB42B83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0F637C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0C78CF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4276A862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D267F3B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28EBED27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DF5A82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441398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549145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3F9EF43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500C10A3" w14:textId="77777777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0F7605" w:rsidRPr="00200652" w14:paraId="77E4A488" w14:textId="77777777" w:rsidTr="00CB6A76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F4AF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9C4F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58B8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5267" w14:textId="77777777" w:rsidR="000F7605" w:rsidRPr="00200652" w:rsidRDefault="000F76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FEC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04CDDFF5" w14:textId="77777777" w:rsidR="000F7605" w:rsidRPr="00200652" w:rsidRDefault="000F76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6915798A" w14:textId="77777777" w:rsidR="000F7605" w:rsidRPr="00200652" w:rsidRDefault="000F76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0F7605" w:rsidRPr="00200652" w14:paraId="78CB4731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8E9D9" w14:textId="77777777" w:rsidR="000F7605" w:rsidRPr="00200652" w:rsidRDefault="000F7605" w:rsidP="007E46D9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E7C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5F44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C0F8B97" w14:textId="472EA2AC" w:rsidR="000F7605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B2288" w14:textId="3A7247FE" w:rsidR="000F7605" w:rsidRPr="00200652" w:rsidRDefault="004D6B4D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88CDA" w14:textId="62831A8C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0E0720A" w14:textId="39B6D246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6D83EA95" w14:textId="5E956251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2</w:t>
            </w:r>
            <w:r w:rsidR="004D6B4D"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1A5794" w:rsidRPr="00200652" w14:paraId="58DFF83C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B941" w14:textId="77777777" w:rsidR="001A5794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Письмове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>контрольне завдання (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реферування тексту,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фонематичний диктант, диктант-переклад,  тощо)</w:t>
            </w:r>
          </w:p>
          <w:p w14:paraId="297726C0" w14:textId="602F9E4C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BED1" w14:textId="77777777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 xml:space="preserve">РН1.1., 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 xml:space="preserve">РН1.5, </w:t>
            </w:r>
          </w:p>
          <w:p w14:paraId="4170275A" w14:textId="77777777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2.4, 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2.5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, РН 4.2</w:t>
            </w:r>
          </w:p>
          <w:p w14:paraId="31DAC6A6" w14:textId="77777777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AA2B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4A4019E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DF0DF9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27E1CC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E2EDE" w14:textId="578D0D23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8D9BC" w14:textId="17855893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4035C808" w14:textId="65319E7E" w:rsidR="001A5794" w:rsidRPr="00200652" w:rsidRDefault="001A5794" w:rsidP="001A579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417" w:type="dxa"/>
          </w:tcPr>
          <w:p w14:paraId="6A47A05D" w14:textId="6F4AE4FE" w:rsidR="001A5794" w:rsidRPr="00200652" w:rsidRDefault="001A5794" w:rsidP="001A579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</w:tr>
      <w:tr w:rsidR="00060944" w:rsidRPr="00200652" w14:paraId="3877288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7EC31" w14:textId="77777777" w:rsidR="00060944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Усний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послідовний і синхронний переклад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фрагменту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тексту за виучуваними темами</w:t>
            </w:r>
          </w:p>
          <w:p w14:paraId="2342F795" w14:textId="7777777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C42D" w14:textId="5BFC7D3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РН2.1., РН2.5,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E345" w14:textId="77777777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9EEBBF8" w14:textId="77777777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6A57747" w14:textId="03038AC1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DB4E3" w14:textId="33FD664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136FD" w14:textId="201DE510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A576F89" w14:textId="7A1B7026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9</w:t>
            </w:r>
          </w:p>
        </w:tc>
        <w:tc>
          <w:tcPr>
            <w:tcW w:w="1417" w:type="dxa"/>
          </w:tcPr>
          <w:p w14:paraId="675EBCA0" w14:textId="292B73BB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15</w:t>
            </w:r>
          </w:p>
        </w:tc>
      </w:tr>
      <w:tr w:rsidR="000F7605" w:rsidRPr="00200652" w14:paraId="67B6F4A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9C9A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переклад речень,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2857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РН2.1, РН2.2, 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A8A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D71B06B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4D89BC02" w14:textId="05FD6635" w:rsidR="000F7605" w:rsidRPr="00200652" w:rsidRDefault="00A46D61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E68FA" w14:textId="2B3F18A3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E06E7" w14:textId="7FC0A60F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32B9BB7" w14:textId="77777777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4B01A67A" w14:textId="69B21A0C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195C7ED9" w14:textId="77777777" w:rsidR="000F7605" w:rsidRPr="00200652" w:rsidRDefault="000F7605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C7B0D39" w14:textId="37A894E7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0F7605" w:rsidRPr="00200652" w14:paraId="2359143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3DC24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437F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20B3" w14:textId="66FB224E" w:rsidR="000F7605" w:rsidRPr="00200652" w:rsidRDefault="00A46D61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E4A64" w14:textId="16260EFA" w:rsidR="000F7605" w:rsidRPr="00200652" w:rsidRDefault="00A46D61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8D698" w14:textId="71D5FF7B" w:rsidR="000F7605" w:rsidRPr="00200652" w:rsidRDefault="00A46D61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0</w:t>
            </w:r>
            <w:r w:rsidR="000F7605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7F7D26DC" w14:textId="60288E39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</w:t>
            </w:r>
            <w:r w:rsidR="00A46D61" w:rsidRPr="0020065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7" w:type="dxa"/>
          </w:tcPr>
          <w:p w14:paraId="7F48B51D" w14:textId="1C928910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</w:tr>
      <w:tr w:rsidR="000F7605" w:rsidRPr="00200652" w14:paraId="3C5B6BE5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882FB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63758F3A" w14:textId="17CA462F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  <w:tc>
          <w:tcPr>
            <w:tcW w:w="1417" w:type="dxa"/>
          </w:tcPr>
          <w:p w14:paraId="30049F2E" w14:textId="29FC0373" w:rsidR="000F7605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100</w:t>
            </w:r>
          </w:p>
        </w:tc>
      </w:tr>
    </w:tbl>
    <w:p w14:paraId="1A471546" w14:textId="77777777" w:rsidR="000F7605" w:rsidRPr="00200652" w:rsidRDefault="000F7605" w:rsidP="000F7605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bookmarkEnd w:id="13"/>
    <w:bookmarkEnd w:id="14"/>
    <w:p w14:paraId="3530D882" w14:textId="35A33EEF" w:rsidR="00D5694D" w:rsidRPr="00200652" w:rsidRDefault="00B50C63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     </w:t>
      </w:r>
    </w:p>
    <w:p w14:paraId="3BCFC0AC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2C1F5024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3B08D09D" w14:textId="77777777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5 балів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5C37F691" w14:textId="77777777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4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69FB0937" w14:textId="10C80EFB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3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</w:t>
      </w:r>
      <w:r w:rsidR="00934DB9" w:rsidRPr="00200652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14:paraId="3610496D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0824D641" w14:textId="681EED01" w:rsidR="001A5794" w:rsidRPr="001A5794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650268"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1A5794" w:rsidRP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відмінний рівень володіння матеріалом, що дозволяє в повній мірі прореферувати наданий текст, написати фонематичний диктант чи диктант-переклад; розкривати відповідні питання, надавати власну оцінку, обґрунтування; </w:t>
      </w:r>
    </w:p>
    <w:p w14:paraId="3646A20E" w14:textId="720EEB48" w:rsidR="00650268" w:rsidRPr="00200652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lastRenderedPageBreak/>
        <w:t>4</w:t>
      </w:r>
      <w:r w:rsidR="00650268"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1A5794" w:rsidRP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демонструє рівень володіння матеріалом, що дозволяє  частково прореферувати наданий текст, написати фонематичний диктант чи диктант-переклад; частково дає відповідь на поставлені питання і частково надає власну адекватну оцінку, обґрунтування та аргументацію.</w:t>
      </w:r>
    </w:p>
    <w:p w14:paraId="1EE50D18" w14:textId="0BBB8FCD" w:rsidR="001A5794" w:rsidRPr="001A5794" w:rsidRDefault="00874688" w:rsidP="001A579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не демонструє глибини знань, </w:t>
      </w:r>
      <w:r w:rsid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 може прореферувати текст чи написати диктант</w:t>
      </w:r>
      <w:r w:rsidR="00650268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має у відповіді суттєві неточності.</w:t>
      </w:r>
    </w:p>
    <w:p w14:paraId="2ECA3C48" w14:textId="3B13CF97" w:rsidR="00060944" w:rsidRPr="00200652" w:rsidRDefault="00650268" w:rsidP="00060944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3. </w:t>
      </w:r>
      <w:r w:rsidR="000609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Усний послідовний і синхронний переклад фрагменту тексту за виучуваними темами</w:t>
      </w:r>
    </w:p>
    <w:p w14:paraId="1F776416" w14:textId="2D9BA1F1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демонструє відмінні навички усного перекладу, відтворює фрагмент тексту правильно, вживає відповідну лексику і граматику. </w:t>
      </w:r>
    </w:p>
    <w:p w14:paraId="42474FDF" w14:textId="181A08E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3-4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задовільні навички усного перекладу, відтворює фрагмент тексту з низкою помилок, частково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допускаються несуттєві неточності.</w:t>
      </w:r>
    </w:p>
    <w:p w14:paraId="44CFFA79" w14:textId="6BFB5BBB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-2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незадовільні навички усного перекладу, відтворює фрагмент тексту із суттєвими помилками або неправильно; не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значні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неточності.</w:t>
      </w:r>
    </w:p>
    <w:p w14:paraId="6EE81BE4" w14:textId="79C8D356" w:rsidR="00650268" w:rsidRPr="00200652" w:rsidRDefault="00650268" w:rsidP="00060944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5982DE88" w14:textId="1A292946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аргументовано, обґрунтовано та у повному обсязі, спираючись на теоретичну базу, саморефлексує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C9FE60B" w14:textId="38211D79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 у достатньому обсязі, спираючись на теоретичну базу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6D48F747" w14:textId="697489E4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із браком аргументації відповідає на прийнятному рівні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23436358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6B46E6E1" w14:textId="1A55B0F0" w:rsidR="00650268" w:rsidRPr="00200652" w:rsidRDefault="00A46D61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0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19</w:t>
      </w:r>
      <w:r w:rsidR="004D4A0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1A14439F" w14:textId="3E9519A0" w:rsidR="00650268" w:rsidRPr="00200652" w:rsidRDefault="004D4A0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8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-15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672E43C" w14:textId="596E2F22" w:rsidR="00650268" w:rsidRPr="00200652" w:rsidRDefault="004D4A0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14</w:t>
      </w:r>
      <w:r w:rsidR="00640C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12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640C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781C5892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14:paraId="06427464" w14:textId="53C0C5C6" w:rsidR="00B50C63" w:rsidRPr="00200652" w:rsidRDefault="00B50C63" w:rsidP="009B7C1B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 в V, VI семестрах):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4D6B4D" w:rsidRPr="00200652" w14:paraId="1B621E9C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24A886" w14:textId="2BC128CA" w:rsidR="004D6B4D" w:rsidRPr="00200652" w:rsidRDefault="004D6B4D" w:rsidP="00912525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lastRenderedPageBreak/>
              <w:t>Семестри 5</w:t>
            </w:r>
            <w:r w:rsidR="00912525"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та 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6</w:t>
            </w:r>
          </w:p>
        </w:tc>
      </w:tr>
      <w:tr w:rsidR="004D6B4D" w:rsidRPr="0044589B" w14:paraId="663743F8" w14:textId="77777777" w:rsidTr="00CB6A76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3CF8C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2197C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C990A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C02AB1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4932AD14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3826BDDF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14ED32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80843E9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4021FDF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18A8A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140BB451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011353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F330B6B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449E78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52450AB3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3DB8663F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4D6B4D" w:rsidRPr="00200652" w14:paraId="727CB2C5" w14:textId="77777777" w:rsidTr="00CB6A76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76D10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F53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7F1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D8B6A" w14:textId="77777777" w:rsidR="004D6B4D" w:rsidRPr="00200652" w:rsidRDefault="004D6B4D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2BF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30C65184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43320F2B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4D6B4D" w:rsidRPr="00200652" w14:paraId="2FDE23FA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1AB7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AEB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0405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516DD41" w14:textId="451F90A9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2CB3F" w14:textId="25C2D815" w:rsidR="004D6B4D" w:rsidRPr="00200652" w:rsidRDefault="0091252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C186A" w14:textId="75507E61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31315CE5" w14:textId="01C50350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4DC5947B" w14:textId="32AC78F6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2</w:t>
            </w:r>
            <w:r w:rsidR="00912525"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4D6B4D" w:rsidRPr="00200652" w14:paraId="75832D33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4816C" w14:textId="77777777" w:rsidR="004D6B4D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Письмове контрольне завдання (фонематичний диктант, диктант, диктант-переклад,  тощо)</w:t>
            </w:r>
          </w:p>
          <w:p w14:paraId="7816F9DF" w14:textId="77777777" w:rsidR="00060944" w:rsidRPr="00200652" w:rsidRDefault="0006094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7D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РН1.5, </w:t>
            </w:r>
          </w:p>
          <w:p w14:paraId="620C39D5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РН2.2,  РН2.4, РН4.2.</w:t>
            </w:r>
          </w:p>
          <w:p w14:paraId="0A13845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968F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F44B216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970AA1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39313B" w14:textId="17C9D4A6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28337" w14:textId="45062518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0CC92" w14:textId="6A4D7AE8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="00912525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984AC9E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51DF105A" w14:textId="410E3504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060944" w:rsidRPr="00200652" w14:paraId="4A136874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22E4C" w14:textId="77777777" w:rsidR="00060944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Усний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послідовний і синхронний переклад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фрагменту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тексту за виучуваними темами</w:t>
            </w:r>
          </w:p>
          <w:p w14:paraId="4469FBEE" w14:textId="5887B330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C3C9" w14:textId="143B04BB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РН2.1., РН2.5,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631" w14:textId="77777777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EB92D46" w14:textId="126B7E7F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AD0CA" w14:textId="1AB0F9CA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8A0B0" w14:textId="007D0E5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B394877" w14:textId="6C374739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1417" w:type="dxa"/>
          </w:tcPr>
          <w:p w14:paraId="5F9DF6D6" w14:textId="2D573286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4D6B4D" w:rsidRPr="00200652" w14:paraId="7042D65F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F584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переклад речень,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BED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РН2.1, РН2.2, 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270D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CA8F05D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81A2D66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8796" w14:textId="2149F24D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A3DC3" w14:textId="3364DA84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C204B7C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7DFCD897" w14:textId="72496A88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417" w:type="dxa"/>
          </w:tcPr>
          <w:p w14:paraId="680E257E" w14:textId="77777777" w:rsidR="004D6B4D" w:rsidRPr="00200652" w:rsidRDefault="004D6B4D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1C150BB" w14:textId="2B76F3EF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15</w:t>
            </w:r>
          </w:p>
        </w:tc>
      </w:tr>
      <w:tr w:rsidR="004D6B4D" w:rsidRPr="00200652" w14:paraId="2F26C1E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DC7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DB68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DE06" w14:textId="6FB8E79B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683B1" w14:textId="69B25A60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6EC46" w14:textId="02B4C7A1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  <w:r w:rsidR="00912525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0</w:t>
            </w:r>
          </w:p>
        </w:tc>
        <w:tc>
          <w:tcPr>
            <w:tcW w:w="1276" w:type="dxa"/>
          </w:tcPr>
          <w:p w14:paraId="55732480" w14:textId="737C9381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3D4C31FE" w14:textId="61CD6454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10</w:t>
            </w:r>
          </w:p>
        </w:tc>
      </w:tr>
      <w:tr w:rsidR="004D6B4D" w:rsidRPr="00200652" w14:paraId="17387D62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99295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27A94BE7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24D19471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6D2ED345" w14:textId="77777777" w:rsidR="004D6B4D" w:rsidRPr="00200652" w:rsidRDefault="004D6B4D" w:rsidP="004D6B4D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2291B9BF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4B8F9952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5EF9BCD3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5 балів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2DCDC2EB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4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lastRenderedPageBreak/>
        <w:t>неточності;</w:t>
      </w:r>
    </w:p>
    <w:p w14:paraId="49BB8A29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3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3AB02A1A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134BEDCE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5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рівень володіння матеріалом, що дозволяє  в повній мірі розкривати відповідні питання, надавати власну оцінку, обґрунтування та аргументацію. </w:t>
      </w:r>
    </w:p>
    <w:p w14:paraId="62EEC0D0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4 бали – 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>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неточності.</w:t>
      </w:r>
    </w:p>
    <w:p w14:paraId="7C67E89D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неточності.</w:t>
      </w:r>
    </w:p>
    <w:p w14:paraId="53E99DAD" w14:textId="77777777" w:rsidR="00060944" w:rsidRPr="00200652" w:rsidRDefault="00060944" w:rsidP="00060944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Усний послідовний і синхронний переклад фрагменту тексту за виучуваними темами</w:t>
      </w:r>
    </w:p>
    <w:p w14:paraId="4452D109" w14:textId="7777777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демонструє відмінні навички усного перекладу, відтворює фрагмент тексту правильно, вживає відповідну лексику і граматику. </w:t>
      </w:r>
    </w:p>
    <w:p w14:paraId="382A2248" w14:textId="7777777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3-4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задовільні навички усного перекладу, відтворює фрагмент тексту з низкою помилок, частково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допускаються несуттєві неточності.</w:t>
      </w:r>
    </w:p>
    <w:p w14:paraId="43720018" w14:textId="7777777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-2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незадовільні навички усного перекладу, відтворює фрагмент тексту із суттєвими помилками або неправильно; не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значні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неточності.</w:t>
      </w:r>
    </w:p>
    <w:p w14:paraId="7D262F75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3CF7A7C5" w14:textId="3760E0F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 балів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аргументовано, обґрунтовано та у повному обсязі, спираючись на теоретичну базу, саморефлексує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3EC0B9C" w14:textId="1AA26F1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 у достатньому обсязі, спираючись на теоретичну базу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11860763" w14:textId="648BC02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із браком аргументації відповідає на прийнятному рівні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5DD61EC7" w14:textId="77777777" w:rsidR="002939A4" w:rsidRPr="00200652" w:rsidRDefault="002939A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7A67B2DF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10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77461B81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9-8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у достатньому обсязі володіє навчальним матеріалом, вільно його викладає, розкриває зміст поставленого питання, спираючись на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обов’язкову літературу; відповідь містить несуттєві неточності та / або відповіді бракує вичерпного обґрунтування;</w:t>
      </w:r>
    </w:p>
    <w:p w14:paraId="579A25DD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7-6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49E3435C" w14:textId="4E53D1BD" w:rsidR="00133410" w:rsidRPr="00200652" w:rsidRDefault="00CD6EAE" w:rsidP="007B011F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 xml:space="preserve"> </w:t>
      </w:r>
    </w:p>
    <w:p w14:paraId="3277B20E" w14:textId="1F74E464" w:rsidR="00CE161A" w:rsidRPr="00200652" w:rsidRDefault="00CE161A" w:rsidP="007B011F">
      <w:pPr>
        <w:widowControl w:val="0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підсумкове оцінювання:</w:t>
      </w:r>
    </w:p>
    <w:p w14:paraId="3142E1B1" w14:textId="77777777" w:rsidR="00106606" w:rsidRPr="00200652" w:rsidRDefault="00106606" w:rsidP="00106606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</w:p>
    <w:p w14:paraId="6C338159" w14:textId="3B9C12A2" w:rsidR="000F3EF0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bookmarkStart w:id="15" w:name="_Hlk84179058"/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Підсумкове оцінювання</w:t>
      </w:r>
      <w:r w:rsidR="00CC1F72"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 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ІІ, ІІІ, V, VI семестрах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проводиться у формі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іспиту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bookmarkEnd w:id="15"/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Максимальна кількість балів на іспиті - </w:t>
      </w:r>
      <w:r w:rsidR="000F3EF0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40 балів</w:t>
      </w:r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мінімальна кількість балів (позитивна оцінка), які додаються до семестрових – </w:t>
      </w:r>
      <w:r w:rsidR="000F3EF0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24 бали</w:t>
      </w:r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F3EF0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(60% максимальної кількості балів, відведених на іспит)</w:t>
      </w:r>
      <w:r w:rsidR="00106606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14:paraId="6DD91233" w14:textId="77777777" w:rsidR="00106606" w:rsidRPr="00200652" w:rsidRDefault="00106606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974729" w14:textId="43B952F6" w:rsidR="00B5203E" w:rsidRPr="00200652" w:rsidRDefault="00B5203E" w:rsidP="007B01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Підсумковий іспит з англійської мови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в усно-письмовій формі і складається з </w:t>
      </w:r>
      <w:bookmarkStart w:id="16" w:name="_Hlk84588461"/>
      <w:r w:rsidRPr="00200652">
        <w:rPr>
          <w:rFonts w:ascii="Times New Roman" w:hAnsi="Times New Roman" w:cs="Times New Roman"/>
          <w:sz w:val="28"/>
          <w:szCs w:val="28"/>
          <w:lang w:val="uk-UA"/>
        </w:rPr>
        <w:t>письмового перекладу українською мовою англомовного тексту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 xml:space="preserve">, його стислого реферування з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лексико-граматичн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коментар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ем</w:t>
      </w:r>
      <w:bookmarkEnd w:id="16"/>
      <w:r w:rsidRPr="00200652">
        <w:rPr>
          <w:rFonts w:ascii="Times New Roman" w:hAnsi="Times New Roman" w:cs="Times New Roman"/>
          <w:sz w:val="28"/>
          <w:szCs w:val="28"/>
          <w:lang w:val="uk-UA"/>
        </w:rPr>
        <w:t>, граматичної теми з завданням і бесіди на запропоновану актуальну тему. За структурою екзаменаційного білета кожен тип завдання оцінюється чітко визначеною кількістю балів, що в сумі з балами, отриманими за семестр, складає максимально 100 балів. Під час оцінювання перевіряються такі програмні результати навчання: ПРН 1, ПРН 9; ПРН 11; ПРН14; ПРН 21; ПРН 23.</w:t>
      </w:r>
    </w:p>
    <w:p w14:paraId="7813C15D" w14:textId="77777777" w:rsidR="00106606" w:rsidRPr="00200652" w:rsidRDefault="0010660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2E4A0E9" w14:textId="7C1B57B4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17" w:name="_Hlk84544477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Структура екзаменаційного білету  (ІІ семестр):</w:t>
      </w:r>
    </w:p>
    <w:bookmarkEnd w:id="17"/>
    <w:p w14:paraId="17FDB282" w14:textId="4DB4CAAC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Фонематичний диктант обсягом 30 слів 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диктант тексту англійською мовою (800 знаків)</w:t>
      </w:r>
      <w:r w:rsidR="001A5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15 балів </w:t>
      </w:r>
      <w:bookmarkStart w:id="18" w:name="_Hlk84588754"/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(письмова частина)</w:t>
      </w:r>
      <w:r w:rsidR="00AE4B89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РН1.1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РН 2.1</w:t>
      </w:r>
      <w:bookmarkEnd w:id="18"/>
      <w:r w:rsidR="000F3EF0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7AB5F0FA" w14:textId="74A14249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</w:t>
      </w:r>
      <w:bookmarkStart w:id="19" w:name="_Hlk84588786"/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Виконання граматичного завдання – 15 балів 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(усна частина)</w:t>
      </w:r>
      <w:r w:rsidR="00AE4B89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1.3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0EAB02A" w14:textId="6978F224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Розкриття усної теми з використанням активної лексики – 10 балів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(усна частина)</w:t>
      </w:r>
      <w:bookmarkEnd w:id="19"/>
      <w:r w:rsidR="00AE4B89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РН-2.2</w:t>
      </w:r>
      <w:r w:rsidR="000F3EF0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5FEE2B9D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71D45C" w14:textId="1E1456B1" w:rsidR="000F3EF0" w:rsidRPr="00200652" w:rsidRDefault="00900505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20" w:name="_Hlk84544968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іспит 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 ІІ семестрі : </w:t>
      </w:r>
    </w:p>
    <w:bookmarkEnd w:id="20"/>
    <w:p w14:paraId="1BEC7FED" w14:textId="4143A8A6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7A2FAD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Перекладачі та переклад у сучасній культурі.</w:t>
      </w:r>
    </w:p>
    <w:p w14:paraId="5AF46AE8" w14:textId="601FDBE4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7A2FAD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Я – студент першого курсу</w:t>
      </w:r>
    </w:p>
    <w:p w14:paraId="6DB62EE1" w14:textId="771E4A93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7A2FA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Київський національний університет</w:t>
      </w:r>
    </w:p>
    <w:p w14:paraId="01315D76" w14:textId="5E0168CC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="007A2FA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Англійська як мова міжнародного спілкування.</w:t>
      </w:r>
    </w:p>
    <w:p w14:paraId="5DDB24BF" w14:textId="3C212125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="007A2FAD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Тарас Шевченко.</w:t>
      </w:r>
    </w:p>
    <w:p w14:paraId="3B1DAC06" w14:textId="7787DED2" w:rsidR="000F3EF0" w:rsidRPr="0044589B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Погода та клімат</w:t>
      </w:r>
      <w:r w:rsidR="00253031" w:rsidRPr="0044589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7C5D320D" w14:textId="63258F82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7.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Туризм в Україні.</w:t>
      </w:r>
    </w:p>
    <w:p w14:paraId="1E560EB1" w14:textId="02D66FB3" w:rsidR="000F3EF0" w:rsidRPr="0044589B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8.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Подорож до Києва</w:t>
      </w:r>
      <w:r w:rsidR="00253031" w:rsidRPr="0044589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667E5A6A" w14:textId="128D52B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9.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Українські свята.</w:t>
      </w:r>
    </w:p>
    <w:p w14:paraId="185F849A" w14:textId="77E7CC16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10.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Проведення вільного часу поза домом.</w:t>
      </w:r>
    </w:p>
    <w:p w14:paraId="236ED799" w14:textId="17C19117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Домашні розваги.</w:t>
      </w:r>
    </w:p>
    <w:p w14:paraId="6E51BF47" w14:textId="4754B57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12.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Святкування Різдва у Великій Британії.</w:t>
      </w:r>
    </w:p>
    <w:p w14:paraId="5123F78F" w14:textId="02490BC2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13.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Мандри Британією</w:t>
      </w:r>
    </w:p>
    <w:p w14:paraId="6BDD1106" w14:textId="0A4E8B77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14.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Будинок британця.</w:t>
      </w:r>
    </w:p>
    <w:p w14:paraId="007C5DFD" w14:textId="77777777" w:rsidR="00B819A5" w:rsidRPr="00200652" w:rsidRDefault="00B819A5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E2F87C" w14:textId="28DD3B18" w:rsidR="000F3EF0" w:rsidRPr="00200652" w:rsidRDefault="00900505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1" w:name="_Hlk84545054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Граматичні питання, що виносяться на іспит</w:t>
      </w:r>
      <w:bookmarkEnd w:id="21"/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106376B4" w14:textId="6359AE3F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Іменник</w:t>
      </w:r>
    </w:p>
    <w:p w14:paraId="52CDA012" w14:textId="28B7186E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Артикль</w:t>
      </w:r>
    </w:p>
    <w:p w14:paraId="3582B3B9" w14:textId="62A5E62E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Займенник. Безособові речення з  формальним підметом “it”.</w:t>
      </w:r>
    </w:p>
    <w:p w14:paraId="72358A3C" w14:textId="488CF528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Види речень. Підмет, присудок.</w:t>
      </w:r>
      <w:r w:rsidR="00984064"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984064" w:rsidRPr="0020065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Конструкції: There is… There are…</w:t>
      </w:r>
    </w:p>
    <w:p w14:paraId="0B050B53" w14:textId="6684444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Способи вираження теперішнього часу в англійській мові.</w:t>
      </w:r>
    </w:p>
    <w:p w14:paraId="5B901570" w14:textId="76CEF625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Способи вираження минулого часу в англійській мові.</w:t>
      </w:r>
    </w:p>
    <w:p w14:paraId="419362EC" w14:textId="1C60025A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7.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Способи вираження майбутнього часу в англійській мові.</w:t>
      </w:r>
    </w:p>
    <w:p w14:paraId="4E46CD87" w14:textId="588C65ED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8.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Просте речення. Другорядні члени речення.</w:t>
      </w:r>
    </w:p>
    <w:p w14:paraId="0D478D10" w14:textId="6E4D31BC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9.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Прикметник. Ступені порівняння прикметників.</w:t>
      </w:r>
    </w:p>
    <w:p w14:paraId="0CFB4A33" w14:textId="6EC27E3D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 Прислівник.</w:t>
      </w:r>
    </w:p>
    <w:p w14:paraId="1F5A4086" w14:textId="231C516A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Числівник.</w:t>
      </w:r>
    </w:p>
    <w:p w14:paraId="646A1EC8" w14:textId="52F25D8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12.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Складносурядні та складнопідрядні речення.</w:t>
      </w:r>
    </w:p>
    <w:p w14:paraId="562BD125" w14:textId="793A733A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13.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Узгодження часів.</w:t>
      </w:r>
    </w:p>
    <w:p w14:paraId="6A036742" w14:textId="4D1F265A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14. </w:t>
      </w:r>
      <w:r w:rsidR="00984064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Непряма мова</w:t>
      </w:r>
    </w:p>
    <w:p w14:paraId="7A37E77D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CFD966" w14:textId="35886C70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Структура екзаменаційного білету  (ІІІ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,</w:t>
      </w:r>
      <w:r w:rsidR="00117C8B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ІV, VІ </w:t>
      </w:r>
      <w:bookmarkStart w:id="22" w:name="_Hlk84545576"/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семестр</w:t>
      </w:r>
      <w:bookmarkEnd w:id="22"/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и</w:t>
      </w:r>
      <w:r w:rsidR="00117C8B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8F17837" w14:textId="349CD624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Письмовий переклад українською мовою англомовного тексту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, його стисле реферування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лексико-граматични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коментар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 xml:space="preserve">ем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- 20 балів</w:t>
      </w:r>
      <w:r w:rsidR="00FD4E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(письмова частина)</w:t>
      </w:r>
      <w:r w:rsidR="00895C5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2.5</w:t>
      </w:r>
      <w:r w:rsidR="008A47AC" w:rsidRPr="0020065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620C5596" w14:textId="3D9FB624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Виконання граматичного завдання – 10 балів (усна частина)</w:t>
      </w:r>
      <w:r w:rsidR="00895C5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1.3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C60D1CD" w14:textId="1388090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Розкриття усної теми з використанням активної лексики – 10 балів (усна частина)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РН2.2</w:t>
      </w:r>
      <w:r w:rsidR="00747EEA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40935520" w14:textId="77777777" w:rsidR="000D1167" w:rsidRPr="00200652" w:rsidRDefault="000D1167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  <w:lang w:val="uk-UA"/>
        </w:rPr>
      </w:pPr>
    </w:p>
    <w:p w14:paraId="1959E257" w14:textId="4149BAA8" w:rsidR="00E3425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іспит </w:t>
      </w:r>
      <w:bookmarkStart w:id="23" w:name="_Hlk84545084"/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 ІІІ семестрі </w:t>
      </w:r>
      <w:bookmarkEnd w:id="23"/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8CA3554" w14:textId="7709D208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Кар’єра і працевлаштування</w:t>
      </w:r>
    </w:p>
    <w:p w14:paraId="506C8658" w14:textId="103FDF16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Охорона здоров’я, здоровий спосіб життя і роль спорту у житті людей</w:t>
      </w:r>
    </w:p>
    <w:p w14:paraId="6E6ACBF6" w14:textId="169C8888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737458" w:rsidRPr="00FD4E0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Охорона здоров’я у Великобританії.</w:t>
      </w:r>
      <w:r w:rsidR="00737458" w:rsidRPr="00FD4E0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Прийом у лікаря</w:t>
      </w:r>
    </w:p>
    <w:p w14:paraId="121F8F16" w14:textId="7FD77D38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4. </w:t>
      </w:r>
      <w:r w:rsidR="00737458" w:rsidRPr="00FD4E03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Америка та американці: ментальність та стереотипи американців.</w:t>
      </w:r>
    </w:p>
    <w:p w14:paraId="08ACB110" w14:textId="2C276EEE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="00737458"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>Расизм в Америці.</w:t>
      </w:r>
    </w:p>
    <w:p w14:paraId="64115FD8" w14:textId="29F1D70E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>7..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37458"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>Подорож до США</w:t>
      </w:r>
    </w:p>
    <w:p w14:paraId="6058DCA0" w14:textId="77777777" w:rsidR="00AE4B89" w:rsidRPr="00FD4E03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F54ABDA" w14:textId="65BCEFF5" w:rsidR="00E3425A" w:rsidRPr="00200652" w:rsidRDefault="000D1167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Граматичні питання, що виносяться на іспит 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ІІІ семестрі:</w:t>
      </w:r>
    </w:p>
    <w:p w14:paraId="2C745CB9" w14:textId="229094B7" w:rsidR="002B2ECF" w:rsidRPr="00200652" w:rsidRDefault="002B2EC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 </w:t>
      </w:r>
      <w:r w:rsidR="00737458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Часи активного стану. Present Perfect and Past Indefinite.  Present Continuous and Future Indefinite.</w:t>
      </w:r>
    </w:p>
    <w:p w14:paraId="1FA5F5CB" w14:textId="2026DDEF" w:rsidR="00737458" w:rsidRPr="00200652" w:rsidRDefault="00737458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2.</w:t>
      </w:r>
      <w:r w:rsidRPr="00200652">
        <w:rPr>
          <w:rFonts w:ascii="Times New Roman" w:hAnsi="Times New Roman" w:cs="Times New Roman"/>
          <w:lang w:val="uk-UA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Умовний спосіб. Реально-умовні речення. Нереально-умовні речення з теперішнім часом.</w:t>
      </w:r>
    </w:p>
    <w:p w14:paraId="5DBB72C3" w14:textId="1E3CEE59" w:rsidR="000D1167" w:rsidRPr="00200652" w:rsidRDefault="002B2EC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Умовний спосіб. Нереально-умовні речення з минулим часом.</w:t>
      </w:r>
    </w:p>
    <w:p w14:paraId="1A2ABEBD" w14:textId="41C90BAA" w:rsidR="000D1167" w:rsidRPr="00200652" w:rsidRDefault="000D1167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Умовний спосіб. Нереально-умовні речення з минулим часом. Змішані умовні речення.</w:t>
      </w:r>
    </w:p>
    <w:p w14:paraId="23A9E7D5" w14:textId="77777777" w:rsidR="00E6208F" w:rsidRPr="00200652" w:rsidRDefault="00E6208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4" w:name="_Hlk84672395"/>
    </w:p>
    <w:p w14:paraId="76E8D792" w14:textId="391632DC" w:rsidR="00DE1C04" w:rsidRPr="00200652" w:rsidRDefault="00DE1C04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Підсумкове оцінювання в 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ІV семестрі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проводиться у формі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заліку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Семестрову підсумкову оцінку формують бали, отримані студентом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протягом семестру 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у процесі виконання заявлених видів та форм навчання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(див. п.7.1.</w:t>
      </w:r>
      <w:r w:rsidR="00944B59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(в IV семестрі)).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 </w:t>
      </w:r>
      <w:r w:rsidR="00C165AB"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Оцінюються </w:t>
      </w:r>
      <w:r w:rsidR="00C165AB" w:rsidRPr="00200652">
        <w:rPr>
          <w:rFonts w:ascii="Times New Roman" w:eastAsia="Times New Roman" w:hAnsi="Times New Roman" w:cs="Times New Roman"/>
          <w:bCs/>
          <w:i/>
          <w:iCs/>
          <w:spacing w:val="-8"/>
          <w:sz w:val="28"/>
          <w:szCs w:val="28"/>
          <w:lang w:val="uk-UA" w:eastAsia="ru-RU"/>
        </w:rPr>
        <w:t>РН 1.3, 2.5, 2.2</w:t>
      </w:r>
      <w:r w:rsidR="00C165AB"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.</w:t>
      </w:r>
    </w:p>
    <w:p w14:paraId="4C14C8CE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</w:p>
    <w:p w14:paraId="10C7D6EE" w14:textId="5DF5EB0A" w:rsidR="00E22CA6" w:rsidRPr="00200652" w:rsidRDefault="00E22CA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25" w:name="_Hlk84671991"/>
      <w:bookmarkEnd w:id="24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Усні теми, що виносяться на</w:t>
      </w:r>
      <w:r w:rsidR="006F7BDF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DE1C04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іспит 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V семестрі:</w:t>
      </w:r>
    </w:p>
    <w:p w14:paraId="45AE3149" w14:textId="0BBCC938" w:rsidR="00E22CA6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Світ навколо нас. Проблеми охорони довкілля. </w:t>
      </w:r>
    </w:p>
    <w:p w14:paraId="36AE4D6D" w14:textId="23C71FFA" w:rsidR="00E22CA6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Міський та сільський спосіб життя</w:t>
      </w:r>
    </w:p>
    <w:p w14:paraId="385A7655" w14:textId="2A87231D" w:rsidR="00242EE8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Iнноваційні технології в сучасному світі</w:t>
      </w:r>
    </w:p>
    <w:p w14:paraId="7DC15919" w14:textId="0933B6EF" w:rsidR="00393CF2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Книги та письменники. Жанри літератури</w:t>
      </w:r>
    </w:p>
    <w:p w14:paraId="1A829DBA" w14:textId="77777777" w:rsidR="00E22CA6" w:rsidRPr="00200652" w:rsidRDefault="00E22CA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D8D2587" w14:textId="673AB825" w:rsidR="00E22CA6" w:rsidRPr="00200652" w:rsidRDefault="00DE1C0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Граматичні питання, що виносяться  на </w:t>
      </w:r>
      <w:bookmarkStart w:id="26" w:name="_Hlk84679186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іспит в </w:t>
      </w:r>
      <w:bookmarkEnd w:id="26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V семестрі</w:t>
      </w:r>
    </w:p>
    <w:bookmarkEnd w:id="25"/>
    <w:p w14:paraId="65208CA8" w14:textId="295BC0D6" w:rsidR="00393CF2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bookmarkStart w:id="27" w:name="_Hlk84963959"/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Герундіальні та дієприкметникові конструкції</w:t>
      </w:r>
    </w:p>
    <w:bookmarkEnd w:id="27"/>
    <w:p w14:paraId="60888369" w14:textId="3C86555B" w:rsidR="00BA52E1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EE14AB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Інфінитивні конструкції.  Граматична синонімія</w:t>
      </w:r>
    </w:p>
    <w:p w14:paraId="157B5DCF" w14:textId="77777777" w:rsidR="00E9280C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</w:p>
    <w:p w14:paraId="51BDE6BD" w14:textId="004B9B88" w:rsidR="00E3425A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</w:t>
      </w:r>
      <w:bookmarkStart w:id="28" w:name="_Hlk84545103"/>
      <w:r w:rsidR="00DE1C04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іспит</w:t>
      </w:r>
      <w:r w:rsidR="006F7BDF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VІ семестрі</w:t>
      </w:r>
      <w:bookmarkEnd w:id="28"/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54A2F809" w14:textId="2D6BB67B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Англійська традиційна кухня</w:t>
      </w:r>
    </w:p>
    <w:p w14:paraId="70A7A3BE" w14:textId="18446540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мистецтво. </w:t>
      </w:r>
      <w:bookmarkStart w:id="29" w:name="_Hlk95526644"/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Сучасне  мистецтво та митці</w:t>
      </w:r>
      <w:bookmarkEnd w:id="29"/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22CF6E76" w14:textId="12ED168E" w:rsidR="0010206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Сучасне  мистецтво, галереї та митці</w:t>
      </w:r>
    </w:p>
    <w:p w14:paraId="24132274" w14:textId="2C86F1F2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Мистецтво кінематографу. Кіноіндустрія.</w:t>
      </w:r>
    </w:p>
    <w:p w14:paraId="257CEB3A" w14:textId="77777777" w:rsidR="00E9280C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uk-UA"/>
        </w:rPr>
      </w:pPr>
    </w:p>
    <w:p w14:paraId="6ABA715F" w14:textId="6DBA773A" w:rsidR="00E3425A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Граматичні питання, що виносяться на іспит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в VІ семестрі:</w:t>
      </w:r>
    </w:p>
    <w:p w14:paraId="3B7A2956" w14:textId="0CDDB04A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EE14AB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Умовний спосіб. Інверсія</w:t>
      </w:r>
    </w:p>
    <w:p w14:paraId="52D14938" w14:textId="51BC5446" w:rsidR="0010206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Складні речення.  Типи підрядних речень.</w:t>
      </w:r>
    </w:p>
    <w:p w14:paraId="3F6ED004" w14:textId="001EFD08" w:rsidR="0028007F" w:rsidRPr="00200652" w:rsidRDefault="0028007F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3.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Вираження модальності в англійській мові</w:t>
      </w:r>
    </w:p>
    <w:p w14:paraId="435A64B8" w14:textId="77777777" w:rsidR="00944B59" w:rsidRPr="00200652" w:rsidRDefault="00944B5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CDCC22" w14:textId="77777777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7.2. Організація оцінювання.</w:t>
      </w:r>
    </w:p>
    <w:p w14:paraId="30C64E21" w14:textId="77777777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відповідей та доповнень на практичних заняттях здійснюється наприкінці кожного практичного заняття. </w:t>
      </w:r>
    </w:p>
    <w:p w14:paraId="42B00B93" w14:textId="08DD2420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письмових контрольних завдань </w:t>
      </w:r>
      <w:r w:rsidR="00F139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(реферування тексту, написання фонематичного диктанту, диктанту-перекладу тощо)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здійснюється після вивчення кожної відповідної теми. </w:t>
      </w:r>
    </w:p>
    <w:p w14:paraId="76B8DA18" w14:textId="6FFA6271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Оцінювання презентацій здійснюється наприкінці практичного заняття</w:t>
      </w:r>
      <w:r w:rsidR="00BB5D51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C93C6CD" w14:textId="77777777" w:rsidR="00CE161A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бліц-опитувань здійснюється після вивчення кожної відповідної теми. </w:t>
      </w:r>
    </w:p>
    <w:p w14:paraId="67197898" w14:textId="31FC033B" w:rsidR="00F139B7" w:rsidRPr="00200652" w:rsidRDefault="00F139B7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усного послідовного і синхронного перекладу фрагменту тексту за виучуваними темами відбувається всередині та наприкінці модульного блоку. </w:t>
      </w:r>
    </w:p>
    <w:p w14:paraId="3C3E7885" w14:textId="7E55B177" w:rsidR="00CE161A" w:rsidRPr="00200652" w:rsidRDefault="00C43CBD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CE161A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онтрольна робота виконується після вивчення кожної відповідної теми. </w:t>
      </w:r>
    </w:p>
    <w:p w14:paraId="43A25C2F" w14:textId="7B7B7763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Підсумковий тест виконується на передостанньому занятті.</w:t>
      </w:r>
    </w:p>
    <w:p w14:paraId="0AC048AD" w14:textId="4934B4AA" w:rsidR="00117C8B" w:rsidRPr="00200652" w:rsidRDefault="00C165A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Здобувачі освіти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набрали сумарно меншу кількість балів, ніж </w:t>
      </w:r>
      <w:r w:rsidR="00117C8B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критично-розрахунковий мінімум – </w:t>
      </w:r>
      <w:r w:rsidR="00117C8B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8C230A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балів</w:t>
      </w:r>
      <w:r w:rsidR="00117C8B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складання іспиту не допускаються. 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Для студентів, які упродовж семестру не досягли мінімального рубіжного рівня оцінки (3</w:t>
      </w:r>
      <w:r w:rsidR="008C230A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6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балів)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,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проводиться підсумкова семестрова контрольна робота, а також оцінюються реферати за темами курсу. Максимальна оцінка за додаткові форми оцінювання не може перевищувати 40% підсумкової оцінки (до 40 балів за 100 – бальною шкалою).</w:t>
      </w:r>
    </w:p>
    <w:p w14:paraId="0DB0BA2A" w14:textId="77777777" w:rsidR="00117C8B" w:rsidRPr="00200652" w:rsidRDefault="00117C8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Семестрову підсумкову оцінку формують бали, отримані студентом у процесі виконання заявлених видів та форм навчання, та бали, отримані на іспиті, максимальний розподіл здійснюється за таким алгоритмом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 xml:space="preserve">: </w:t>
      </w:r>
      <w:r w:rsidRPr="00200652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  <w:lang w:val="uk-UA" w:eastAsia="ru-RU"/>
        </w:rPr>
        <w:t>60 балів (60%) – семестровий контроль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 xml:space="preserve"> і </w:t>
      </w:r>
      <w:r w:rsidRPr="00200652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  <w:lang w:val="uk-UA" w:eastAsia="ru-RU"/>
        </w:rPr>
        <w:t>40 балів (40%) – іспит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>).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 </w:t>
      </w:r>
    </w:p>
    <w:p w14:paraId="4FE2A244" w14:textId="0D17D5AE" w:rsidR="00117C8B" w:rsidRPr="00200652" w:rsidRDefault="00117C8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Якщо студент на іспиті набрав менше </w:t>
      </w: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24 балів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(а це 60% від 40 балів, відведених на екзамен), то вони </w:t>
      </w: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не додаються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до семестрової оцінки незалежно від кількості балів, отриманих під час семестру, а в екзаменаційній відомості у графі «результуюча оцінка» переноситься лише кількість балів, отриманих під час семестру. </w:t>
      </w:r>
    </w:p>
    <w:p w14:paraId="5D8C1555" w14:textId="77777777" w:rsidR="00C1124A" w:rsidRPr="00200652" w:rsidRDefault="00C1124A" w:rsidP="00BB5D5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</w:p>
    <w:p w14:paraId="0293A814" w14:textId="77777777" w:rsidR="00CE161A" w:rsidRPr="00200652" w:rsidRDefault="00CE161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7.3. Шкала відповідності оцінок: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8"/>
        <w:gridCol w:w="5670"/>
      </w:tblGrid>
      <w:tr w:rsidR="00117C8B" w:rsidRPr="00200652" w14:paraId="60BADB21" w14:textId="77777777" w:rsidTr="007B011F">
        <w:tc>
          <w:tcPr>
            <w:tcW w:w="3148" w:type="dxa"/>
            <w:tcBorders>
              <w:right w:val="double" w:sz="2" w:space="0" w:color="000000"/>
            </w:tcBorders>
          </w:tcPr>
          <w:p w14:paraId="34B4F49D" w14:textId="77777777" w:rsidR="00117C8B" w:rsidRPr="00200652" w:rsidRDefault="00117C8B" w:rsidP="00117C8B">
            <w:pPr>
              <w:spacing w:before="40" w:after="2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 100 – бальною шкалою</w:t>
            </w:r>
          </w:p>
        </w:tc>
        <w:tc>
          <w:tcPr>
            <w:tcW w:w="5670" w:type="dxa"/>
            <w:tcBorders>
              <w:left w:val="double" w:sz="2" w:space="0" w:color="000000"/>
            </w:tcBorders>
          </w:tcPr>
          <w:p w14:paraId="1D18EFF9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 національною шкалою</w:t>
            </w:r>
          </w:p>
        </w:tc>
      </w:tr>
      <w:tr w:rsidR="00117C8B" w:rsidRPr="00200652" w14:paraId="456CB1B3" w14:textId="77777777" w:rsidTr="007B011F">
        <w:tc>
          <w:tcPr>
            <w:tcW w:w="3148" w:type="dxa"/>
            <w:tcBorders>
              <w:bottom w:val="double" w:sz="2" w:space="0" w:color="000000"/>
              <w:right w:val="double" w:sz="2" w:space="0" w:color="000000"/>
            </w:tcBorders>
          </w:tcPr>
          <w:p w14:paraId="7B755940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 – 100</w:t>
            </w:r>
          </w:p>
        </w:tc>
        <w:tc>
          <w:tcPr>
            <w:tcW w:w="5670" w:type="dxa"/>
            <w:tcBorders>
              <w:left w:val="double" w:sz="2" w:space="0" w:color="000000"/>
              <w:bottom w:val="double" w:sz="2" w:space="0" w:color="000000"/>
            </w:tcBorders>
          </w:tcPr>
          <w:p w14:paraId="5FEDEB67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відмінно</w:t>
            </w:r>
          </w:p>
        </w:tc>
      </w:tr>
      <w:tr w:rsidR="00117C8B" w:rsidRPr="00200652" w14:paraId="7AB58E82" w14:textId="77777777" w:rsidTr="007B011F">
        <w:tc>
          <w:tcPr>
            <w:tcW w:w="3148" w:type="dxa"/>
            <w:tcBorders>
              <w:top w:val="double" w:sz="2" w:space="0" w:color="000000"/>
              <w:right w:val="double" w:sz="2" w:space="0" w:color="000000"/>
            </w:tcBorders>
          </w:tcPr>
          <w:p w14:paraId="75E9ED5A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85 – 89</w:t>
            </w:r>
          </w:p>
        </w:tc>
        <w:tc>
          <w:tcPr>
            <w:tcW w:w="5670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14:paraId="2A4380EB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добре</w:t>
            </w:r>
          </w:p>
        </w:tc>
      </w:tr>
      <w:tr w:rsidR="00117C8B" w:rsidRPr="00200652" w14:paraId="55F7BA18" w14:textId="77777777" w:rsidTr="007B011F">
        <w:tc>
          <w:tcPr>
            <w:tcW w:w="3148" w:type="dxa"/>
            <w:tcBorders>
              <w:bottom w:val="double" w:sz="2" w:space="0" w:color="000000"/>
              <w:right w:val="double" w:sz="2" w:space="0" w:color="000000"/>
            </w:tcBorders>
          </w:tcPr>
          <w:p w14:paraId="22291AF2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75 – 84 </w:t>
            </w:r>
          </w:p>
        </w:tc>
        <w:tc>
          <w:tcPr>
            <w:tcW w:w="5670" w:type="dxa"/>
            <w:vMerge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 w14:paraId="1DFB8A5C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17C8B" w:rsidRPr="00200652" w14:paraId="64EEBFB2" w14:textId="77777777" w:rsidTr="007B011F">
        <w:tc>
          <w:tcPr>
            <w:tcW w:w="3148" w:type="dxa"/>
            <w:tcBorders>
              <w:top w:val="double" w:sz="2" w:space="0" w:color="000000"/>
              <w:right w:val="double" w:sz="2" w:space="0" w:color="000000"/>
            </w:tcBorders>
          </w:tcPr>
          <w:p w14:paraId="1BAB2049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65 – 74 </w:t>
            </w:r>
          </w:p>
        </w:tc>
        <w:tc>
          <w:tcPr>
            <w:tcW w:w="5670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14:paraId="0F0243C6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задовільно</w:t>
            </w:r>
          </w:p>
        </w:tc>
      </w:tr>
      <w:tr w:rsidR="00117C8B" w:rsidRPr="00200652" w14:paraId="1E06E4C7" w14:textId="77777777" w:rsidTr="007B011F">
        <w:tc>
          <w:tcPr>
            <w:tcW w:w="3148" w:type="dxa"/>
            <w:tcBorders>
              <w:bottom w:val="thinThickSmallGap" w:sz="12" w:space="0" w:color="auto"/>
              <w:right w:val="double" w:sz="2" w:space="0" w:color="000000"/>
            </w:tcBorders>
          </w:tcPr>
          <w:p w14:paraId="363CF56B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60 – 64 </w:t>
            </w:r>
          </w:p>
        </w:tc>
        <w:tc>
          <w:tcPr>
            <w:tcW w:w="5670" w:type="dxa"/>
            <w:vMerge/>
            <w:tcBorders>
              <w:left w:val="double" w:sz="2" w:space="0" w:color="000000"/>
              <w:bottom w:val="thinThickSmallGap" w:sz="12" w:space="0" w:color="auto"/>
            </w:tcBorders>
            <w:vAlign w:val="center"/>
          </w:tcPr>
          <w:p w14:paraId="5B9FD6F9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17C8B" w:rsidRPr="00200652" w14:paraId="3D6C6B8E" w14:textId="77777777" w:rsidTr="007B011F">
        <w:tc>
          <w:tcPr>
            <w:tcW w:w="3148" w:type="dxa"/>
            <w:tcBorders>
              <w:top w:val="thinThickSmallGap" w:sz="12" w:space="0" w:color="auto"/>
              <w:right w:val="double" w:sz="2" w:space="0" w:color="000000"/>
            </w:tcBorders>
          </w:tcPr>
          <w:p w14:paraId="0983635D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35 – 59 </w:t>
            </w:r>
          </w:p>
        </w:tc>
        <w:tc>
          <w:tcPr>
            <w:tcW w:w="5670" w:type="dxa"/>
            <w:tcBorders>
              <w:top w:val="thinThickSmallGap" w:sz="12" w:space="0" w:color="auto"/>
              <w:left w:val="double" w:sz="2" w:space="0" w:color="000000"/>
            </w:tcBorders>
            <w:vAlign w:val="center"/>
          </w:tcPr>
          <w:p w14:paraId="10879BB0" w14:textId="77777777" w:rsidR="00117C8B" w:rsidRPr="00200652" w:rsidRDefault="00117C8B" w:rsidP="00117C8B">
            <w:pPr>
              <w:spacing w:before="40"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задовільно</w:t>
            </w:r>
          </w:p>
        </w:tc>
      </w:tr>
    </w:tbl>
    <w:p w14:paraId="7198764A" w14:textId="77777777" w:rsidR="00F139B7" w:rsidRDefault="00F139B7" w:rsidP="00F139B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E2E9207" w14:textId="16B9866D" w:rsidR="009017D4" w:rsidRPr="00200652" w:rsidRDefault="009017D4" w:rsidP="00F139B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8. Структура навчальної дисципліни</w:t>
      </w:r>
    </w:p>
    <w:p w14:paraId="24D12AA5" w14:textId="77777777" w:rsidR="00A86906" w:rsidRPr="00200652" w:rsidRDefault="00A86906" w:rsidP="009017D4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F7CFB16" w14:textId="148F7787" w:rsidR="00F139B7" w:rsidRPr="0044589B" w:rsidRDefault="00F139B7" w:rsidP="00F139B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4589B">
        <w:rPr>
          <w:rFonts w:ascii="Times New Roman" w:hAnsi="Times New Roman" w:cs="Times New Roman"/>
          <w:b/>
          <w:sz w:val="24"/>
          <w:szCs w:val="24"/>
          <w:lang w:val="uk-UA"/>
        </w:rPr>
        <w:t>ТЕМАТИЧНИЙ ПЛАН ЛЕКЦІЙ, СЕМІНАРСЬКИХ ТА ПРАКТИЧНИХ ЗАНЯТЬ</w:t>
      </w:r>
    </w:p>
    <w:p w14:paraId="1F859E58" w14:textId="77777777" w:rsidR="00F139B7" w:rsidRDefault="00F139B7" w:rsidP="00F139B7">
      <w:pPr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4363D60C" w14:textId="6252DA17" w:rsidR="009017D4" w:rsidRPr="00200652" w:rsidRDefault="009017D4" w:rsidP="009017D4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200652">
        <w:rPr>
          <w:rFonts w:ascii="Times New Roman" w:eastAsia="Calibri" w:hAnsi="Times New Roman" w:cs="Times New Roman"/>
          <w:b/>
          <w:sz w:val="24"/>
          <w:szCs w:val="24"/>
          <w:lang w:val="uk-UA"/>
        </w:rPr>
        <w:t>II семестр</w:t>
      </w:r>
    </w:p>
    <w:tbl>
      <w:tblPr>
        <w:tblW w:w="9483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5982"/>
        <w:gridCol w:w="1276"/>
        <w:gridCol w:w="1559"/>
        <w:gridCol w:w="19"/>
      </w:tblGrid>
      <w:tr w:rsidR="00DB008E" w:rsidRPr="00200652" w14:paraId="1EA29A03" w14:textId="77777777" w:rsidTr="001A54AD">
        <w:trPr>
          <w:cantSplit/>
        </w:trPr>
        <w:tc>
          <w:tcPr>
            <w:tcW w:w="6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288784" w14:textId="2CCE82A0" w:rsidR="00DB008E" w:rsidRPr="00200652" w:rsidRDefault="00DB008E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№ </w:t>
            </w:r>
            <w:r w:rsidR="00F139B7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з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/п</w:t>
            </w:r>
          </w:p>
        </w:tc>
        <w:tc>
          <w:tcPr>
            <w:tcW w:w="59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E3B5C9" w14:textId="66319EE2" w:rsidR="00DB008E" w:rsidRPr="00200652" w:rsidRDefault="00DB008E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Зміст  </w:t>
            </w:r>
            <w:r w:rsidR="00F139B7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практичних занять</w:t>
            </w:r>
          </w:p>
        </w:tc>
        <w:tc>
          <w:tcPr>
            <w:tcW w:w="2854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6C1A9FA" w14:textId="2345323C" w:rsidR="00DB008E" w:rsidRPr="00200652" w:rsidRDefault="00DB008E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1A54AD" w:rsidRPr="00200652" w14:paraId="3DDDCE23" w14:textId="77777777" w:rsidTr="001A54AD">
        <w:trPr>
          <w:gridAfter w:val="1"/>
          <w:wAfter w:w="19" w:type="dxa"/>
          <w:cantSplit/>
        </w:trPr>
        <w:tc>
          <w:tcPr>
            <w:tcW w:w="647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EFB35C9" w14:textId="77777777" w:rsidR="001A54AD" w:rsidRPr="00200652" w:rsidRDefault="001A54AD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2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664B51E9" w14:textId="77777777" w:rsidR="001A54AD" w:rsidRPr="00200652" w:rsidRDefault="001A54AD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923514" w14:textId="09760FD7" w:rsidR="001A54AD" w:rsidRPr="00200652" w:rsidRDefault="001A54AD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практичні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0B2D82" w14:textId="114A6B2C" w:rsidR="001A54AD" w:rsidRPr="00200652" w:rsidRDefault="001A54AD" w:rsidP="00F139B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самостійна робота</w:t>
            </w:r>
          </w:p>
        </w:tc>
      </w:tr>
      <w:tr w:rsidR="001A54AD" w:rsidRPr="00200652" w14:paraId="234A8642" w14:textId="77777777" w:rsidTr="001A54AD">
        <w:trPr>
          <w:gridAfter w:val="1"/>
          <w:wAfter w:w="19" w:type="dxa"/>
          <w:cantSplit/>
          <w:trHeight w:val="158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139DC9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982" w:type="dxa"/>
            <w:tcBorders>
              <w:top w:val="single" w:sz="2" w:space="0" w:color="auto"/>
            </w:tcBorders>
          </w:tcPr>
          <w:p w14:paraId="7CD5B9E8" w14:textId="77777777" w:rsidR="00F139B7" w:rsidRDefault="001A54AD" w:rsidP="00111EF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1.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F139B7" w:rsidRPr="0044589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програмою курсу, формами та методами оцінювання.</w:t>
            </w:r>
            <w:r w:rsidR="00F139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23CFAE4C" w14:textId="48A8551B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Фонетика як наука та навчальна дисципліна. Звуки мови. Поняття фонеми.</w:t>
            </w:r>
          </w:p>
        </w:tc>
        <w:tc>
          <w:tcPr>
            <w:tcW w:w="1276" w:type="dxa"/>
            <w:vAlign w:val="center"/>
          </w:tcPr>
          <w:p w14:paraId="715E6A9B" w14:textId="78D71BC8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CAF36" w14:textId="01E811A9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370147F8" w14:textId="77777777" w:rsidTr="001A54AD">
        <w:trPr>
          <w:gridAfter w:val="1"/>
          <w:wAfter w:w="19" w:type="dxa"/>
          <w:cantSplit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D0D4B1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982" w:type="dxa"/>
          </w:tcPr>
          <w:p w14:paraId="0205DB1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Перекладачі та переклад у сучасній культурі.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переконати співрозмовника.</w:t>
            </w:r>
          </w:p>
        </w:tc>
        <w:tc>
          <w:tcPr>
            <w:tcW w:w="1276" w:type="dxa"/>
            <w:vAlign w:val="center"/>
          </w:tcPr>
          <w:p w14:paraId="35B3BED4" w14:textId="1ADCBC3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AC95F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24E8EF2D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732D3E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5982" w:type="dxa"/>
          </w:tcPr>
          <w:p w14:paraId="03F72FF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Іменник.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Множина: правила утворення множини в словах іноземного походження. Подвійні форми множини, множина складних іменників.</w:t>
            </w:r>
          </w:p>
        </w:tc>
        <w:tc>
          <w:tcPr>
            <w:tcW w:w="1276" w:type="dxa"/>
            <w:vAlign w:val="center"/>
          </w:tcPr>
          <w:p w14:paraId="3CF7C64F" w14:textId="4B45CD62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7FABA8" w14:textId="1D0FA16F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29FAFED4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172C4C1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5982" w:type="dxa"/>
          </w:tcPr>
          <w:p w14:paraId="196FF7C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4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. Алофони.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Транскрипція. Органи мовлення.</w:t>
            </w:r>
          </w:p>
        </w:tc>
        <w:tc>
          <w:tcPr>
            <w:tcW w:w="1276" w:type="dxa"/>
            <w:vAlign w:val="center"/>
          </w:tcPr>
          <w:p w14:paraId="77817CEF" w14:textId="22A677AD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A2CF6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3498F4BA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1D0EDA2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5982" w:type="dxa"/>
          </w:tcPr>
          <w:p w14:paraId="5DD369B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Я – студент першого курсу. Функціональні вирази: як висловити симпатію та антипатію. </w:t>
            </w:r>
          </w:p>
        </w:tc>
        <w:tc>
          <w:tcPr>
            <w:tcW w:w="1276" w:type="dxa"/>
            <w:vAlign w:val="center"/>
          </w:tcPr>
          <w:p w14:paraId="128BC576" w14:textId="1C7A76C2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22FEE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47B4B768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6AF1482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5982" w:type="dxa"/>
          </w:tcPr>
          <w:p w14:paraId="4568FB8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Означений та неозначений артиклі. </w:t>
            </w:r>
          </w:p>
        </w:tc>
        <w:tc>
          <w:tcPr>
            <w:tcW w:w="1276" w:type="dxa"/>
            <w:vAlign w:val="center"/>
          </w:tcPr>
          <w:p w14:paraId="6786F084" w14:textId="52C96052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C5DCCF" w14:textId="22C7B0E5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6544159C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AECF22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5982" w:type="dxa"/>
          </w:tcPr>
          <w:p w14:paraId="6F13FA5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Голос. Голосні та приголосні звуки.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Основні відмінності між фонетичним складом англійської та української мов. </w:t>
            </w:r>
          </w:p>
        </w:tc>
        <w:tc>
          <w:tcPr>
            <w:tcW w:w="1276" w:type="dxa"/>
            <w:vAlign w:val="center"/>
          </w:tcPr>
          <w:p w14:paraId="6C78EDBE" w14:textId="66801CF6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458D21" w14:textId="19400B43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69A05376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FFDEDC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5982" w:type="dxa"/>
          </w:tcPr>
          <w:p w14:paraId="4B9862B5" w14:textId="32CBC1D4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8. </w:t>
            </w: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Київський національний університет. Функціональні вирази: як з’ясувати певне питання. </w:t>
            </w:r>
          </w:p>
        </w:tc>
        <w:tc>
          <w:tcPr>
            <w:tcW w:w="1276" w:type="dxa"/>
            <w:vAlign w:val="center"/>
          </w:tcPr>
          <w:p w14:paraId="300F8B34" w14:textId="3AD3F9DC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C0E6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66E7897C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6AEC6D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5982" w:type="dxa"/>
          </w:tcPr>
          <w:p w14:paraId="3A0FBC7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9.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Займенник. Безособові речення з  формальним підметом “it”.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8BDF335" w14:textId="3AF67C98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27E0C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39266F5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5B924DA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5982" w:type="dxa"/>
          </w:tcPr>
          <w:p w14:paraId="16BA30A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10. </w:t>
            </w: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Літературна англійська вимова. Фонематичний склад мови та її письмо. Класифікація англійських голосних фонем. </w:t>
            </w:r>
          </w:p>
        </w:tc>
        <w:tc>
          <w:tcPr>
            <w:tcW w:w="1276" w:type="dxa"/>
            <w:vAlign w:val="center"/>
          </w:tcPr>
          <w:p w14:paraId="7FE92B7D" w14:textId="676D726F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365CC9" w14:textId="4AA8344A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12AC360F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28499F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lastRenderedPageBreak/>
              <w:t>11</w:t>
            </w:r>
          </w:p>
        </w:tc>
        <w:tc>
          <w:tcPr>
            <w:tcW w:w="5982" w:type="dxa"/>
          </w:tcPr>
          <w:p w14:paraId="2413BE8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11.</w:t>
            </w: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Англійська як мова міжнародного спілкування. Функціональні вирази: як висловити власну думку.</w:t>
            </w:r>
          </w:p>
        </w:tc>
        <w:tc>
          <w:tcPr>
            <w:tcW w:w="1276" w:type="dxa"/>
            <w:vAlign w:val="center"/>
          </w:tcPr>
          <w:p w14:paraId="2481D994" w14:textId="343910D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84B8A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09A9393F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3A2A60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12</w:t>
            </w:r>
          </w:p>
        </w:tc>
        <w:tc>
          <w:tcPr>
            <w:tcW w:w="5982" w:type="dxa"/>
          </w:tcPr>
          <w:p w14:paraId="41C9414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Види речень. Підмет, присудок.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Конструкції: There is… There are…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DAF51F" w14:textId="39A5F5C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FA916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B9A0E76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C05E00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13</w:t>
            </w:r>
          </w:p>
        </w:tc>
        <w:tc>
          <w:tcPr>
            <w:tcW w:w="5982" w:type="dxa"/>
          </w:tcPr>
          <w:p w14:paraId="48706AF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Артикуляція голосних.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BC3B02A" w14:textId="4CB0A90F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4A0477" w14:textId="2C4DF89F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7F31C565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029BEC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14</w:t>
            </w:r>
          </w:p>
        </w:tc>
        <w:tc>
          <w:tcPr>
            <w:tcW w:w="5982" w:type="dxa"/>
          </w:tcPr>
          <w:p w14:paraId="1C88A01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14.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Тарас Шевченко. Функціональні вирази: як висловити свою оцінку ідеї чи вчинку.</w:t>
            </w:r>
          </w:p>
        </w:tc>
        <w:tc>
          <w:tcPr>
            <w:tcW w:w="1276" w:type="dxa"/>
            <w:vAlign w:val="center"/>
          </w:tcPr>
          <w:p w14:paraId="4071D331" w14:textId="1DAAC37F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BFD3EB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945C6EF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36EAA8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15</w:t>
            </w:r>
          </w:p>
        </w:tc>
        <w:tc>
          <w:tcPr>
            <w:tcW w:w="5982" w:type="dxa"/>
          </w:tcPr>
          <w:p w14:paraId="3790DA2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Способи вираження теперішнього часу в англійській мові.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0EE815" w14:textId="04ED68EB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EA518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57FA17A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64EDAF7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16</w:t>
            </w:r>
          </w:p>
        </w:tc>
        <w:tc>
          <w:tcPr>
            <w:tcW w:w="5982" w:type="dxa"/>
          </w:tcPr>
          <w:p w14:paraId="0D705C1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Дифтонги та трифтонги. </w:t>
            </w:r>
          </w:p>
        </w:tc>
        <w:tc>
          <w:tcPr>
            <w:tcW w:w="1276" w:type="dxa"/>
            <w:vAlign w:val="center"/>
          </w:tcPr>
          <w:p w14:paraId="2A8AAB1D" w14:textId="4B45E09E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D34490" w14:textId="324EB018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0697A036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06A95F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17</w:t>
            </w:r>
          </w:p>
        </w:tc>
        <w:tc>
          <w:tcPr>
            <w:tcW w:w="5982" w:type="dxa"/>
          </w:tcPr>
          <w:p w14:paraId="04073FC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Погода та клімат. Функціональні вирази: як ставити питання. </w:t>
            </w:r>
          </w:p>
        </w:tc>
        <w:tc>
          <w:tcPr>
            <w:tcW w:w="1276" w:type="dxa"/>
            <w:vAlign w:val="center"/>
          </w:tcPr>
          <w:p w14:paraId="252781FA" w14:textId="092A70D9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B219E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296D7013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1E9F89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18</w:t>
            </w:r>
          </w:p>
        </w:tc>
        <w:tc>
          <w:tcPr>
            <w:tcW w:w="5982" w:type="dxa"/>
          </w:tcPr>
          <w:p w14:paraId="07F2321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18.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Способи вираження минулого часу в англійській мові.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1794F09" w14:textId="46EC3AFA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DA0E8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133FE63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6671407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19</w:t>
            </w:r>
          </w:p>
        </w:tc>
        <w:tc>
          <w:tcPr>
            <w:tcW w:w="5982" w:type="dxa"/>
          </w:tcPr>
          <w:p w14:paraId="21C43FC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19.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Класифікація англійських приголосних фонем.</w:t>
            </w:r>
          </w:p>
        </w:tc>
        <w:tc>
          <w:tcPr>
            <w:tcW w:w="1276" w:type="dxa"/>
            <w:vAlign w:val="center"/>
          </w:tcPr>
          <w:p w14:paraId="00D05206" w14:textId="4F6DCC84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E76CA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13870DB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156E822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5982" w:type="dxa"/>
          </w:tcPr>
          <w:p w14:paraId="4B82D26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20.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Туризм в Україні. Функціональні вирази: як дати співрозмовнику зрозуміти, що ти змінив свою думку.</w:t>
            </w:r>
          </w:p>
        </w:tc>
        <w:tc>
          <w:tcPr>
            <w:tcW w:w="1276" w:type="dxa"/>
            <w:vAlign w:val="center"/>
          </w:tcPr>
          <w:p w14:paraId="74CF8067" w14:textId="5AA3FD84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7DE355" w14:textId="4FE3437C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2A86C85A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F261D8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21</w:t>
            </w:r>
          </w:p>
        </w:tc>
        <w:tc>
          <w:tcPr>
            <w:tcW w:w="5982" w:type="dxa"/>
          </w:tcPr>
          <w:p w14:paraId="34472A5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21.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Способи вираження майбутнього часу в англійській мові.</w:t>
            </w:r>
          </w:p>
        </w:tc>
        <w:tc>
          <w:tcPr>
            <w:tcW w:w="1276" w:type="dxa"/>
            <w:vAlign w:val="center"/>
          </w:tcPr>
          <w:p w14:paraId="29304032" w14:textId="46D16FDD" w:rsidR="001A54AD" w:rsidRPr="00200652" w:rsidRDefault="00F139B7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1B89EB" w14:textId="1D98355D" w:rsidR="001A54AD" w:rsidRPr="00200652" w:rsidRDefault="00F139B7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3E50732D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FC0DF3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22</w:t>
            </w:r>
          </w:p>
        </w:tc>
        <w:tc>
          <w:tcPr>
            <w:tcW w:w="5982" w:type="dxa"/>
          </w:tcPr>
          <w:p w14:paraId="7540157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Контрольна робота. </w:t>
            </w:r>
          </w:p>
        </w:tc>
        <w:tc>
          <w:tcPr>
            <w:tcW w:w="1276" w:type="dxa"/>
            <w:vAlign w:val="center"/>
          </w:tcPr>
          <w:p w14:paraId="3685A525" w14:textId="17AA1BF9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1D479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</w:p>
        </w:tc>
      </w:tr>
      <w:tr w:rsidR="001A54AD" w:rsidRPr="00200652" w14:paraId="3C52B6E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2F5F60D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23</w:t>
            </w:r>
          </w:p>
        </w:tc>
        <w:tc>
          <w:tcPr>
            <w:tcW w:w="5982" w:type="dxa"/>
          </w:tcPr>
          <w:p w14:paraId="7912C34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Артикуляція приголосних.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FD9D328" w14:textId="67AAA555" w:rsidR="001A54AD" w:rsidRPr="00200652" w:rsidRDefault="00AC6221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867C13" w14:textId="086B3EE4" w:rsidR="001A54AD" w:rsidRPr="00200652" w:rsidRDefault="00AC622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2B3CA1E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C3E7E4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24</w:t>
            </w:r>
          </w:p>
        </w:tc>
        <w:tc>
          <w:tcPr>
            <w:tcW w:w="5982" w:type="dxa"/>
          </w:tcPr>
          <w:p w14:paraId="147F278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Подорож до Києва.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Функціональні вирази: як зробити пропозицію. </w:t>
            </w:r>
          </w:p>
        </w:tc>
        <w:tc>
          <w:tcPr>
            <w:tcW w:w="1276" w:type="dxa"/>
            <w:vAlign w:val="center"/>
          </w:tcPr>
          <w:p w14:paraId="6D1C8005" w14:textId="77FA40C1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968241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BCFBC4E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501AF86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25</w:t>
            </w:r>
          </w:p>
        </w:tc>
        <w:tc>
          <w:tcPr>
            <w:tcW w:w="5982" w:type="dxa"/>
          </w:tcPr>
          <w:p w14:paraId="35B83BB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24.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Просте речення. Другорядні члени речення.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7D7D370" w14:textId="3F69E2A4" w:rsidR="001A54AD" w:rsidRPr="00200652" w:rsidRDefault="00AC6221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D76879" w14:textId="79C244E1" w:rsidR="001A54AD" w:rsidRPr="00200652" w:rsidRDefault="00AC622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6933E64B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2B77C7B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26</w:t>
            </w:r>
          </w:p>
        </w:tc>
        <w:tc>
          <w:tcPr>
            <w:tcW w:w="5982" w:type="dxa"/>
          </w:tcPr>
          <w:p w14:paraId="2D3586FB" w14:textId="77777777" w:rsidR="001A54AD" w:rsidRPr="00200652" w:rsidRDefault="001A54AD" w:rsidP="00111EFF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Наголос. Словесний наголос. Логічний наголос. Побічний наголос. Правила словесного наголосу та складоподілу в англійській мові. Мовна інтонація. Фразова мелодика.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9881A4E" w14:textId="1839588E" w:rsidR="001A54AD" w:rsidRPr="00200652" w:rsidRDefault="00AC6221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661B58" w14:textId="284619CF" w:rsidR="001A54AD" w:rsidRPr="00200652" w:rsidRDefault="00AC622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</w:tr>
      <w:tr w:rsidR="001A54AD" w:rsidRPr="00200652" w14:paraId="2FCD932C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716B7A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27</w:t>
            </w:r>
          </w:p>
        </w:tc>
        <w:tc>
          <w:tcPr>
            <w:tcW w:w="5982" w:type="dxa"/>
          </w:tcPr>
          <w:p w14:paraId="0D90EE9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Українські свята.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узагальнити ідеї чи переконання.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C1DFE09" w14:textId="2A215B75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A7575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04BFC17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C93C33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lastRenderedPageBreak/>
              <w:t>28</w:t>
            </w:r>
          </w:p>
        </w:tc>
        <w:tc>
          <w:tcPr>
            <w:tcW w:w="5982" w:type="dxa"/>
          </w:tcPr>
          <w:p w14:paraId="4BB60D9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Прикметник. Ступені порівняння прикметників. </w:t>
            </w:r>
          </w:p>
        </w:tc>
        <w:tc>
          <w:tcPr>
            <w:tcW w:w="1276" w:type="dxa"/>
            <w:vAlign w:val="center"/>
          </w:tcPr>
          <w:p w14:paraId="2233712F" w14:textId="0CBC606F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89D51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7436CCA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B6DFFB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29 </w:t>
            </w:r>
          </w:p>
        </w:tc>
        <w:tc>
          <w:tcPr>
            <w:tcW w:w="5982" w:type="dxa"/>
          </w:tcPr>
          <w:p w14:paraId="55F7271B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28.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Мелодична характеристика комунікативних типів речень. Синтагма та синтагматичний наголос.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A40FAD" w14:textId="04359442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FA23A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6D87952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5552C3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5F8DD76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29.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Проведення вільного часу поза домом. Функціональні вирази: як висловити згоду, незгоду чи сумнів.</w:t>
            </w:r>
          </w:p>
        </w:tc>
        <w:tc>
          <w:tcPr>
            <w:tcW w:w="1276" w:type="dxa"/>
            <w:vAlign w:val="center"/>
          </w:tcPr>
          <w:p w14:paraId="5F8E5945" w14:textId="14ECE47F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03A2C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9A1BEF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72380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31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09DB972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30.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Прислівник.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84227EE" w14:textId="1BF6923B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02A5D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1A4F234E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D26EB1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32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4916568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31.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Фразовий наголос. Тема та рема фрази. Семантична акцентуація та мелодика фрази під час її звучання. Ритм англійського речення.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9036711" w14:textId="15A1699D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95DD1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65688A8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0A356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33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47AFE15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Домашні розваги.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опонувати співрозмовнику та висловити критичне зауваження.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164015F" w14:textId="584DB1EC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9579A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44B858E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964F5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34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7F6F1D6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Числівник.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4C75C2B" w14:textId="625E5A01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27CB8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DCAFC2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F36913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35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1B6DF74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34.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Графічне зображення інтонації. Способи тонування тексту. Тонограми.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4B306EC" w14:textId="6B875631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1D802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35EDA6F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38AB7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36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4C17477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Святкування Різдва у Великій Британії.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висловити припущення чи зробити висновок.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41D08B4" w14:textId="772D8286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E3B9E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0461BE3B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EEAB2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37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5729581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Складносурядні та складнопідрядні речення.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825C239" w14:textId="05E6483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98EA5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2D0867A2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CB95A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38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0138242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Типи тональних контурів (мелодичних тонів). Мелодика загального питання та відповіді на нього. Мелодія переліку. Мелодика альтернативних питань. Мелодика звертання.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1D067ED" w14:textId="526C2410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2FD4E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586BD15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67C7C0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39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60AF120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38.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Мандри Британією.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висловити скаргу та прохання.</w:t>
            </w:r>
          </w:p>
        </w:tc>
        <w:tc>
          <w:tcPr>
            <w:tcW w:w="1276" w:type="dxa"/>
            <w:vAlign w:val="center"/>
          </w:tcPr>
          <w:p w14:paraId="375274B3" w14:textId="1C6940A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53C3A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10A617B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10A49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40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52865BF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39.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 Узгодження часів.</w:t>
            </w:r>
          </w:p>
        </w:tc>
        <w:tc>
          <w:tcPr>
            <w:tcW w:w="1276" w:type="dxa"/>
            <w:vAlign w:val="center"/>
          </w:tcPr>
          <w:p w14:paraId="0783E8C8" w14:textId="3DA333D6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85FB6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6810B87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4A74F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41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2175F3E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40.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Мелодика розділових питань. Мелодика привітання. Мелодика складносурядного та складнопідрядного речення. </w:t>
            </w:r>
          </w:p>
        </w:tc>
        <w:tc>
          <w:tcPr>
            <w:tcW w:w="1276" w:type="dxa"/>
            <w:vAlign w:val="center"/>
          </w:tcPr>
          <w:p w14:paraId="451BE753" w14:textId="118B6D8D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862A4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D5B3EF7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8087F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42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31EBE79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41.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Будинок британця.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перепросити та перервати співрозмовника.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21F764C" w14:textId="031AD1E1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0A2C8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45749B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8B503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43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2B920B1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42.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Непряма мова.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CBFCCB8" w14:textId="08B95879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1D692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3894500D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B2ED4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lastRenderedPageBreak/>
              <w:t>44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7246B9A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Контрольна робота</w:t>
            </w:r>
          </w:p>
        </w:tc>
        <w:tc>
          <w:tcPr>
            <w:tcW w:w="1276" w:type="dxa"/>
            <w:vAlign w:val="center"/>
          </w:tcPr>
          <w:p w14:paraId="1E4D2039" w14:textId="5DDAAA9C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D9FB8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</w:p>
        </w:tc>
      </w:tr>
      <w:tr w:rsidR="001A54AD" w:rsidRPr="00200652" w14:paraId="16D12763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CCFD7EB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5982" w:type="dxa"/>
            <w:tcBorders>
              <w:bottom w:val="single" w:sz="4" w:space="0" w:color="auto"/>
            </w:tcBorders>
          </w:tcPr>
          <w:p w14:paraId="3C9B1A0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ВСЬОГО: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4164B8" w14:textId="51783855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210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C19DD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210</w:t>
            </w:r>
          </w:p>
        </w:tc>
      </w:tr>
    </w:tbl>
    <w:p w14:paraId="7EEE0AF9" w14:textId="77777777" w:rsidR="00AC6221" w:rsidRDefault="00AC6221" w:rsidP="00111EFF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bookmarkStart w:id="30" w:name="_Hlk95944852"/>
    </w:p>
    <w:p w14:paraId="771E08BB" w14:textId="2458D4F2" w:rsidR="00111EFF" w:rsidRPr="00200652" w:rsidRDefault="00111EFF" w:rsidP="00111EFF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Всього – 420 год.</w:t>
      </w:r>
    </w:p>
    <w:p w14:paraId="4F7F7981" w14:textId="77777777" w:rsidR="00EF2D77" w:rsidRPr="00200652" w:rsidRDefault="00111EFF" w:rsidP="00C165AB">
      <w:pPr>
        <w:spacing w:after="20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них:  </w:t>
      </w:r>
    </w:p>
    <w:p w14:paraId="36713378" w14:textId="701B39B2" w:rsidR="00111EFF" w:rsidRPr="00200652" w:rsidRDefault="00111EFF" w:rsidP="00C165AB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практичних занять</w:t>
      </w:r>
      <w:r w:rsidR="00EE6EB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</w:t>
      </w: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210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год.</w:t>
      </w:r>
    </w:p>
    <w:p w14:paraId="2FD04B47" w14:textId="49DD8975" w:rsidR="00111EFF" w:rsidRPr="00200652" w:rsidRDefault="00111EFF" w:rsidP="00C165AB">
      <w:pPr>
        <w:spacing w:line="240" w:lineRule="auto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самостійна робота</w:t>
      </w:r>
      <w:r w:rsidR="00EE6EBE"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– 210  </w:t>
      </w:r>
      <w:r w:rsidRPr="00200652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год</w:t>
      </w:r>
      <w:r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.</w:t>
      </w:r>
    </w:p>
    <w:bookmarkEnd w:id="30"/>
    <w:p w14:paraId="64E49D9C" w14:textId="3921F524" w:rsidR="00111EFF" w:rsidRPr="00200652" w:rsidRDefault="00111EFF" w:rsidP="00111EFF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317F5A11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фонетичні вправи і вправи на транскрибування;</w:t>
      </w:r>
    </w:p>
    <w:p w14:paraId="7DAF0355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3E1FC6D2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641B3257" w14:textId="29291630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написання творів, есе та інших типів текстів відповідно до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вивченої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теми;</w:t>
      </w:r>
    </w:p>
    <w:p w14:paraId="02671B76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489527E7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1D289EF1" w14:textId="3A4C8126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3A663BBF" w14:textId="77C1A5A8" w:rsidR="00111EFF" w:rsidRPr="00200652" w:rsidRDefault="00111EFF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тематичного плану занять;</w:t>
      </w:r>
    </w:p>
    <w:p w14:paraId="7F0EF110" w14:textId="331B3440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35B0504B" w14:textId="77777777" w:rsidR="00917AB7" w:rsidRPr="00200652" w:rsidRDefault="00917AB7" w:rsidP="00917AB7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D99FBD5" w14:textId="77777777" w:rsidR="00AC6221" w:rsidRDefault="00AC6221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31" w:name="_Hlk84270145"/>
    </w:p>
    <w:p w14:paraId="3B55461B" w14:textId="748C18A2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ІII семестр</w:t>
      </w:r>
    </w:p>
    <w:bookmarkEnd w:id="31"/>
    <w:p w14:paraId="516F3C7E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tbl>
      <w:tblPr>
        <w:tblW w:w="877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858"/>
        <w:gridCol w:w="969"/>
        <w:gridCol w:w="16"/>
        <w:gridCol w:w="34"/>
        <w:gridCol w:w="1249"/>
      </w:tblGrid>
      <w:tr w:rsidR="009017D4" w:rsidRPr="00200652" w14:paraId="3E7B6E34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70A0F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№ п/п</w:t>
            </w:r>
          </w:p>
        </w:tc>
        <w:tc>
          <w:tcPr>
            <w:tcW w:w="58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DAF80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практичного заняття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2568BF3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Кількість годин</w:t>
            </w:r>
          </w:p>
        </w:tc>
      </w:tr>
      <w:tr w:rsidR="001A54AD" w:rsidRPr="00200652" w14:paraId="3D21DF43" w14:textId="77777777" w:rsidTr="001A54AD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3FA299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858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444D9C07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019" w:type="dxa"/>
            <w:gridSpan w:val="3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45EDD92C" w14:textId="77777777" w:rsidR="001A54AD" w:rsidRPr="00200652" w:rsidRDefault="001A54AD" w:rsidP="009017D4">
            <w:pPr>
              <w:spacing w:before="80" w:after="4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практичні</w:t>
            </w:r>
          </w:p>
        </w:tc>
        <w:tc>
          <w:tcPr>
            <w:tcW w:w="124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B14E9E" w14:textId="77777777" w:rsidR="001A54AD" w:rsidRPr="00200652" w:rsidRDefault="001A54AD" w:rsidP="009017D4">
            <w:pPr>
              <w:spacing w:before="80" w:after="4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0"/>
                <w:szCs w:val="20"/>
                <w:lang w:val="uk-UA" w:eastAsia="ru-RU"/>
              </w:rPr>
              <w:t>самостійна робота</w:t>
            </w:r>
          </w:p>
        </w:tc>
      </w:tr>
      <w:tr w:rsidR="001A54AD" w:rsidRPr="00200652" w14:paraId="52039C54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B01AB4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85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2F76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Кар’єра і працевлаштування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47760" w14:textId="40B34F2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6356" w14:textId="2010F2B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2B7BD56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6F91244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B63B" w14:textId="22363950" w:rsidR="001A54AD" w:rsidRPr="00200652" w:rsidRDefault="001A54AD" w:rsidP="00DF1A29">
            <w:pP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Тема2</w:t>
            </w:r>
            <w:bookmarkStart w:id="32" w:name="_Hlk84681122"/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Часи активного стану. </w:t>
            </w:r>
            <w:bookmarkEnd w:id="32"/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Present Perfect and Past Indefinite.  Present Continuous and Future Indefinite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8"/>
                <w:lang w:val="uk-UA" w:eastAsia="ru-RU"/>
              </w:rPr>
              <w:t>.</w:t>
            </w:r>
          </w:p>
          <w:p w14:paraId="2E2A5306" w14:textId="27C8C0BD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62C416DE" w14:textId="1A7F0FA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E3F1B" w14:textId="75E9E53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45A32922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CAFDDC9" w14:textId="351A24C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918" w14:textId="3A803991" w:rsidR="001A54AD" w:rsidRPr="00200652" w:rsidRDefault="001A54AD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3.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Лексичні перекладацькі трансформації: транскрипція, транслітерація,    транскодування, калькування.</w:t>
            </w:r>
          </w:p>
        </w:tc>
        <w:tc>
          <w:tcPr>
            <w:tcW w:w="985" w:type="dxa"/>
            <w:gridSpan w:val="2"/>
            <w:vAlign w:val="center"/>
          </w:tcPr>
          <w:p w14:paraId="31594967" w14:textId="4DCEFB5E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61BD2C" w14:textId="139A33F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6A6745A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F6DE9A0" w14:textId="275A5F5D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64A8" w14:textId="6B26DACE" w:rsidR="001A54AD" w:rsidRPr="00200652" w:rsidRDefault="001A54AD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4.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Співбесіда з роботодавцем</w:t>
            </w:r>
          </w:p>
        </w:tc>
        <w:tc>
          <w:tcPr>
            <w:tcW w:w="985" w:type="dxa"/>
            <w:gridSpan w:val="2"/>
            <w:vAlign w:val="center"/>
          </w:tcPr>
          <w:p w14:paraId="1828C971" w14:textId="4F97113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C4A979" w14:textId="64DCCAB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6DC247B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ACA8208" w14:textId="7246AD11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858" w:type="dxa"/>
          </w:tcPr>
          <w:p w14:paraId="65EB1E82" w14:textId="692C5B29" w:rsidR="001A54AD" w:rsidRPr="00200652" w:rsidRDefault="001A54AD" w:rsidP="009017D4">
            <w:pPr>
              <w:spacing w:before="80" w:after="4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 (написання резюме і супровідного листа)</w:t>
            </w:r>
          </w:p>
        </w:tc>
        <w:tc>
          <w:tcPr>
            <w:tcW w:w="985" w:type="dxa"/>
            <w:gridSpan w:val="2"/>
            <w:vAlign w:val="center"/>
          </w:tcPr>
          <w:p w14:paraId="4096FC8E" w14:textId="7F61476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639871" w14:textId="1BC1BB4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EC96DB1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6705F39" w14:textId="35D1CDD1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lastRenderedPageBreak/>
              <w:t>6.</w:t>
            </w:r>
          </w:p>
        </w:tc>
        <w:tc>
          <w:tcPr>
            <w:tcW w:w="5858" w:type="dxa"/>
          </w:tcPr>
          <w:p w14:paraId="1001CDB3" w14:textId="676D5DA6" w:rsidR="001A54AD" w:rsidRPr="00200652" w:rsidRDefault="001A54AD" w:rsidP="009017D4">
            <w:pPr>
              <w:spacing w:before="80" w:after="4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85" w:type="dxa"/>
            <w:gridSpan w:val="2"/>
            <w:vAlign w:val="center"/>
          </w:tcPr>
          <w:p w14:paraId="2FD5018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A80B62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3AA575BE" w14:textId="77777777" w:rsidTr="001A54AD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6C556B" w14:textId="1E270D5B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339" w14:textId="143C83F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5.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Охорона здоров’я, здоровий спосіб життя і роль спорту у житті людей</w:t>
            </w:r>
          </w:p>
        </w:tc>
        <w:tc>
          <w:tcPr>
            <w:tcW w:w="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223423" w14:textId="207CD4A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71820" w14:textId="4EC564A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9FEEE3A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8A2C613" w14:textId="2CA1A0BE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AEC1" w14:textId="58D3A06C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6. </w:t>
            </w:r>
            <w:bookmarkStart w:id="33" w:name="_Hlk84681158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Реально-умовні речення. Нереально-умовні речення з теперішнім часом</w:t>
            </w:r>
            <w:bookmarkEnd w:id="33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0333215A" w14:textId="669C443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33902" w14:textId="277C4DF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7DCDC87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F3B9092" w14:textId="214B77C8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15AC" w14:textId="747D864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7.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Лексико-семантичні перекладацькі трансформації: генералізація, конкретизація, смисловий розвиток, додавання, вилучення, семантичні зсуви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3735C4CA" w14:textId="42CE5D1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B5732" w14:textId="6482082E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012EC690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F04E5D5" w14:textId="52907764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E75" w14:textId="5BF71C60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8.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Аудіювання і комунікативні стратегії: </w:t>
            </w:r>
          </w:p>
          <w:p w14:paraId="33BBC5CA" w14:textId="7777777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          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Прийом у лікаря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1B354100" w14:textId="77A80D8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0B6501" w14:textId="0A84754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B62CFF5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A8424B4" w14:textId="3DFD2EA1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11.</w:t>
            </w:r>
          </w:p>
        </w:tc>
        <w:tc>
          <w:tcPr>
            <w:tcW w:w="5858" w:type="dxa"/>
          </w:tcPr>
          <w:p w14:paraId="3A80F58B" w14:textId="0EED87D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Індивідуальні творчі роботи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64095666" w14:textId="39B88A35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4461A5" w14:textId="6260FEB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01FC115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8D0BBC0" w14:textId="7A80E116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12.</w:t>
            </w:r>
          </w:p>
        </w:tc>
        <w:tc>
          <w:tcPr>
            <w:tcW w:w="5858" w:type="dxa"/>
          </w:tcPr>
          <w:p w14:paraId="5ABF951B" w14:textId="16D2E9AB" w:rsidR="001A54AD" w:rsidRPr="00200652" w:rsidRDefault="001A54AD" w:rsidP="009017D4">
            <w:pPr>
              <w:spacing w:before="80" w:after="40" w:line="216" w:lineRule="auto"/>
              <w:ind w:left="792" w:hanging="7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5217F8E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53E3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11BC6A05" w14:textId="77777777" w:rsidTr="001A54AD">
        <w:tc>
          <w:tcPr>
            <w:tcW w:w="648" w:type="dxa"/>
            <w:tcBorders>
              <w:top w:val="nil"/>
              <w:left w:val="single" w:sz="12" w:space="0" w:color="auto"/>
            </w:tcBorders>
          </w:tcPr>
          <w:p w14:paraId="4845D53E" w14:textId="34D2513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13.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849" w14:textId="15DDACC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9.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Америка та американці:  ментальність та стереотипи американців.</w:t>
            </w:r>
          </w:p>
        </w:tc>
        <w:tc>
          <w:tcPr>
            <w:tcW w:w="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0DA1" w14:textId="0B55FC9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01B653" w14:textId="3D18656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5DDD438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43BE975" w14:textId="0382723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14.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E45B" w14:textId="72795C2E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10. </w:t>
            </w:r>
            <w:bookmarkStart w:id="34" w:name="_Hlk84681196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Нереально-умовні речення з минулим часом.</w:t>
            </w:r>
            <w:bookmarkEnd w:id="34"/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1E07" w14:textId="799E6DA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D1A0" w14:textId="2032B5F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450853B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AA75FDD" w14:textId="48C298A2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56DC" w14:textId="2C7F5A52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11.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Граматичні перекладацькі трансформації: розподіл речень, об’єднання речень, заміни, синтаксичні транспозиції.</w:t>
            </w:r>
          </w:p>
        </w:tc>
        <w:tc>
          <w:tcPr>
            <w:tcW w:w="96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58A5EB" w14:textId="2808BB7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E20115" w14:textId="042E324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1A426E6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1013F2FE" w14:textId="209C23EA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A37B" w14:textId="4786EE94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12.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Подорож до США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F3A0D9A" w14:textId="1FC40B0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8B493" w14:textId="5CD9E60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E4D27C9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61750192" w14:textId="01446B11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17.</w:t>
            </w:r>
          </w:p>
        </w:tc>
        <w:tc>
          <w:tcPr>
            <w:tcW w:w="5858" w:type="dxa"/>
          </w:tcPr>
          <w:p w14:paraId="60CA3656" w14:textId="2E8BE893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58CF1E27" w14:textId="3C71F56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C4A07A" w14:textId="2D410B3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5E497E1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30FC1E17" w14:textId="18BE363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</w:t>
            </w:r>
          </w:p>
        </w:tc>
        <w:tc>
          <w:tcPr>
            <w:tcW w:w="5858" w:type="dxa"/>
          </w:tcPr>
          <w:p w14:paraId="531B2A8D" w14:textId="19AC5F5E" w:rsidR="001A54AD" w:rsidRPr="00200652" w:rsidRDefault="001A54AD" w:rsidP="009017D4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77DAF49" w14:textId="6E0BF09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A51E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01176E98" w14:textId="77777777" w:rsidTr="001A54AD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7BC438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58" w:type="dxa"/>
            <w:tcBorders>
              <w:top w:val="double" w:sz="4" w:space="0" w:color="auto"/>
              <w:bottom w:val="single" w:sz="12" w:space="0" w:color="auto"/>
            </w:tcBorders>
          </w:tcPr>
          <w:p w14:paraId="752355DB" w14:textId="77777777" w:rsidR="001A54AD" w:rsidRPr="00200652" w:rsidRDefault="001A54AD" w:rsidP="009017D4">
            <w:pPr>
              <w:spacing w:before="80" w:after="40" w:line="17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96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20E8C1B" w14:textId="4D15BCAE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106</w:t>
            </w:r>
          </w:p>
        </w:tc>
        <w:tc>
          <w:tcPr>
            <w:tcW w:w="1299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21C1DF" w14:textId="1F7A877D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104</w:t>
            </w:r>
          </w:p>
        </w:tc>
      </w:tr>
    </w:tbl>
    <w:p w14:paraId="7AFA63E1" w14:textId="77777777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EAC72E" w14:textId="3357A7ED" w:rsidR="00912525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обсяг </w:t>
      </w:r>
      <w:r w:rsidR="004047B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210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год.,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тому числі:</w:t>
      </w:r>
    </w:p>
    <w:p w14:paraId="2F6FC2F2" w14:textId="07D39464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106 год.</w:t>
      </w:r>
    </w:p>
    <w:p w14:paraId="40970ED8" w14:textId="166ACF5A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AC62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–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104</w:t>
      </w:r>
      <w:r w:rsidR="00AC622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год.</w:t>
      </w:r>
    </w:p>
    <w:p w14:paraId="48715393" w14:textId="77777777" w:rsidR="00AC6221" w:rsidRDefault="00AC6221" w:rsidP="009017D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66DBD888" w14:textId="74DEA4C9" w:rsidR="00863751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7B3D2A93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74973239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1EC08161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5A3027F3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04797A96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14E10236" w14:textId="071E125C" w:rsidR="00863751" w:rsidRPr="00AC6221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171E8A44" w14:textId="200FE4EE" w:rsidR="00863751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занять;</w:t>
      </w:r>
    </w:p>
    <w:p w14:paraId="09AB1279" w14:textId="4A4F95AD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6A2DE955" w14:textId="77777777" w:rsidR="00DB008E" w:rsidRPr="00200652" w:rsidRDefault="00DB008E" w:rsidP="00DB008E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25059D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IV семестр</w:t>
      </w:r>
    </w:p>
    <w:p w14:paraId="4D55322C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8916" w:type="dxa"/>
        <w:tblLayout w:type="fixed"/>
        <w:tblLook w:val="01E0" w:firstRow="1" w:lastRow="1" w:firstColumn="1" w:lastColumn="1" w:noHBand="0" w:noVBand="0"/>
      </w:tblPr>
      <w:tblGrid>
        <w:gridCol w:w="648"/>
        <w:gridCol w:w="5981"/>
        <w:gridCol w:w="969"/>
        <w:gridCol w:w="16"/>
        <w:gridCol w:w="34"/>
        <w:gridCol w:w="1249"/>
        <w:gridCol w:w="19"/>
      </w:tblGrid>
      <w:tr w:rsidR="009017D4" w:rsidRPr="00200652" w14:paraId="5076840C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872AF87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№ п/п</w:t>
            </w:r>
          </w:p>
        </w:tc>
        <w:tc>
          <w:tcPr>
            <w:tcW w:w="5981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C4BD5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практичного заняття</w:t>
            </w:r>
          </w:p>
        </w:tc>
        <w:tc>
          <w:tcPr>
            <w:tcW w:w="228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9F75CA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Кількість годин</w:t>
            </w:r>
          </w:p>
        </w:tc>
      </w:tr>
      <w:tr w:rsidR="001A54AD" w:rsidRPr="00200652" w14:paraId="500613F0" w14:textId="77777777" w:rsidTr="001A54AD">
        <w:trPr>
          <w:gridAfter w:val="1"/>
          <w:wAfter w:w="19" w:type="dxa"/>
          <w:cantSplit/>
        </w:trPr>
        <w:tc>
          <w:tcPr>
            <w:tcW w:w="648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DB4AD01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981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75DE7BD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13" w:type="dxa"/>
            </w:tcMar>
            <w:vAlign w:val="center"/>
          </w:tcPr>
          <w:p w14:paraId="4B0A995C" w14:textId="7E4ACE30" w:rsidR="001A54AD" w:rsidRPr="00200652" w:rsidRDefault="001A54AD" w:rsidP="009017D4">
            <w:pPr>
              <w:spacing w:before="80" w:after="4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практичні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AA4AD7" w14:textId="77777777" w:rsidR="001A54AD" w:rsidRPr="00200652" w:rsidRDefault="001A54AD" w:rsidP="009017D4">
            <w:pPr>
              <w:spacing w:before="80" w:after="4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  <w:t>самостійна робота</w:t>
            </w:r>
          </w:p>
        </w:tc>
      </w:tr>
      <w:tr w:rsidR="001A54AD" w:rsidRPr="00200652" w14:paraId="1DD20524" w14:textId="77777777" w:rsidTr="001A54AD">
        <w:trPr>
          <w:gridAfter w:val="1"/>
          <w:wAfter w:w="19" w:type="dxa"/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A9B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98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B03D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Британія та британці: ментальність та стереотипи британців.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2A5" w14:textId="5570F57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03CCBC" w14:textId="0CE52CB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0E551E3" w14:textId="77777777" w:rsidTr="001A54AD">
        <w:trPr>
          <w:gridAfter w:val="1"/>
          <w:wAfter w:w="19" w:type="dxa"/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FC7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1DAB" w14:textId="1B4B7ABB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bookmarkStart w:id="35" w:name="_Hlk84681303"/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Non-factual Past Simple.</w:t>
            </w:r>
            <w:bookmarkEnd w:id="35"/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Subjunctive.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AE79" w14:textId="357C800A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2A1E9D" w14:textId="7592F94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7BE3D0A3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5E2F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206B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3.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Написання публічної промови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B9739" w14:textId="682536C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52C5E" w14:textId="75D44B1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89AD326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E9C9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A581" w14:textId="77777777" w:rsidR="001A54AD" w:rsidRPr="00200652" w:rsidRDefault="001A54AD" w:rsidP="009017D4">
            <w:pPr>
              <w:spacing w:after="0" w:line="240" w:lineRule="auto"/>
              <w:ind w:left="743" w:hanging="709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4.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Лексико-граматичні перекладацькі трансформації:  антонімічний переклад, описовий переклад, компенсація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FB54" w14:textId="4766448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68F78" w14:textId="5F722390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4C0D213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2981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0564" w14:textId="77777777" w:rsidR="001A54AD" w:rsidRPr="00200652" w:rsidRDefault="001A54AD" w:rsidP="009017D4">
            <w:pPr>
              <w:spacing w:after="0" w:line="240" w:lineRule="auto"/>
              <w:ind w:left="743" w:hanging="70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5.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Подорож до Великої Британії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E815" w14:textId="1424179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A6763" w14:textId="2C99642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CE3738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5763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4136" w14:textId="682DC7DB" w:rsidR="001A54AD" w:rsidRPr="00200652" w:rsidRDefault="001A54AD" w:rsidP="009017D4">
            <w:pPr>
              <w:spacing w:before="80" w:after="4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6C9C" w14:textId="69F38DD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B87BF" w14:textId="434524A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C88AF78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739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F2CB" w14:textId="228040F8" w:rsidR="001A54AD" w:rsidRPr="00200652" w:rsidRDefault="001A54AD" w:rsidP="009017D4">
            <w:pPr>
              <w:spacing w:before="80" w:after="4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 Контрольна  робота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FCC4" w14:textId="79B5440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6FAE91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53D5747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36F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0C42" w14:textId="1434DC89" w:rsidR="001A54AD" w:rsidRPr="00200652" w:rsidRDefault="001A54AD" w:rsidP="009017D4">
            <w:pPr>
              <w:spacing w:after="0" w:line="240" w:lineRule="auto"/>
              <w:ind w:left="1026" w:right="-141" w:hanging="1026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6.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Україна та українці: ментальність та стереотипи українців.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1760" w14:textId="3152924E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8CACFE" w14:textId="31835D4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7FA8F1B6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E31F74" w14:textId="77777777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D86" w14:textId="6E333DE8" w:rsidR="001A54AD" w:rsidRPr="00200652" w:rsidRDefault="001A54AD" w:rsidP="009017D4">
            <w:pPr>
              <w:spacing w:after="0" w:line="240" w:lineRule="auto"/>
              <w:ind w:left="1026" w:right="-141" w:hanging="102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7. </w:t>
            </w:r>
            <w:bookmarkStart w:id="36" w:name="_Hlk84681337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Модальні дієслова в англійській мові.</w:t>
            </w:r>
            <w:bookmarkEnd w:id="3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2E6C" w14:textId="13AE408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F1CF42" w14:textId="5A65CF8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CC0D3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4DD20D" w14:textId="77777777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4CF" w14:textId="6FC72083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8.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Опис візуальної інформації: таблиці, графіки, діаграми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EC8A" w14:textId="5AAF9D7F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0E25C7" w14:textId="31AFEB3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34B019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250E70" w14:textId="77777777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D5BF" w14:textId="734001F0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9.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Перекладацькі трансформації: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компресія і декомпресія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4B18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6AE735" w14:textId="23905621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41E8443C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D5492BD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2676" w14:textId="11981E9F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10.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Рідне місто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52C6" w14:textId="53E5C00A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3D40B5" w14:textId="3B62441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BC99DE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8E7B88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6.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B9B2" w14:textId="13DB6EAA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F23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AE0383" w14:textId="53E8263D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74088C9E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BB23D9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0483" w14:textId="4ABEF9A5" w:rsidR="001A54AD" w:rsidRPr="00200652" w:rsidRDefault="001A54AD" w:rsidP="009017D4">
            <w:pPr>
              <w:spacing w:before="80" w:after="40" w:line="216" w:lineRule="auto"/>
              <w:ind w:left="792" w:hanging="7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Контрольна  робота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D3F6" w14:textId="23E7236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63498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2D0269C6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1638FE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5FCA" w14:textId="1B7C0483" w:rsidR="001A54AD" w:rsidRPr="00200652" w:rsidRDefault="001A54AD" w:rsidP="009017D4">
            <w:pPr>
              <w:spacing w:after="0" w:line="240" w:lineRule="auto"/>
              <w:ind w:left="1026" w:right="-141" w:hanging="993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11. </w:t>
            </w: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Сценічне мистецтво та культурне життя суспільства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8B37" w14:textId="3C234BB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F7A859" w14:textId="0B647D6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2D996DB3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A0AC1E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D6E9" w14:textId="06CE107F" w:rsidR="001A54AD" w:rsidRPr="00200652" w:rsidRDefault="001A54AD" w:rsidP="009017D4">
            <w:pPr>
              <w:spacing w:after="0" w:line="240" w:lineRule="auto"/>
              <w:ind w:left="1026" w:right="-141" w:hanging="9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12. </w:t>
            </w:r>
            <w:bookmarkStart w:id="37" w:name="_Hlk84681380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Безособові форми дієслова: інфінітив, герундій, дієприкметник.</w:t>
            </w:r>
            <w:bookmarkEnd w:id="3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771D19" w14:textId="3A874E6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2A4212C" w14:textId="1324899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1DAA8F0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124843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32F" w14:textId="5BF61FAE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13.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Політична коректність у перекладі. 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A7CF2B" w14:textId="5E5EB1A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6C36A87" w14:textId="001567F5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EB6498B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8FEE9B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8DF8" w14:textId="48F64823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14.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Похід до театру і обговорення вистави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2B23" w14:textId="07996D8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36898AF" w14:textId="5AA5346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69F1C1C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301669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ADD6" w14:textId="1642B681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15.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Написання </w:t>
            </w: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критичного огляду.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0A7E02" w14:textId="1A635F9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91157A" w14:textId="19A9B7B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AC6221" w:rsidRPr="00200652" w14:paraId="4F6717E9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37A958" w14:textId="4682DAE4" w:rsidR="00AC6221" w:rsidRPr="00200652" w:rsidRDefault="00AC6221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6.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5AF3" w14:textId="39FFA685" w:rsidR="00AC6221" w:rsidRPr="00200652" w:rsidRDefault="00AC6221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16. </w:t>
            </w:r>
            <w:r w:rsidRPr="00AC62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Повторення пройдених тем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760F24" w14:textId="259BD276" w:rsidR="00AC6221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C2FC35F" w14:textId="65E5C268" w:rsidR="00AC6221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F2434AC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A50FE4" w14:textId="1425E86D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 </w:t>
            </w:r>
            <w:r w:rsidR="00AC62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9B09" w14:textId="1860419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8DDD66" w14:textId="110EA6CF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3737389" w14:textId="075861A9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16B9023E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058587" w14:textId="2936C080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AC62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3C1" w14:textId="2E776329" w:rsidR="001A54AD" w:rsidRPr="00200652" w:rsidRDefault="001A54AD" w:rsidP="009017D4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 Контрольна  робота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D7AC8B" w14:textId="7FAFD60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03113C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65798A88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1BFDFA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98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EB512F" w14:textId="77777777" w:rsidR="001A54AD" w:rsidRPr="00200652" w:rsidRDefault="001A54AD" w:rsidP="009017D4">
            <w:pPr>
              <w:spacing w:before="80" w:after="40" w:line="17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969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8B793C" w14:textId="64D977E4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136</w:t>
            </w:r>
          </w:p>
        </w:tc>
        <w:tc>
          <w:tcPr>
            <w:tcW w:w="1299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B6C393" w14:textId="3435DF19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134</w:t>
            </w:r>
          </w:p>
        </w:tc>
      </w:tr>
    </w:tbl>
    <w:p w14:paraId="70A95B91" w14:textId="77777777" w:rsidR="00AC6221" w:rsidRDefault="00AC6221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C48317" w14:textId="575EF351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обсяг </w:t>
      </w:r>
      <w:r w:rsidR="00EF2D77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– 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270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год.,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тому числі:</w:t>
      </w:r>
    </w:p>
    <w:p w14:paraId="03A1BE83" w14:textId="77777777" w:rsidR="00912525" w:rsidRPr="00200652" w:rsidRDefault="00912525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E5AA40" w14:textId="1FA41E66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bookmarkStart w:id="38" w:name="_Hlk85464837"/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–</w:t>
      </w:r>
      <w:bookmarkEnd w:id="38"/>
      <w:r w:rsidR="00AC62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136</w:t>
      </w:r>
    </w:p>
    <w:p w14:paraId="50C12920" w14:textId="05D84643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EF2D77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134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581A330F" w14:textId="77777777" w:rsidR="00863751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1D53933C" w14:textId="67FC3A4A" w:rsidR="009017D4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2F73CA8C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082E26E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525518FA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25ABFE79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524E1EA7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19FADD70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313DBB3E" w14:textId="3A45C442" w:rsidR="00863751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занять;</w:t>
      </w:r>
    </w:p>
    <w:p w14:paraId="119D8485" w14:textId="45BA0BC7" w:rsidR="009017D4" w:rsidRPr="00200652" w:rsidRDefault="00863751" w:rsidP="00E3425A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7BD8340C" w14:textId="77777777" w:rsidR="00575221" w:rsidRPr="00200652" w:rsidRDefault="004711FE" w:rsidP="004711F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14:paraId="4FAF2753" w14:textId="77777777" w:rsidR="00DB008E" w:rsidRPr="00200652" w:rsidRDefault="00DB008E" w:rsidP="00DB008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>V семестр</w:t>
      </w:r>
    </w:p>
    <w:tbl>
      <w:tblPr>
        <w:tblW w:w="962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839"/>
        <w:gridCol w:w="1275"/>
        <w:gridCol w:w="1862"/>
      </w:tblGrid>
      <w:tr w:rsidR="00863751" w:rsidRPr="00200652" w14:paraId="329AC914" w14:textId="77777777" w:rsidTr="00B05719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FC6822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583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33B04E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Назва  теми практичного заняття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AFF638B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Кількість годин</w:t>
            </w:r>
          </w:p>
        </w:tc>
      </w:tr>
      <w:tr w:rsidR="001A54AD" w:rsidRPr="00200652" w14:paraId="0D33B7BB" w14:textId="77777777" w:rsidTr="00B05719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720C839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3FAE293E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6891EEA9" w14:textId="77777777" w:rsidR="001A54AD" w:rsidRPr="00200652" w:rsidRDefault="001A54AD" w:rsidP="00863751">
            <w:pPr>
              <w:spacing w:after="200" w:line="240" w:lineRule="auto"/>
              <w:ind w:left="-82" w:right="-16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практичні</w:t>
            </w:r>
          </w:p>
        </w:tc>
        <w:tc>
          <w:tcPr>
            <w:tcW w:w="1862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7DABC7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  <w:t>самостійна робота</w:t>
            </w:r>
          </w:p>
        </w:tc>
      </w:tr>
      <w:tr w:rsidR="001A54AD" w:rsidRPr="00200652" w14:paraId="25991690" w14:textId="77777777" w:rsidTr="00B05719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41C2A86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9" w:name="_Hlk84673500"/>
          </w:p>
        </w:tc>
        <w:tc>
          <w:tcPr>
            <w:tcW w:w="5839" w:type="dxa"/>
            <w:tcBorders>
              <w:top w:val="single" w:sz="2" w:space="0" w:color="auto"/>
            </w:tcBorders>
          </w:tcPr>
          <w:p w14:paraId="179802E4" w14:textId="04E1E214" w:rsidR="001A54AD" w:rsidRPr="00200652" w:rsidRDefault="001A54AD" w:rsidP="00863751">
            <w:pPr>
              <w:spacing w:after="0" w:line="276" w:lineRule="auto"/>
              <w:ind w:firstLine="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1.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Світ навколо нас. Проблеми охорони довкілля. Міський та сільський спосіб життя </w:t>
            </w:r>
          </w:p>
        </w:tc>
        <w:tc>
          <w:tcPr>
            <w:tcW w:w="1275" w:type="dxa"/>
            <w:vAlign w:val="center"/>
          </w:tcPr>
          <w:p w14:paraId="2EDDEEE3" w14:textId="77957C40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24AB7" w14:textId="0D1FAC6A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0EEB3A6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7D03621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5D7B72C" w14:textId="6E059A00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2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Герундіальні та дієприкметникові конструкції</w:t>
            </w:r>
          </w:p>
        </w:tc>
        <w:tc>
          <w:tcPr>
            <w:tcW w:w="1275" w:type="dxa"/>
            <w:shd w:val="clear" w:color="auto" w:fill="auto"/>
          </w:tcPr>
          <w:p w14:paraId="31EFD531" w14:textId="6C53E7D0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D29017" w14:textId="58050548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B9A6EBB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06EB35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31E391E9" w14:textId="12E6DD4B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3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Функціональні фрази: висловлювання іншої точки зору, розчарування, шкоди. Пунктуація: крапка, знак питання, знак оклику</w:t>
            </w:r>
          </w:p>
        </w:tc>
        <w:tc>
          <w:tcPr>
            <w:tcW w:w="1275" w:type="dxa"/>
            <w:shd w:val="clear" w:color="auto" w:fill="auto"/>
          </w:tcPr>
          <w:p w14:paraId="6DE14F83" w14:textId="0D1C62BF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B45128" w14:textId="00D98999" w:rsidR="001A54AD" w:rsidRPr="00200652" w:rsidRDefault="00AC6221" w:rsidP="00DF648E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C096B0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4E96D7DF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BE45AFC" w14:textId="5A7CF0CF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4.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Iнноваційні технології в сучасному світі</w:t>
            </w:r>
          </w:p>
        </w:tc>
        <w:tc>
          <w:tcPr>
            <w:tcW w:w="1275" w:type="dxa"/>
            <w:shd w:val="clear" w:color="auto" w:fill="auto"/>
          </w:tcPr>
          <w:p w14:paraId="0CACDE26" w14:textId="01791C37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D30DAD" w14:textId="2AEB55FC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1531CB96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51EE563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0" w:name="_Hlk84672979"/>
          </w:p>
        </w:tc>
        <w:tc>
          <w:tcPr>
            <w:tcW w:w="5839" w:type="dxa"/>
          </w:tcPr>
          <w:p w14:paraId="3F6F260C" w14:textId="7C3AE03B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5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Книги та письменники. Жанри літератури</w:t>
            </w:r>
          </w:p>
        </w:tc>
        <w:tc>
          <w:tcPr>
            <w:tcW w:w="1275" w:type="dxa"/>
            <w:shd w:val="clear" w:color="auto" w:fill="auto"/>
          </w:tcPr>
          <w:p w14:paraId="50DF76E9" w14:textId="0445978B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E19C31" w14:textId="3CAA424D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bookmarkEnd w:id="40"/>
      <w:tr w:rsidR="001A54AD" w:rsidRPr="00200652" w14:paraId="3977C7C7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25BED6B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BAFF6FE" w14:textId="674277AD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uk-UA" w:eastAsia="ru-RU"/>
              </w:rPr>
              <w:t>Тема 6.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Інфінитивні конструкції.  Граматична синонімія</w:t>
            </w:r>
          </w:p>
        </w:tc>
        <w:tc>
          <w:tcPr>
            <w:tcW w:w="1275" w:type="dxa"/>
            <w:shd w:val="clear" w:color="auto" w:fill="auto"/>
          </w:tcPr>
          <w:p w14:paraId="274C7DAA" w14:textId="5259A548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7D9988" w14:textId="6ABE568B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bookmarkEnd w:id="39"/>
      <w:tr w:rsidR="001A54AD" w:rsidRPr="00200652" w14:paraId="324BBCF2" w14:textId="77777777" w:rsidTr="00B05719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338012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4" w:space="0" w:color="auto"/>
            </w:tcBorders>
          </w:tcPr>
          <w:p w14:paraId="5691D3B1" w14:textId="70E680C9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Тема7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Функціональні фрази висловлення та обгрунтування точки зору, виправлення. Пунктуація: апостроф, тире, дефіс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4F9A6F" w14:textId="696232F5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E47AE7" w14:textId="7C8BFACA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7EB6CC9F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03E66AC" w14:textId="35869099" w:rsidR="001A54AD" w:rsidRPr="00200652" w:rsidRDefault="001A54AD" w:rsidP="00863751">
            <w:pPr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64F5AF5F" w14:textId="1DDB8728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7D83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DE0E" w14:textId="393BC350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5731D518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F5C45D6" w14:textId="77E46D52" w:rsidR="001A54AD" w:rsidRPr="00200652" w:rsidRDefault="001A54AD" w:rsidP="00863751">
            <w:pPr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</w:t>
            </w: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51EFFAEF" w14:textId="1890BE85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Контрольна робота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C545" w14:textId="1142CA0B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E20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44016C1D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5D4F49C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15B8E076" w14:textId="77777777" w:rsidR="001A54AD" w:rsidRPr="00200652" w:rsidRDefault="001A54AD" w:rsidP="00863751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Усього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B9E3" w14:textId="1F5582DD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1182" w14:textId="05A39375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46</w:t>
            </w:r>
          </w:p>
        </w:tc>
      </w:tr>
    </w:tbl>
    <w:p w14:paraId="2BCE59DD" w14:textId="77777777" w:rsidR="00DB008E" w:rsidRPr="00200652" w:rsidRDefault="00DB008E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9D5DBE" w14:textId="265A3B25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Загальний обсяг</w:t>
      </w:r>
      <w:r w:rsidR="00DB008E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90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117D4286" w14:textId="0972EEC6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тому числі:</w:t>
      </w:r>
    </w:p>
    <w:p w14:paraId="0D6DD677" w14:textId="08E85CF9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Практичних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EF2D77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</w:t>
      </w:r>
    </w:p>
    <w:p w14:paraId="49C952A8" w14:textId="6F5CA646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EF2D77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 </w:t>
      </w:r>
    </w:p>
    <w:p w14:paraId="5063C32A" w14:textId="77777777" w:rsidR="00EF2D77" w:rsidRPr="00200652" w:rsidRDefault="00EF2D77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26ACAA36" w14:textId="177DDA6E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401A4A3A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4B9E608C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52316C60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4D17847A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1A4221DA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76196063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3C76C526" w14:textId="2D13921C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ктами за </w:t>
      </w:r>
      <w:bookmarkStart w:id="41" w:name="_Hlk85470338"/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bookmarkEnd w:id="41"/>
    <w:p w14:paraId="3376218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4B74DACC" w14:textId="77777777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6A79B59F" w14:textId="68D915AA" w:rsidR="004711FE" w:rsidRPr="00200652" w:rsidRDefault="004711FE" w:rsidP="004711F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VI семестр</w:t>
      </w:r>
    </w:p>
    <w:p w14:paraId="750E3D01" w14:textId="23823720" w:rsidR="00863751" w:rsidRPr="00200652" w:rsidRDefault="00863751" w:rsidP="00863751">
      <w:pPr>
        <w:shd w:val="clear" w:color="auto" w:fill="FFFFFF"/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891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433"/>
        <w:gridCol w:w="1276"/>
        <w:gridCol w:w="1540"/>
        <w:gridCol w:w="19"/>
      </w:tblGrid>
      <w:tr w:rsidR="00863751" w:rsidRPr="00200652" w14:paraId="2A661D51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47447A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543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1AD290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Назва  теми практичного заняття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530CBAC6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Кількість годин</w:t>
            </w:r>
          </w:p>
        </w:tc>
      </w:tr>
      <w:tr w:rsidR="001A54AD" w:rsidRPr="00200652" w14:paraId="0900C9B3" w14:textId="77777777" w:rsidTr="001A54AD">
        <w:trPr>
          <w:gridAfter w:val="1"/>
          <w:wAfter w:w="19" w:type="dxa"/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A7F68AB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433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74DF4375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0EDC3AFD" w14:textId="77777777" w:rsidR="001A54AD" w:rsidRPr="00200652" w:rsidRDefault="001A54AD" w:rsidP="00863751">
            <w:pPr>
              <w:spacing w:after="200" w:line="240" w:lineRule="auto"/>
              <w:ind w:left="-82" w:right="-16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практичні</w:t>
            </w:r>
          </w:p>
        </w:tc>
        <w:tc>
          <w:tcPr>
            <w:tcW w:w="1540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CFB934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  <w:t>самостійна робота</w:t>
            </w:r>
          </w:p>
        </w:tc>
      </w:tr>
      <w:tr w:rsidR="001A54AD" w:rsidRPr="00200652" w14:paraId="6E31548B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7E468847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2" w:name="_Hlk84673698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433" w:type="dxa"/>
            <w:tcBorders>
              <w:top w:val="single" w:sz="4" w:space="0" w:color="auto"/>
              <w:bottom w:val="single" w:sz="4" w:space="0" w:color="auto"/>
            </w:tcBorders>
          </w:tcPr>
          <w:p w14:paraId="72E70B18" w14:textId="1EA82D81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1.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Англійська традиційна кухня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2458" w14:textId="0349D2AB" w:rsidR="001A54AD" w:rsidRPr="00200652" w:rsidRDefault="0032680A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6E9" w14:textId="0DDE3418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F4F19D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8558C5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433" w:type="dxa"/>
            <w:tcBorders>
              <w:top w:val="single" w:sz="4" w:space="0" w:color="auto"/>
              <w:bottom w:val="single" w:sz="4" w:space="0" w:color="auto"/>
            </w:tcBorders>
          </w:tcPr>
          <w:p w14:paraId="17AB7C93" w14:textId="6C765D1D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2.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Умовний спосіб. Інверсія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FF2B" w14:textId="6A3C9572" w:rsidR="001A54AD" w:rsidRPr="00200652" w:rsidRDefault="0032680A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FF18" w14:textId="18E32BAA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0AFA1C0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EB940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A0EB" w14:textId="6452AC3D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3.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Функціональні фрази: висловлення захоплення, привертання уваги, запрошення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657A" w14:textId="47D1C00E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D410" w14:textId="7A111C34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03CFB060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1469B5" w14:textId="1F17DC50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0318" w14:textId="58E7F50F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4.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Образотворче мистецтво. Сучасне  мистецтво та митці.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FC59" w14:textId="52D4BD71" w:rsidR="001A54AD" w:rsidRPr="00200652" w:rsidRDefault="0032680A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9A28" w14:textId="66A710C5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C585ED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ADFD0F" w14:textId="496C7FC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0C68" w14:textId="056D0484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5.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Складні речення.  Типи підрядних речень.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D237" w14:textId="27DA0A2D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626C" w14:textId="293F3946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08CF5C66" w14:textId="77777777" w:rsidTr="001A54AD">
        <w:trPr>
          <w:gridAfter w:val="1"/>
          <w:wAfter w:w="19" w:type="dxa"/>
          <w:trHeight w:val="628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79A9F9" w14:textId="221F4892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760C" w14:textId="04366F70" w:rsidR="001A54AD" w:rsidRPr="00200652" w:rsidRDefault="001A54AD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6.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Мистецтво кінематографу. Кіноіндустрія.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C665" w14:textId="62A10748" w:rsidR="001A54AD" w:rsidRPr="00200652" w:rsidRDefault="0032680A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3C1" w14:textId="7F544ED2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A7AC9AE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185AE5" w14:textId="492AAF7B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D29E" w14:textId="232983B8" w:rsidR="001A54AD" w:rsidRPr="00200652" w:rsidRDefault="001A54AD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7.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Вираження модальності в англійській мові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815B" w14:textId="7C79D44D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40B8" w14:textId="7EFAF134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611B2" w:rsidRPr="00200652" w14:paraId="5253AEA0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6D5C64" w14:textId="2BF71B70" w:rsidR="001611B2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24A6" w14:textId="40583E54" w:rsidR="001611B2" w:rsidRPr="00200652" w:rsidRDefault="001611B2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Тема 8. </w:t>
            </w:r>
            <w:r w:rsidRPr="001611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Повторення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B03E" w14:textId="145BE0C7" w:rsidR="001611B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46B6" w14:textId="59389632" w:rsidR="001611B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bookmarkEnd w:id="42"/>
      <w:tr w:rsidR="001A54AD" w:rsidRPr="00200652" w14:paraId="08DD171C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0995EF" w14:textId="4B74C1B8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CA63" w14:textId="77777777" w:rsidR="001A54AD" w:rsidRPr="00200652" w:rsidRDefault="001A54AD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Контрольна робота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EF48" w14:textId="3C9808D0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9258" w14:textId="12399CC8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0F9E2E43" w14:textId="77777777" w:rsidTr="001A54AD">
        <w:trPr>
          <w:gridAfter w:val="1"/>
          <w:wAfter w:w="19" w:type="dxa"/>
          <w:trHeight w:val="170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CC382F" w14:textId="77777777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2097" w14:textId="77777777" w:rsidR="001A54AD" w:rsidRPr="00200652" w:rsidRDefault="001A54AD" w:rsidP="00545B8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Усього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C7EE" w14:textId="0CD3A375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CF86" w14:textId="7315465F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46</w:t>
            </w:r>
          </w:p>
        </w:tc>
      </w:tr>
    </w:tbl>
    <w:p w14:paraId="301C42F8" w14:textId="77777777" w:rsidR="00917AB7" w:rsidRPr="00200652" w:rsidRDefault="00917AB7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616701" w14:textId="1DDFDC89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Загальний обсяг</w:t>
      </w: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F2D77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</w:t>
      </w: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2DB960B7" w14:textId="77777777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тому числі:</w:t>
      </w:r>
    </w:p>
    <w:p w14:paraId="51D93402" w14:textId="5EB4E014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Практичних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="00EF2D77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44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</w:t>
      </w:r>
    </w:p>
    <w:p w14:paraId="14AD173B" w14:textId="5D35C788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</w:t>
      </w:r>
      <w:r w:rsidR="00EF2D77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46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 </w:t>
      </w:r>
    </w:p>
    <w:p w14:paraId="7334A2CA" w14:textId="77777777" w:rsidR="00352FA9" w:rsidRPr="00200652" w:rsidRDefault="00352FA9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4F60F87E" w14:textId="18AB0435" w:rsidR="00863751" w:rsidRPr="00200652" w:rsidRDefault="00863751" w:rsidP="00863751">
      <w:pPr>
        <w:shd w:val="clear" w:color="auto" w:fill="FFFFFF"/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1611B2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4C3C1001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завдання з аудіювання;</w:t>
      </w:r>
    </w:p>
    <w:p w14:paraId="373EC36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3F12ABFD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4A5CCE12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655A551D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55802BCD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21226C4C" w14:textId="47FC7B9B" w:rsidR="00DB008E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тематичного плану занять;</w:t>
      </w:r>
    </w:p>
    <w:p w14:paraId="04DFE352" w14:textId="7A3BB5A8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4814DFE3" w14:textId="77777777" w:rsidR="00575221" w:rsidRPr="00200652" w:rsidRDefault="00575221" w:rsidP="00863751">
      <w:pPr>
        <w:shd w:val="clear" w:color="auto" w:fill="FFFFFF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0718ED4" w14:textId="77777777" w:rsidR="006E3B09" w:rsidRPr="00200652" w:rsidRDefault="006E3B09" w:rsidP="006E3B0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 Рекомендована література</w:t>
      </w:r>
    </w:p>
    <w:p w14:paraId="4F8150A7" w14:textId="77777777" w:rsidR="006E3B09" w:rsidRPr="004612C4" w:rsidRDefault="006E3B09" w:rsidP="006E3B09">
      <w:pPr>
        <w:shd w:val="clear" w:color="auto" w:fill="FFFFFF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Основна: </w:t>
      </w:r>
    </w:p>
    <w:p w14:paraId="2EFFF740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 мова. І курс / Возна М.О., Гапонів О.Б., Акулова О.О., Хоменко Н.С.; Гуль В.С.; за ред. В.І. Карабана. Вінниця : Нова книга, 2004. 480 с.</w:t>
      </w:r>
    </w:p>
    <w:p w14:paraId="2CBD3143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43" w:name="_Hlk84543193"/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 мова. ІІІ курс / Возна М.О., Гапонів О.Б., Васильченко О.Ю., Хоменко Н.С., Поворознюк Р. В.; за ред.В.І. Карабана. Вінниця : Нова книга, 2007. 496 с.</w:t>
      </w:r>
      <w:bookmarkEnd w:id="43"/>
    </w:p>
    <w:p w14:paraId="310CB064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Возна, М. О., Хоменко, Н. С. Англійська мова для бакалаврів: практичний курс. Вінниця: Нова книга, 2024. – 410 с.</w:t>
      </w:r>
    </w:p>
    <w:p w14:paraId="4ED7AE0A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Гринько, А. О., Матюшенко, О. П. Практичний курс англійської фонетики. Суми: СумДУ, 2023. – 200 с.</w:t>
      </w:r>
    </w:p>
    <w:p w14:paraId="0710B2D9" w14:textId="77777777" w:rsidR="006E3B09" w:rsidRPr="005452BA" w:rsidRDefault="006E3B09" w:rsidP="006E3B09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 Семіотичні моделі англомовних одиниць на позначення міських реалій в аспекті об’єктивного, гносеологічного та мовного модусів // Збірник тез доповідей 17 Всеукраїнської наукової конференції, Одеса, 15 квітня 2021 р. Одеса: Одеська Військова академія, 2021.</w:t>
      </w:r>
    </w:p>
    <w:p w14:paraId="26A9D127" w14:textId="77777777" w:rsidR="006E3B09" w:rsidRPr="005452BA" w:rsidRDefault="006E3B09" w:rsidP="006E3B09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 Функції знаку на прикладах одиниць урбанізації англійської мови // Наукова збірка Військового інституту КНУ імені Тараса Шевченка. Київ, 2021.</w:t>
      </w:r>
    </w:p>
    <w:p w14:paraId="5BC97FFC" w14:textId="77777777" w:rsidR="006E3B09" w:rsidRPr="005452BA" w:rsidRDefault="006E3B09" w:rsidP="006E3B09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Т.В., Ісакова Є.П. Відображення англійською мовою особливостей урбанізації в англомовних країнах // Сучасні дослідження з іноземної філології: збірник наукових праць. Ужгород: Ужгородський національний університет, 2023. № 2 (24). С. 75-89.</w:t>
      </w:r>
    </w:p>
    <w:p w14:paraId="5C3FD6F0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2BA">
        <w:rPr>
          <w:rFonts w:ascii="Times New Roman" w:hAnsi="Times New Roman" w:cs="Times New Roman"/>
          <w:sz w:val="28"/>
          <w:szCs w:val="28"/>
          <w:lang w:val="uk-UA"/>
        </w:rPr>
        <w:t xml:space="preserve">Дейкун, О. Картина світу англійців та українців: перекладацький аспект (на матеріалі заголовків BBC News) // Ad orbem per linguas. До світу через мови: матеріали Міжнародної науково-практичної відеоконференції “Наративи сучасної України у світовій геополітиці”, Київ, 2023 / О. Дейкун. – Київ : Видавничий центр КНЛУ, 2023. – С. 94–96. </w:t>
      </w:r>
    </w:p>
    <w:p w14:paraId="769332B1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Карабан, В. І., Коваль, І. В. Англійська мова для перекладачів. Вінниця: Нова книга, 2022. – 480 с.</w:t>
      </w:r>
    </w:p>
    <w:p w14:paraId="080CA292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Паламарчук, Л. І. Сучасні методи викладання англійської мови. Чернівці: ЧНУ, 2023. – 290 с.</w:t>
      </w:r>
    </w:p>
    <w:p w14:paraId="67C56EAA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Пустовіт, О. С., Яцун, Н. П. Методичні основи викладання англійської мови. Одеса: ОНУ, 2022. – 250 с.</w:t>
      </w:r>
    </w:p>
    <w:p w14:paraId="1C334F5E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Тимошенко, Л. В., Колесник, С. І. Практика усного та письмового мовлення. Київ: ВЦ «Академія», 2023. – 350 с.</w:t>
      </w:r>
    </w:p>
    <w:p w14:paraId="77789A4B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Черній, Т. С., Бондаренко, І. В. Англійська мова. Практичний курс з граматики. Харків: Основа, 2023. – 300 с.</w:t>
      </w:r>
    </w:p>
    <w:p w14:paraId="68C42495" w14:textId="77777777" w:rsidR="006E3B09" w:rsidRPr="004612C4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Шевченко, І. С. Англійська мова в сучасному комунікативному просторі. Львів: ЛНУ, 2024. – 320 с.</w:t>
      </w:r>
    </w:p>
    <w:p w14:paraId="47BC5334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Biber, D., &amp; Conrad, S. Register, Genre, and Style. 2nd ed. Cambridge: Cambridge University Press, 2021. 440 p. DOI: </w:t>
      </w:r>
      <w:hyperlink r:id="rId7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https://doi.org/10.1017/9781108867829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0BB06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2BA">
        <w:rPr>
          <w:rFonts w:ascii="Times New Roman" w:hAnsi="Times New Roman" w:cs="Times New Roman"/>
          <w:sz w:val="28"/>
          <w:szCs w:val="28"/>
        </w:rPr>
        <w:t>Deikun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, О. China’s image on BBC’s Ukrainian site: A case of translating headlines from English //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Китайська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цивілізація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сучасність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міжнародної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наукової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, 24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листопада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2021 р. / О.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Deikun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5452B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Видавничий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Гельветика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>», 2021. – С. 164–167.</w:t>
      </w:r>
    </w:p>
    <w:p w14:paraId="48A39372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2BA">
        <w:rPr>
          <w:rFonts w:ascii="Times New Roman" w:hAnsi="Times New Roman" w:cs="Times New Roman"/>
          <w:color w:val="0E0E0E"/>
          <w:sz w:val="28"/>
          <w:szCs w:val="28"/>
        </w:rPr>
        <w:t>Flear</w:t>
      </w:r>
      <w:proofErr w:type="spellEnd"/>
      <w:r w:rsidRPr="005452BA">
        <w:rPr>
          <w:rFonts w:ascii="Times New Roman" w:hAnsi="Times New Roman" w:cs="Times New Roman"/>
          <w:color w:val="0E0E0E"/>
          <w:sz w:val="28"/>
          <w:szCs w:val="28"/>
        </w:rPr>
        <w:t xml:space="preserve">, D. English Grammar in Use. 6th ed. Cambridge: Cambridge University Press, 2023. 398 </w:t>
      </w:r>
      <w:proofErr w:type="spellStart"/>
      <w:proofErr w:type="gramStart"/>
      <w:r w:rsidRPr="005452BA">
        <w:rPr>
          <w:rFonts w:ascii="Times New Roman" w:hAnsi="Times New Roman" w:cs="Times New Roman"/>
          <w:color w:val="0E0E0E"/>
          <w:sz w:val="28"/>
          <w:szCs w:val="28"/>
        </w:rPr>
        <w:t>p.</w:t>
      </w: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Kortmann</w:t>
      </w:r>
      <w:proofErr w:type="spellEnd"/>
      <w:proofErr w:type="gram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B. English Linguistics: Essentials. 2nd ed. Berlin: Springer-Verlag, 2020. 303 p. DOI: </w:t>
      </w:r>
      <w:hyperlink r:id="rId8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https://doi.org/10.1007/978-3-476-05678-8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5C5415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hAnsi="Times New Roman" w:cs="Times New Roman"/>
          <w:color w:val="0E0E0E"/>
          <w:sz w:val="28"/>
          <w:szCs w:val="28"/>
        </w:rPr>
        <w:t xml:space="preserve">Murphy, R. English Grammar in Use: A Self-Study Reference and Practice Book for Intermediate Learners of English. 5th ed. Cambridge: Cambridge University Press, 2022. 396 </w:t>
      </w:r>
      <w:proofErr w:type="spellStart"/>
      <w:proofErr w:type="gramStart"/>
      <w:r w:rsidRPr="005452BA">
        <w:rPr>
          <w:rFonts w:ascii="Times New Roman" w:hAnsi="Times New Roman" w:cs="Times New Roman"/>
          <w:color w:val="0E0E0E"/>
          <w:sz w:val="28"/>
          <w:szCs w:val="28"/>
        </w:rPr>
        <w:t>p.</w:t>
      </w: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Paquot</w:t>
      </w:r>
      <w:proofErr w:type="spellEnd"/>
      <w:proofErr w:type="gram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M., &amp; Gries, S. Th. (Eds.). A Practical Handbook of Corpus Linguistics. Berlin: Springer, 2020. 375 p. DOI: </w:t>
      </w:r>
      <w:hyperlink r:id="rId9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https://doi.org/10.1007/978-3-030-46216-1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127109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Pihko</w:t>
      </w:r>
      <w:proofErr w:type="spell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M. K. Understanding Language Learning Anxiety in English as a Foreign Language Context. London: Routledge, 2022. 232 p. DOI: </w:t>
      </w:r>
      <w:hyperlink r:id="rId10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https://doi.org/10.4324/9781003122647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874414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Wright, S., &amp; Baker, P. Linguistics and English Language: A Resource Book for Students. 3rd ed. London: Routledge, 2021. 305 p. DOI: </w:t>
      </w:r>
      <w:hyperlink r:id="rId11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https://doi.org/10.4324/9781003185451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4B9CFE" w14:textId="77777777" w:rsidR="006E3B09" w:rsidRPr="00200652" w:rsidRDefault="006E3B09" w:rsidP="006E3B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D27B0F" w14:textId="77777777" w:rsidR="006E3B09" w:rsidRDefault="006E3B09" w:rsidP="006E3B09">
      <w:pPr>
        <w:tabs>
          <w:tab w:val="left" w:pos="340"/>
        </w:tabs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Додаткова:</w:t>
      </w:r>
    </w:p>
    <w:p w14:paraId="26DD98D7" w14:textId="0C73C360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1.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Hewings</w:t>
      </w:r>
      <w:proofErr w:type="spellEnd"/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M. Advanced Grammar in Use. 4th ed. Cambridge: Cambridge University Press, 2020. 360 p.</w:t>
      </w:r>
    </w:p>
    <w:p w14:paraId="1E3D3D0F" w14:textId="338F242E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McCarthy, M., O’Dell, F. English Vocabulary in Use: Advanced. 3rd ed. Cambridge: Cambridge University Press, 2021. 280 p.</w:t>
      </w:r>
    </w:p>
    <w:p w14:paraId="2E5C30D5" w14:textId="658D307A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McCarthy, M., O’Dell, F. English Vocabulary in Use: Upper-Intermediate. 4th ed. Cambridge: Cambridge University Press, 2022. 280 p.</w:t>
      </w:r>
    </w:p>
    <w:p w14:paraId="6254DA73" w14:textId="0939A4BC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Richards, J. C., Bohlke, D. Four Corners: A Four-Skills English Course. 2nd ed. Cambridge: Cambridge University Press, 2020. 336 p.</w:t>
      </w:r>
    </w:p>
    <w:p w14:paraId="6C4D57CC" w14:textId="30CCB79D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Swan, M., &amp; Walter, C. The Good Grammar Book. Oxford: Oxford University Press, 2020. 384 p.</w:t>
      </w:r>
    </w:p>
    <w:p w14:paraId="6E2E2E22" w14:textId="593720A9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Thompson, G. Advanced Grammar in Use Supplementary Exercises. Cambridge: Cambridge University Press, 2022. 172 p.</w:t>
      </w:r>
    </w:p>
    <w:p w14:paraId="7CACC64F" w14:textId="70EBDFE0" w:rsidR="006E3B09" w:rsidRPr="005452BA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</w:t>
      </w: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Thornbury, S. The Natural Approach: Language Acquisition in the Classroom. Cambridge: Cambridge University Press, 2023. 292 p.</w:t>
      </w:r>
    </w:p>
    <w:p w14:paraId="0B40BD90" w14:textId="77777777" w:rsidR="006E3B09" w:rsidRPr="00200652" w:rsidRDefault="006E3B09" w:rsidP="006E3B09">
      <w:pPr>
        <w:ind w:left="720"/>
        <w:contextualSpacing/>
        <w:rPr>
          <w:rFonts w:ascii="Times New Roman" w:eastAsia="Calibri" w:hAnsi="Times New Roman" w:cs="Times New Roman"/>
          <w:lang w:val="uk-UA"/>
        </w:rPr>
      </w:pPr>
    </w:p>
    <w:p w14:paraId="4DB4F057" w14:textId="77777777" w:rsidR="006E3B09" w:rsidRPr="00A81EA8" w:rsidRDefault="006E3B09" w:rsidP="006E3B09">
      <w:p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Pr="00A81EA8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Додаткові ресурси </w:t>
      </w:r>
    </w:p>
    <w:p w14:paraId="317507D5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BBC Learning English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http://www.bbc.co.uk/learningenglish/</w:t>
        </w:r>
      </w:hyperlink>
      <w:r w:rsidRPr="00A81EA8">
        <w:rPr>
          <w:lang w:val="uk-UA"/>
        </w:rPr>
        <w:t>.</w:t>
      </w:r>
    </w:p>
    <w:p w14:paraId="71BA4221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British Council – Learn English – </w:t>
      </w:r>
      <w:hyperlink r:id="rId13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https://learnenglish.britishcouncil.org/</w:t>
        </w:r>
      </w:hyperlink>
      <w:r w:rsidRPr="00A81EA8">
        <w:rPr>
          <w:lang w:val="uk-UA"/>
        </w:rPr>
        <w:t>.</w:t>
      </w:r>
    </w:p>
    <w:p w14:paraId="1187DE55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Cambridge English </w:t>
      </w:r>
      <w:proofErr w:type="spellStart"/>
      <w:r w:rsidRPr="00A81EA8">
        <w:rPr>
          <w:rFonts w:ascii="Times New Roman" w:hAnsi="Times New Roman" w:cs="Times New Roman"/>
          <w:sz w:val="28"/>
          <w:szCs w:val="28"/>
        </w:rPr>
        <w:t>Write&amp;Improve</w:t>
      </w:r>
      <w:proofErr w:type="spellEnd"/>
      <w:r w:rsidRPr="00A81EA8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4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https://writeandimprove.com/</w:t>
        </w:r>
      </w:hyperlink>
      <w:r w:rsidRPr="00A81EA8">
        <w:rPr>
          <w:lang w:val="uk-UA"/>
        </w:rPr>
        <w:t>.</w:t>
      </w:r>
    </w:p>
    <w:p w14:paraId="24691D66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ESL Cyber Listening Lab – </w:t>
      </w:r>
      <w:hyperlink r:id="rId15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https://www.esl-lab.com/</w:t>
        </w:r>
      </w:hyperlink>
      <w:r w:rsidRPr="00A81EA8">
        <w:rPr>
          <w:lang w:val="uk-UA"/>
        </w:rPr>
        <w:t>.</w:t>
      </w:r>
    </w:p>
    <w:p w14:paraId="6F99A692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English Video Lessons – </w:t>
      </w:r>
      <w:hyperlink r:id="rId16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https://www.engvid.com/</w:t>
        </w:r>
      </w:hyperlink>
      <w:r w:rsidRPr="00A81EA8">
        <w:rPr>
          <w:lang w:val="uk-UA"/>
        </w:rPr>
        <w:t>.</w:t>
      </w:r>
    </w:p>
    <w:p w14:paraId="74982B0B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TED-Ed: Lessons Worth Sharing – </w:t>
      </w:r>
      <w:hyperlink r:id="rId17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https://ed.ted.com/</w:t>
        </w:r>
      </w:hyperlink>
      <w:r w:rsidRPr="00A81EA8">
        <w:rPr>
          <w:lang w:val="uk-UA"/>
        </w:rPr>
        <w:t>.</w:t>
      </w:r>
    </w:p>
    <w:p w14:paraId="0CB83684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Thought</w:t>
      </w:r>
      <w:r>
        <w:rPr>
          <w:rFonts w:ascii="Times New Roman" w:hAnsi="Times New Roman" w:cs="Times New Roman"/>
          <w:sz w:val="28"/>
          <w:szCs w:val="28"/>
        </w:rPr>
        <w:t>Co</w:t>
      </w:r>
      <w:r w:rsidRPr="00A81E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A81EA8">
        <w:rPr>
          <w:rFonts w:ascii="Times New Roman" w:hAnsi="Times New Roman" w:cs="Times New Roman"/>
          <w:sz w:val="28"/>
          <w:szCs w:val="28"/>
        </w:rPr>
        <w:t xml:space="preserve">ifelong Learning – English as a Second Language (ESL) for Teachers and Students – </w:t>
      </w:r>
      <w:hyperlink r:id="rId18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https://www.thoughtco.com/esl-4133095</w:t>
        </w:r>
      </w:hyperlink>
      <w:r w:rsidRPr="00A81EA8">
        <w:rPr>
          <w:lang w:val="uk-UA"/>
        </w:rPr>
        <w:t>.</w:t>
      </w:r>
    </w:p>
    <w:p w14:paraId="5FB4D488" w14:textId="77777777" w:rsidR="00863751" w:rsidRPr="00200652" w:rsidRDefault="00863751" w:rsidP="00863751">
      <w:pPr>
        <w:ind w:left="720"/>
        <w:contextualSpacing/>
        <w:rPr>
          <w:rFonts w:ascii="Times New Roman" w:eastAsia="Calibri" w:hAnsi="Times New Roman" w:cs="Times New Roman"/>
          <w:lang w:val="uk-UA"/>
        </w:rPr>
      </w:pPr>
    </w:p>
    <w:p w14:paraId="031FF17A" w14:textId="6639A0D2" w:rsidR="00CE161A" w:rsidRPr="00200652" w:rsidRDefault="00CE161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6FCE672" w14:textId="4EDAA9BC" w:rsidR="009B30CA" w:rsidRPr="00200652" w:rsidRDefault="009B30C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sectPr w:rsidR="009B30CA" w:rsidRPr="00200652" w:rsidSect="00286488">
      <w:footerReference w:type="default" r:id="rId19"/>
      <w:pgSz w:w="12240" w:h="15840"/>
      <w:pgMar w:top="851" w:right="851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088F" w14:textId="77777777" w:rsidR="00366A6A" w:rsidRDefault="00366A6A" w:rsidP="00FF7F7B">
      <w:pPr>
        <w:spacing w:after="0" w:line="240" w:lineRule="auto"/>
      </w:pPr>
      <w:r>
        <w:separator/>
      </w:r>
    </w:p>
  </w:endnote>
  <w:endnote w:type="continuationSeparator" w:id="0">
    <w:p w14:paraId="5A8307DB" w14:textId="77777777" w:rsidR="00366A6A" w:rsidRDefault="00366A6A" w:rsidP="00FF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189215"/>
      <w:docPartObj>
        <w:docPartGallery w:val="Page Numbers (Bottom of Page)"/>
        <w:docPartUnique/>
      </w:docPartObj>
    </w:sdtPr>
    <w:sdtEndPr/>
    <w:sdtContent>
      <w:p w14:paraId="33A4E1AD" w14:textId="60637AE6" w:rsidR="00253031" w:rsidRDefault="0025303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CD8" w:rsidRPr="007B5CD8">
          <w:rPr>
            <w:noProof/>
            <w:lang w:val="ru-RU"/>
          </w:rPr>
          <w:t>18</w:t>
        </w:r>
        <w:r>
          <w:fldChar w:fldCharType="end"/>
        </w:r>
      </w:p>
    </w:sdtContent>
  </w:sdt>
  <w:p w14:paraId="42478961" w14:textId="77777777" w:rsidR="00253031" w:rsidRDefault="0025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7E24" w14:textId="77777777" w:rsidR="00366A6A" w:rsidRDefault="00366A6A" w:rsidP="00FF7F7B">
      <w:pPr>
        <w:spacing w:after="0" w:line="240" w:lineRule="auto"/>
      </w:pPr>
      <w:r>
        <w:separator/>
      </w:r>
    </w:p>
  </w:footnote>
  <w:footnote w:type="continuationSeparator" w:id="0">
    <w:p w14:paraId="5586D527" w14:textId="77777777" w:rsidR="00366A6A" w:rsidRDefault="00366A6A" w:rsidP="00FF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550"/>
    <w:multiLevelType w:val="hybridMultilevel"/>
    <w:tmpl w:val="030E7366"/>
    <w:lvl w:ilvl="0" w:tplc="A62E9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521B"/>
    <w:multiLevelType w:val="hybridMultilevel"/>
    <w:tmpl w:val="2E8AA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412E"/>
    <w:multiLevelType w:val="hybridMultilevel"/>
    <w:tmpl w:val="BD7E2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08C9"/>
    <w:multiLevelType w:val="hybridMultilevel"/>
    <w:tmpl w:val="6D5E165A"/>
    <w:lvl w:ilvl="0" w:tplc="EF228BC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8585224"/>
    <w:multiLevelType w:val="hybridMultilevel"/>
    <w:tmpl w:val="41E8DF1C"/>
    <w:lvl w:ilvl="0" w:tplc="EEEC930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6940D6"/>
    <w:multiLevelType w:val="multilevel"/>
    <w:tmpl w:val="EAF8F114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ECF556D"/>
    <w:multiLevelType w:val="hybridMultilevel"/>
    <w:tmpl w:val="F7F631DC"/>
    <w:lvl w:ilvl="0" w:tplc="22B4A4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E28A2"/>
    <w:multiLevelType w:val="hybridMultilevel"/>
    <w:tmpl w:val="F79A6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C72FE3"/>
    <w:multiLevelType w:val="hybridMultilevel"/>
    <w:tmpl w:val="92EE281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8DA68F2"/>
    <w:multiLevelType w:val="hybridMultilevel"/>
    <w:tmpl w:val="D7A8C6EC"/>
    <w:lvl w:ilvl="0" w:tplc="8222C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A74A8"/>
    <w:multiLevelType w:val="hybridMultilevel"/>
    <w:tmpl w:val="9C48F608"/>
    <w:lvl w:ilvl="0" w:tplc="081A2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2046"/>
    <w:multiLevelType w:val="hybridMultilevel"/>
    <w:tmpl w:val="438E28D8"/>
    <w:lvl w:ilvl="0" w:tplc="529EF582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A65ED7"/>
    <w:multiLevelType w:val="hybridMultilevel"/>
    <w:tmpl w:val="F1E6C39C"/>
    <w:lvl w:ilvl="0" w:tplc="0419000F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92"/>
    <w:rsid w:val="00005570"/>
    <w:rsid w:val="00014EEE"/>
    <w:rsid w:val="000428A3"/>
    <w:rsid w:val="00060944"/>
    <w:rsid w:val="00067A22"/>
    <w:rsid w:val="00076D34"/>
    <w:rsid w:val="0009282E"/>
    <w:rsid w:val="000A4AE0"/>
    <w:rsid w:val="000B2FEF"/>
    <w:rsid w:val="000D1167"/>
    <w:rsid w:val="000F094C"/>
    <w:rsid w:val="000F3EF0"/>
    <w:rsid w:val="000F7605"/>
    <w:rsid w:val="00102061"/>
    <w:rsid w:val="00106606"/>
    <w:rsid w:val="00111EFF"/>
    <w:rsid w:val="00117C8B"/>
    <w:rsid w:val="00131C1B"/>
    <w:rsid w:val="00133410"/>
    <w:rsid w:val="0015610A"/>
    <w:rsid w:val="001611B2"/>
    <w:rsid w:val="00173F23"/>
    <w:rsid w:val="00196331"/>
    <w:rsid w:val="001A54AD"/>
    <w:rsid w:val="001A5794"/>
    <w:rsid w:val="001E66B6"/>
    <w:rsid w:val="001F381A"/>
    <w:rsid w:val="00200652"/>
    <w:rsid w:val="00206711"/>
    <w:rsid w:val="002378FE"/>
    <w:rsid w:val="00241880"/>
    <w:rsid w:val="00242EE8"/>
    <w:rsid w:val="00253031"/>
    <w:rsid w:val="00256A28"/>
    <w:rsid w:val="00257729"/>
    <w:rsid w:val="002674B6"/>
    <w:rsid w:val="00272B91"/>
    <w:rsid w:val="0028007F"/>
    <w:rsid w:val="00286488"/>
    <w:rsid w:val="002939A4"/>
    <w:rsid w:val="002A0027"/>
    <w:rsid w:val="002B2ECF"/>
    <w:rsid w:val="002C0A99"/>
    <w:rsid w:val="002C32FD"/>
    <w:rsid w:val="002C5940"/>
    <w:rsid w:val="002E5BF3"/>
    <w:rsid w:val="003068BA"/>
    <w:rsid w:val="003162C0"/>
    <w:rsid w:val="00324765"/>
    <w:rsid w:val="0032680A"/>
    <w:rsid w:val="00341590"/>
    <w:rsid w:val="00352FA9"/>
    <w:rsid w:val="00353227"/>
    <w:rsid w:val="00366A6A"/>
    <w:rsid w:val="00393CF2"/>
    <w:rsid w:val="0039457C"/>
    <w:rsid w:val="003B593A"/>
    <w:rsid w:val="003D1D5C"/>
    <w:rsid w:val="003D3A50"/>
    <w:rsid w:val="003D7674"/>
    <w:rsid w:val="003E71A7"/>
    <w:rsid w:val="004047B8"/>
    <w:rsid w:val="0041642B"/>
    <w:rsid w:val="004204CE"/>
    <w:rsid w:val="004441B5"/>
    <w:rsid w:val="0044589B"/>
    <w:rsid w:val="004625E3"/>
    <w:rsid w:val="00467F85"/>
    <w:rsid w:val="004711FE"/>
    <w:rsid w:val="00477175"/>
    <w:rsid w:val="004B6489"/>
    <w:rsid w:val="004C21AA"/>
    <w:rsid w:val="004D4A00"/>
    <w:rsid w:val="004D6243"/>
    <w:rsid w:val="004D6B4D"/>
    <w:rsid w:val="004E36B0"/>
    <w:rsid w:val="004F551B"/>
    <w:rsid w:val="00502578"/>
    <w:rsid w:val="00513D38"/>
    <w:rsid w:val="0054351B"/>
    <w:rsid w:val="00545B8D"/>
    <w:rsid w:val="00561058"/>
    <w:rsid w:val="005621F3"/>
    <w:rsid w:val="00575221"/>
    <w:rsid w:val="005849D8"/>
    <w:rsid w:val="00585B74"/>
    <w:rsid w:val="005B50F5"/>
    <w:rsid w:val="005C1FBB"/>
    <w:rsid w:val="005D1977"/>
    <w:rsid w:val="005E1E1A"/>
    <w:rsid w:val="005E689A"/>
    <w:rsid w:val="005F1832"/>
    <w:rsid w:val="005F5828"/>
    <w:rsid w:val="0062454D"/>
    <w:rsid w:val="006254D6"/>
    <w:rsid w:val="00633395"/>
    <w:rsid w:val="00640C80"/>
    <w:rsid w:val="00647291"/>
    <w:rsid w:val="00650268"/>
    <w:rsid w:val="0065483E"/>
    <w:rsid w:val="00654C60"/>
    <w:rsid w:val="0066111C"/>
    <w:rsid w:val="00666D81"/>
    <w:rsid w:val="006760AF"/>
    <w:rsid w:val="00680B77"/>
    <w:rsid w:val="0068372C"/>
    <w:rsid w:val="006A689E"/>
    <w:rsid w:val="006B5368"/>
    <w:rsid w:val="006D2565"/>
    <w:rsid w:val="006E3B09"/>
    <w:rsid w:val="006F0A74"/>
    <w:rsid w:val="006F7BDF"/>
    <w:rsid w:val="007179F3"/>
    <w:rsid w:val="00737458"/>
    <w:rsid w:val="00747EEA"/>
    <w:rsid w:val="00767803"/>
    <w:rsid w:val="00775BF4"/>
    <w:rsid w:val="00776F9B"/>
    <w:rsid w:val="0078271E"/>
    <w:rsid w:val="0078794E"/>
    <w:rsid w:val="00791077"/>
    <w:rsid w:val="00796ECD"/>
    <w:rsid w:val="007A2FAD"/>
    <w:rsid w:val="007A3035"/>
    <w:rsid w:val="007B011F"/>
    <w:rsid w:val="007B05C3"/>
    <w:rsid w:val="007B5CD8"/>
    <w:rsid w:val="007D0051"/>
    <w:rsid w:val="007E1305"/>
    <w:rsid w:val="007E46D9"/>
    <w:rsid w:val="007E5E98"/>
    <w:rsid w:val="007F5009"/>
    <w:rsid w:val="007F7EBD"/>
    <w:rsid w:val="00811A4A"/>
    <w:rsid w:val="00820872"/>
    <w:rsid w:val="00826D35"/>
    <w:rsid w:val="00830BF1"/>
    <w:rsid w:val="00863751"/>
    <w:rsid w:val="00874688"/>
    <w:rsid w:val="00891618"/>
    <w:rsid w:val="00895C5B"/>
    <w:rsid w:val="008A47AC"/>
    <w:rsid w:val="008C230A"/>
    <w:rsid w:val="008C616B"/>
    <w:rsid w:val="008E5461"/>
    <w:rsid w:val="00900505"/>
    <w:rsid w:val="009017D4"/>
    <w:rsid w:val="00901EC7"/>
    <w:rsid w:val="00912525"/>
    <w:rsid w:val="00912E04"/>
    <w:rsid w:val="00917AB7"/>
    <w:rsid w:val="00927704"/>
    <w:rsid w:val="00934DB9"/>
    <w:rsid w:val="00944B59"/>
    <w:rsid w:val="009678CB"/>
    <w:rsid w:val="00984064"/>
    <w:rsid w:val="009A4421"/>
    <w:rsid w:val="009B04C0"/>
    <w:rsid w:val="009B30CA"/>
    <w:rsid w:val="009B7ABC"/>
    <w:rsid w:val="009B7C1B"/>
    <w:rsid w:val="009E2246"/>
    <w:rsid w:val="009E35E9"/>
    <w:rsid w:val="009E4050"/>
    <w:rsid w:val="009E7311"/>
    <w:rsid w:val="009F77CE"/>
    <w:rsid w:val="00A34143"/>
    <w:rsid w:val="00A46D61"/>
    <w:rsid w:val="00A501E8"/>
    <w:rsid w:val="00A51ED1"/>
    <w:rsid w:val="00A7560C"/>
    <w:rsid w:val="00A86906"/>
    <w:rsid w:val="00A904BD"/>
    <w:rsid w:val="00A919F5"/>
    <w:rsid w:val="00AA122B"/>
    <w:rsid w:val="00AB6C7D"/>
    <w:rsid w:val="00AC2057"/>
    <w:rsid w:val="00AC3E92"/>
    <w:rsid w:val="00AC6221"/>
    <w:rsid w:val="00AD7461"/>
    <w:rsid w:val="00AE4B89"/>
    <w:rsid w:val="00AF1228"/>
    <w:rsid w:val="00AF4B44"/>
    <w:rsid w:val="00AF64EC"/>
    <w:rsid w:val="00B05719"/>
    <w:rsid w:val="00B11CB8"/>
    <w:rsid w:val="00B3514A"/>
    <w:rsid w:val="00B50C63"/>
    <w:rsid w:val="00B5203E"/>
    <w:rsid w:val="00B521A8"/>
    <w:rsid w:val="00B819A5"/>
    <w:rsid w:val="00B94CD8"/>
    <w:rsid w:val="00BA52E1"/>
    <w:rsid w:val="00BB0B36"/>
    <w:rsid w:val="00BB5D51"/>
    <w:rsid w:val="00BD18CA"/>
    <w:rsid w:val="00BE6131"/>
    <w:rsid w:val="00BF5848"/>
    <w:rsid w:val="00C1124A"/>
    <w:rsid w:val="00C165AB"/>
    <w:rsid w:val="00C266C2"/>
    <w:rsid w:val="00C37E4F"/>
    <w:rsid w:val="00C43CBD"/>
    <w:rsid w:val="00C50644"/>
    <w:rsid w:val="00C633B3"/>
    <w:rsid w:val="00C648FA"/>
    <w:rsid w:val="00C75F83"/>
    <w:rsid w:val="00C80DD5"/>
    <w:rsid w:val="00C847F2"/>
    <w:rsid w:val="00C86FEE"/>
    <w:rsid w:val="00C92BB8"/>
    <w:rsid w:val="00C9402A"/>
    <w:rsid w:val="00CA08A5"/>
    <w:rsid w:val="00CB6A76"/>
    <w:rsid w:val="00CC1F72"/>
    <w:rsid w:val="00CC4F78"/>
    <w:rsid w:val="00CD3EA2"/>
    <w:rsid w:val="00CD6EAE"/>
    <w:rsid w:val="00CE161A"/>
    <w:rsid w:val="00D1307B"/>
    <w:rsid w:val="00D1662C"/>
    <w:rsid w:val="00D20879"/>
    <w:rsid w:val="00D428BE"/>
    <w:rsid w:val="00D4573F"/>
    <w:rsid w:val="00D5694D"/>
    <w:rsid w:val="00D5793A"/>
    <w:rsid w:val="00D67267"/>
    <w:rsid w:val="00D71131"/>
    <w:rsid w:val="00D82A4A"/>
    <w:rsid w:val="00D92F81"/>
    <w:rsid w:val="00DA133D"/>
    <w:rsid w:val="00DB008E"/>
    <w:rsid w:val="00DB7C05"/>
    <w:rsid w:val="00DB7E37"/>
    <w:rsid w:val="00DE1C04"/>
    <w:rsid w:val="00DE2984"/>
    <w:rsid w:val="00DF1A29"/>
    <w:rsid w:val="00DF648E"/>
    <w:rsid w:val="00E1563A"/>
    <w:rsid w:val="00E16825"/>
    <w:rsid w:val="00E16AF9"/>
    <w:rsid w:val="00E22CA6"/>
    <w:rsid w:val="00E3425A"/>
    <w:rsid w:val="00E6208F"/>
    <w:rsid w:val="00E9280C"/>
    <w:rsid w:val="00EB4E59"/>
    <w:rsid w:val="00EE14AB"/>
    <w:rsid w:val="00EE6BEA"/>
    <w:rsid w:val="00EE6CB2"/>
    <w:rsid w:val="00EE6EBE"/>
    <w:rsid w:val="00EF2D77"/>
    <w:rsid w:val="00F01FE5"/>
    <w:rsid w:val="00F0545D"/>
    <w:rsid w:val="00F06BC9"/>
    <w:rsid w:val="00F104FC"/>
    <w:rsid w:val="00F139B7"/>
    <w:rsid w:val="00F2251C"/>
    <w:rsid w:val="00F43A5D"/>
    <w:rsid w:val="00F670EF"/>
    <w:rsid w:val="00FA1A84"/>
    <w:rsid w:val="00FA7A47"/>
    <w:rsid w:val="00FC5214"/>
    <w:rsid w:val="00FD4E03"/>
    <w:rsid w:val="00FD517A"/>
    <w:rsid w:val="00FE2B8B"/>
    <w:rsid w:val="00FF1F7B"/>
    <w:rsid w:val="00FF3CAE"/>
    <w:rsid w:val="00FF553A"/>
    <w:rsid w:val="00FF7072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025"/>
  <w15:docId w15:val="{D7CAE9D8-F3B8-E048-AC2F-31B6F9E8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rsid w:val="003D1D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32">
    <w:name w:val="Font Style32"/>
    <w:rsid w:val="003D1D5C"/>
    <w:rPr>
      <w:rFonts w:ascii="Times New Roman" w:hAnsi="Times New Roman" w:cs="Times New Roman"/>
      <w:sz w:val="34"/>
      <w:szCs w:val="34"/>
    </w:rPr>
  </w:style>
  <w:style w:type="paragraph" w:customStyle="1" w:styleId="Default">
    <w:name w:val="Default"/>
    <w:rsid w:val="00D13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C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7F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7B"/>
  </w:style>
  <w:style w:type="paragraph" w:styleId="Footer">
    <w:name w:val="footer"/>
    <w:basedOn w:val="Normal"/>
    <w:link w:val="FooterChar"/>
    <w:uiPriority w:val="99"/>
    <w:unhideWhenUsed/>
    <w:rsid w:val="00FF7F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7B"/>
  </w:style>
  <w:style w:type="table" w:customStyle="1" w:styleId="1">
    <w:name w:val="Сетка таблицы1"/>
    <w:basedOn w:val="TableNormal"/>
    <w:next w:val="TableGrid"/>
    <w:uiPriority w:val="59"/>
    <w:rsid w:val="0028648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476-05678-8" TargetMode="External"/><Relationship Id="rId13" Type="http://schemas.openxmlformats.org/officeDocument/2006/relationships/hyperlink" Target="https://learnenglish.britishcouncil.org/" TargetMode="External"/><Relationship Id="rId18" Type="http://schemas.openxmlformats.org/officeDocument/2006/relationships/hyperlink" Target="https://www.thoughtco.com/esl-413309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17/9781108867829" TargetMode="External"/><Relationship Id="rId12" Type="http://schemas.openxmlformats.org/officeDocument/2006/relationships/hyperlink" Target="http://www.bbc.co.uk/learningenglish/" TargetMode="External"/><Relationship Id="rId17" Type="http://schemas.openxmlformats.org/officeDocument/2006/relationships/hyperlink" Target="https://ed.te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vid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4324/97810031854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sl-lab.com/" TargetMode="External"/><Relationship Id="rId10" Type="http://schemas.openxmlformats.org/officeDocument/2006/relationships/hyperlink" Target="https://doi.org/10.4324/9781003122647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3-030-46216-1" TargetMode="External"/><Relationship Id="rId14" Type="http://schemas.openxmlformats.org/officeDocument/2006/relationships/hyperlink" Target="https://writeandimpro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7853</Words>
  <Characters>44767</Characters>
  <Application>Microsoft Office Word</Application>
  <DocSecurity>0</DocSecurity>
  <Lines>373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</dc:creator>
  <cp:keywords/>
  <dc:description/>
  <cp:lastModifiedBy>Sergiy Fokin Fokin</cp:lastModifiedBy>
  <cp:revision>4</cp:revision>
  <cp:lastPrinted>2024-10-28T18:41:00Z</cp:lastPrinted>
  <dcterms:created xsi:type="dcterms:W3CDTF">2024-10-16T17:48:00Z</dcterms:created>
  <dcterms:modified xsi:type="dcterms:W3CDTF">2024-10-31T09:40:00Z</dcterms:modified>
</cp:coreProperties>
</file>