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D48" w:rsidRPr="003A00D1" w:rsidRDefault="00CD7D48" w:rsidP="003A00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b/>
          <w:sz w:val="24"/>
          <w:szCs w:val="24"/>
          <w:lang w:val="uk-UA"/>
        </w:rPr>
        <w:t>РЕКОМЕНДАЦІЇ</w:t>
      </w:r>
    </w:p>
    <w:p w:rsidR="00CD7D48" w:rsidRPr="003A00D1" w:rsidRDefault="00CD7D48" w:rsidP="003A00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b/>
          <w:sz w:val="24"/>
          <w:szCs w:val="24"/>
          <w:lang w:val="uk-UA"/>
        </w:rPr>
        <w:t>ЗІ СТВОРЕННЯ РОБОЧИХ ПРОГРАМ НАВЧАЛЬНИХ ДИСЦИПЛІН</w:t>
      </w:r>
    </w:p>
    <w:p w:rsidR="003A00D1" w:rsidRDefault="003A00D1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438FD" w:rsidRDefault="00CD7D48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sz w:val="24"/>
          <w:szCs w:val="24"/>
          <w:lang w:val="uk-UA"/>
        </w:rPr>
        <w:t>1. Структура РПНД залишається незмінною.</w:t>
      </w:r>
    </w:p>
    <w:p w:rsidR="007E1B61" w:rsidRPr="003A00D1" w:rsidRDefault="007E1B61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На перевірку і підпис подавати повні паперові варіанти РПНД.</w:t>
      </w:r>
    </w:p>
    <w:p w:rsidR="00CD7D48" w:rsidRPr="003A00D1" w:rsidRDefault="007E1B61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D7D48" w:rsidRPr="003A00D1">
        <w:rPr>
          <w:rFonts w:ascii="Times New Roman" w:hAnsi="Times New Roman" w:cs="Times New Roman"/>
          <w:sz w:val="24"/>
          <w:szCs w:val="24"/>
          <w:lang w:val="uk-UA"/>
        </w:rPr>
        <w:t>. Деякі рекомендації до</w:t>
      </w:r>
      <w:r w:rsidR="00D527A3">
        <w:rPr>
          <w:rFonts w:ascii="Times New Roman" w:hAnsi="Times New Roman" w:cs="Times New Roman"/>
          <w:sz w:val="24"/>
          <w:szCs w:val="24"/>
          <w:lang w:val="uk-UA"/>
        </w:rPr>
        <w:t xml:space="preserve"> окремих </w:t>
      </w:r>
      <w:r w:rsidR="00CD7D48" w:rsidRPr="003A00D1">
        <w:rPr>
          <w:rFonts w:ascii="Times New Roman" w:hAnsi="Times New Roman" w:cs="Times New Roman"/>
          <w:sz w:val="24"/>
          <w:szCs w:val="24"/>
          <w:lang w:val="uk-UA"/>
        </w:rPr>
        <w:t>пунктів РПНД:</w:t>
      </w:r>
    </w:p>
    <w:p w:rsidR="003A00D1" w:rsidRDefault="003A00D1" w:rsidP="003A00D1">
      <w:pPr>
        <w:spacing w:after="0" w:line="240" w:lineRule="auto"/>
        <w:jc w:val="both"/>
        <w:rPr>
          <w:rFonts w:ascii="Times New Roman" w:hAnsi="Times New Roman" w:cs="Times New Roman"/>
          <w:b/>
          <w:spacing w:val="-8"/>
          <w:sz w:val="24"/>
          <w:szCs w:val="24"/>
          <w:lang w:val="uk-UA"/>
        </w:rPr>
      </w:pPr>
    </w:p>
    <w:p w:rsidR="003A00D1" w:rsidRDefault="005E7FB1" w:rsidP="003A00D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b/>
          <w:spacing w:val="-8"/>
          <w:sz w:val="24"/>
          <w:szCs w:val="24"/>
          <w:lang w:val="uk-UA"/>
        </w:rPr>
        <w:t xml:space="preserve">3. Анотація навчальної дисципліни: </w:t>
      </w:r>
      <w:r w:rsidRPr="003A00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</w:p>
    <w:p w:rsidR="00CD7D48" w:rsidRDefault="006D684A" w:rsidP="003A00D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D684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ЗВЕРНІТЬ УВАГУ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62B68" w:rsidRPr="003A00D1">
        <w:rPr>
          <w:rFonts w:ascii="Times New Roman" w:hAnsi="Times New Roman" w:cs="Times New Roman"/>
          <w:color w:val="000000"/>
          <w:sz w:val="24"/>
          <w:szCs w:val="24"/>
          <w:lang w:val="uk-UA"/>
        </w:rPr>
        <w:t>Якщо викладач рекомендує у межах дисципліни прослухати якийсь курс неформальної освіти, то в анотації потрібно це зазначити: у процесі вивчення навчальної дисципліни студентам рекомендується прослухати курс «Цифрова філологія» і зазначити установу чи платформу із покликанням на цей курс.</w:t>
      </w:r>
    </w:p>
    <w:p w:rsidR="003A00D1" w:rsidRDefault="003A00D1" w:rsidP="003A00D1">
      <w:pPr>
        <w:pStyle w:val="a8"/>
        <w:ind w:left="0"/>
        <w:jc w:val="both"/>
        <w:rPr>
          <w:rFonts w:eastAsia="CIDFont+F4"/>
          <w:sz w:val="24"/>
        </w:rPr>
      </w:pPr>
      <w:r>
        <w:rPr>
          <w:rFonts w:cs="Times New Roman"/>
          <w:color w:val="000000"/>
          <w:sz w:val="24"/>
        </w:rPr>
        <w:t xml:space="preserve">Якщо на </w:t>
      </w:r>
      <w:proofErr w:type="spellStart"/>
      <w:r>
        <w:rPr>
          <w:rFonts w:cs="Times New Roman"/>
          <w:color w:val="000000"/>
          <w:sz w:val="24"/>
        </w:rPr>
        <w:t>титулці</w:t>
      </w:r>
      <w:proofErr w:type="spellEnd"/>
      <w:r>
        <w:rPr>
          <w:rFonts w:cs="Times New Roman"/>
          <w:color w:val="000000"/>
          <w:sz w:val="24"/>
        </w:rPr>
        <w:t xml:space="preserve"> зазначена українська мова викладання, а у списку літератури подається іншомовна література (крім російської), то в анотації потрібно це </w:t>
      </w:r>
      <w:r w:rsidRPr="003A00D1">
        <w:rPr>
          <w:rFonts w:cs="Times New Roman"/>
          <w:color w:val="000000"/>
          <w:sz w:val="24"/>
        </w:rPr>
        <w:t xml:space="preserve">обґрунтувати: </w:t>
      </w:r>
      <w:r w:rsidRPr="003A00D1">
        <w:rPr>
          <w:color w:val="000000"/>
          <w:sz w:val="24"/>
        </w:rPr>
        <w:t>З метою досягнення поставлених завдань курсу у програмі подано додаткову ……… літературу, що  необхідно з таких причин ……… .</w:t>
      </w:r>
      <w:r w:rsidRPr="003A00D1">
        <w:rPr>
          <w:rFonts w:eastAsia="CIDFont+F4"/>
          <w:sz w:val="24"/>
        </w:rPr>
        <w:t xml:space="preserve"> Ця література може використовуватися за згодою студентів, але при цьому викладач зобов’язується ознайомити здобувачів освіти зі змістом цих матеріалів українською мовою.</w:t>
      </w:r>
    </w:p>
    <w:p w:rsidR="003A00D1" w:rsidRPr="003A00D1" w:rsidRDefault="003A00D1" w:rsidP="003A00D1">
      <w:pPr>
        <w:pStyle w:val="a8"/>
        <w:spacing w:line="276" w:lineRule="auto"/>
        <w:ind w:left="0"/>
        <w:jc w:val="both"/>
        <w:rPr>
          <w:rFonts w:cs="Times New Roman"/>
          <w:sz w:val="24"/>
        </w:rPr>
      </w:pPr>
      <w:r>
        <w:rPr>
          <w:rFonts w:eastAsia="CIDFont+F4"/>
          <w:sz w:val="24"/>
        </w:rPr>
        <w:t xml:space="preserve">Використання російської літератури можливе тільки за умови зазначення російської мови на </w:t>
      </w:r>
      <w:proofErr w:type="spellStart"/>
      <w:r>
        <w:rPr>
          <w:rFonts w:eastAsia="CIDFont+F4"/>
          <w:sz w:val="24"/>
        </w:rPr>
        <w:t>титулці</w:t>
      </w:r>
      <w:proofErr w:type="spellEnd"/>
      <w:r>
        <w:rPr>
          <w:rFonts w:eastAsia="CIDFont+F4"/>
          <w:sz w:val="24"/>
        </w:rPr>
        <w:t xml:space="preserve"> програми. У такому випадку також необхідно це зазначити в анотації: </w:t>
      </w:r>
      <w:r w:rsidRPr="003A00D1">
        <w:rPr>
          <w:color w:val="000000"/>
          <w:sz w:val="24"/>
        </w:rPr>
        <w:t xml:space="preserve">З метою досягнення поставлених завдань курсу у програмі подано російськомовну літературу, що відображає …. </w:t>
      </w:r>
      <w:r w:rsidRPr="003A00D1">
        <w:rPr>
          <w:rFonts w:eastAsia="CIDFont+F4"/>
          <w:sz w:val="24"/>
        </w:rPr>
        <w:t>Ця література може використовуватися за згодою студентів, але при цьому викладач зобов’язується ознайомити здобувачів освіти зі змістом цих матеріалів українською мовою.</w:t>
      </w:r>
    </w:p>
    <w:p w:rsidR="003A00D1" w:rsidRPr="003A00D1" w:rsidRDefault="003A00D1" w:rsidP="003A00D1">
      <w:pPr>
        <w:pStyle w:val="a8"/>
        <w:ind w:left="0"/>
        <w:jc w:val="both"/>
        <w:rPr>
          <w:rFonts w:cs="Times New Roman"/>
          <w:sz w:val="24"/>
        </w:rPr>
      </w:pPr>
    </w:p>
    <w:p w:rsidR="00162B68" w:rsidRPr="003A00D1" w:rsidRDefault="00162B68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7. Схема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формування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оцінки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162B68" w:rsidRPr="003A00D1" w:rsidRDefault="00162B68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7.1. 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Форми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оцінювання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студенті</w:t>
      </w:r>
      <w:proofErr w:type="gram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в</w:t>
      </w:r>
      <w:proofErr w:type="spellEnd"/>
      <w:proofErr w:type="gram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162B68" w:rsidRPr="003A00D1" w:rsidRDefault="00162B68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семестрове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оцінювання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</w:p>
    <w:p w:rsidR="00221890" w:rsidRDefault="00162B68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Контроль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знань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здійснюється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за системою ECTS, яка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передбачає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дворівневе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оцінювання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засвоєного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матеріалу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зокрема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оцінювання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теоретичної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п</w:t>
      </w:r>
      <w:proofErr w:type="gram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ідготовки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навчання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знання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1.1 – 1.3),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складає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40%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загальної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оцінки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, та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оцінювання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практичної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підготовки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результати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навчання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вміння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2.1-2.3); (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комунікація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3.1); (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автономність</w:t>
      </w:r>
      <w:proofErr w:type="spellEnd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та </w:t>
      </w:r>
      <w:proofErr w:type="spellStart"/>
      <w:r w:rsidRPr="003A00D1">
        <w:rPr>
          <w:rFonts w:ascii="Times New Roman" w:hAnsi="Times New Roman" w:cs="Times New Roman"/>
          <w:b/>
          <w:color w:val="000000"/>
          <w:sz w:val="24"/>
          <w:szCs w:val="24"/>
        </w:rPr>
        <w:t>відповідальність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4.1),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складає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60%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загальної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оцінки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62B68" w:rsidRPr="003A00D1" w:rsidRDefault="006D684A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D684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ЗВЕРНІТЬ УВАГУ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D684A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розподіл відсотків цього пункту повинен відповідати п. </w:t>
      </w:r>
      <w:r w:rsidRPr="006D684A">
        <w:rPr>
          <w:rFonts w:ascii="Times New Roman" w:hAnsi="Times New Roman" w:cs="Times New Roman"/>
          <w:b/>
          <w:sz w:val="24"/>
          <w:szCs w:val="24"/>
          <w:lang w:val="uk-UA"/>
        </w:rPr>
        <w:t xml:space="preserve">5. </w:t>
      </w:r>
      <w:proofErr w:type="spellStart"/>
      <w:r w:rsidRPr="006D684A">
        <w:rPr>
          <w:rFonts w:ascii="Times New Roman" w:hAnsi="Times New Roman" w:cs="Times New Roman"/>
          <w:b/>
          <w:sz w:val="24"/>
          <w:szCs w:val="24"/>
        </w:rPr>
        <w:t>результати</w:t>
      </w:r>
      <w:proofErr w:type="spellEnd"/>
      <w:r w:rsidRPr="006D68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684A">
        <w:rPr>
          <w:rFonts w:ascii="Times New Roman" w:hAnsi="Times New Roman" w:cs="Times New Roman"/>
          <w:b/>
          <w:sz w:val="24"/>
          <w:szCs w:val="24"/>
        </w:rPr>
        <w:t>навчання</w:t>
      </w:r>
      <w:proofErr w:type="spellEnd"/>
      <w:r w:rsidRPr="006D684A">
        <w:rPr>
          <w:rFonts w:ascii="Times New Roman" w:hAnsi="Times New Roman" w:cs="Times New Roman"/>
          <w:b/>
          <w:sz w:val="24"/>
          <w:szCs w:val="24"/>
        </w:rPr>
        <w:t xml:space="preserve"> за </w:t>
      </w:r>
      <w:proofErr w:type="spellStart"/>
      <w:r w:rsidRPr="006D684A">
        <w:rPr>
          <w:rFonts w:ascii="Times New Roman" w:hAnsi="Times New Roman" w:cs="Times New Roman"/>
          <w:b/>
          <w:sz w:val="24"/>
          <w:szCs w:val="24"/>
        </w:rPr>
        <w:t>дисципліною</w:t>
      </w:r>
      <w:proofErr w:type="spellEnd"/>
    </w:p>
    <w:p w:rsidR="006D684A" w:rsidRDefault="006D684A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lang w:val="uk-UA"/>
        </w:rPr>
      </w:pPr>
    </w:p>
    <w:p w:rsidR="00162B68" w:rsidRPr="003A00D1" w:rsidRDefault="00221890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221890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lang w:val="uk-UA"/>
        </w:rPr>
        <w:t>ПРИКЛАД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  <w:r w:rsidR="00BC7054" w:rsidRPr="003A00D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ФОРМУВАННЯ ОЦІНКИ - </w:t>
      </w:r>
      <w:r w:rsidR="00162B68" w:rsidRPr="003A00D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ЗАЛІК, ПРОМАЖНИЙ КОНТРОЛЬ</w:t>
      </w:r>
    </w:p>
    <w:tbl>
      <w:tblPr>
        <w:tblStyle w:val="a3"/>
        <w:tblW w:w="10031" w:type="dxa"/>
        <w:tblLayout w:type="fixed"/>
        <w:tblLook w:val="04A0"/>
      </w:tblPr>
      <w:tblGrid>
        <w:gridCol w:w="2093"/>
        <w:gridCol w:w="3260"/>
        <w:gridCol w:w="709"/>
        <w:gridCol w:w="992"/>
        <w:gridCol w:w="992"/>
        <w:gridCol w:w="993"/>
        <w:gridCol w:w="992"/>
      </w:tblGrid>
      <w:tr w:rsidR="00162B68" w:rsidRPr="003A00D1" w:rsidTr="00631D8E">
        <w:tc>
          <w:tcPr>
            <w:tcW w:w="2093" w:type="dxa"/>
            <w:vMerge w:val="restart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3A00D1">
              <w:rPr>
                <w:b/>
                <w:bCs/>
                <w:sz w:val="24"/>
                <w:szCs w:val="24"/>
              </w:rPr>
              <w:t>Види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робіт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та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форми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їх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контролю</w:t>
            </w:r>
          </w:p>
        </w:tc>
        <w:tc>
          <w:tcPr>
            <w:tcW w:w="3260" w:type="dxa"/>
            <w:vMerge w:val="restart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3A00D1">
              <w:rPr>
                <w:b/>
                <w:bCs/>
                <w:sz w:val="24"/>
                <w:szCs w:val="24"/>
              </w:rPr>
              <w:t>Результати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навчання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які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оцінюються</w:t>
            </w:r>
            <w:proofErr w:type="spellEnd"/>
          </w:p>
        </w:tc>
        <w:tc>
          <w:tcPr>
            <w:tcW w:w="709" w:type="dxa"/>
            <w:vMerge w:val="restart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3A00D1">
              <w:rPr>
                <w:b/>
                <w:bCs/>
                <w:sz w:val="24"/>
                <w:szCs w:val="24"/>
              </w:rPr>
              <w:t>К-сть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занять</w:t>
            </w:r>
          </w:p>
        </w:tc>
        <w:tc>
          <w:tcPr>
            <w:tcW w:w="1984" w:type="dxa"/>
            <w:gridSpan w:val="2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3A00D1">
              <w:rPr>
                <w:b/>
                <w:bCs/>
                <w:sz w:val="24"/>
                <w:szCs w:val="24"/>
              </w:rPr>
              <w:t>Кількість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балі</w:t>
            </w:r>
            <w:proofErr w:type="gramStart"/>
            <w:r w:rsidRPr="003A00D1">
              <w:rPr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  <w:r w:rsidRPr="003A00D1">
              <w:rPr>
                <w:b/>
                <w:bCs/>
                <w:sz w:val="24"/>
                <w:szCs w:val="24"/>
              </w:rPr>
              <w:t xml:space="preserve"> за вид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роботи</w:t>
            </w:r>
            <w:proofErr w:type="spellEnd"/>
          </w:p>
        </w:tc>
        <w:tc>
          <w:tcPr>
            <w:tcW w:w="1985" w:type="dxa"/>
            <w:gridSpan w:val="2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3A00D1">
              <w:rPr>
                <w:b/>
                <w:bCs/>
                <w:sz w:val="24"/>
                <w:szCs w:val="24"/>
              </w:rPr>
              <w:t>Сумарна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к-сть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балі</w:t>
            </w:r>
            <w:proofErr w:type="gramStart"/>
            <w:r w:rsidRPr="003A00D1">
              <w:rPr>
                <w:b/>
                <w:bCs/>
                <w:sz w:val="24"/>
                <w:szCs w:val="24"/>
              </w:rPr>
              <w:t>в</w:t>
            </w:r>
            <w:proofErr w:type="spellEnd"/>
            <w:proofErr w:type="gramEnd"/>
            <w:r w:rsidRPr="003A00D1">
              <w:rPr>
                <w:b/>
                <w:bCs/>
                <w:sz w:val="24"/>
                <w:szCs w:val="24"/>
              </w:rPr>
              <w:t xml:space="preserve"> за семестр</w:t>
            </w:r>
          </w:p>
        </w:tc>
      </w:tr>
      <w:tr w:rsidR="00162B68" w:rsidRPr="003A00D1" w:rsidTr="00631D8E">
        <w:tc>
          <w:tcPr>
            <w:tcW w:w="2093" w:type="dxa"/>
            <w:vMerge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A00D1">
              <w:rPr>
                <w:b/>
                <w:bCs/>
                <w:sz w:val="24"/>
                <w:szCs w:val="24"/>
              </w:rPr>
              <w:t>макси-мальна</w:t>
            </w:r>
            <w:proofErr w:type="spellEnd"/>
            <w:proofErr w:type="gramEnd"/>
          </w:p>
        </w:tc>
        <w:tc>
          <w:tcPr>
            <w:tcW w:w="992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A00D1">
              <w:rPr>
                <w:b/>
                <w:bCs/>
                <w:sz w:val="24"/>
                <w:szCs w:val="24"/>
              </w:rPr>
              <w:t>м</w:t>
            </w:r>
            <w:proofErr w:type="gramEnd"/>
            <w:r w:rsidRPr="003A00D1">
              <w:rPr>
                <w:b/>
                <w:bCs/>
                <w:sz w:val="24"/>
                <w:szCs w:val="24"/>
              </w:rPr>
              <w:t>інімальна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максимальна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A00D1">
              <w:rPr>
                <w:b/>
                <w:bCs/>
                <w:sz w:val="24"/>
                <w:szCs w:val="24"/>
              </w:rPr>
              <w:t>м</w:t>
            </w:r>
            <w:proofErr w:type="gramEnd"/>
            <w:r w:rsidRPr="003A00D1">
              <w:rPr>
                <w:b/>
                <w:bCs/>
                <w:sz w:val="24"/>
                <w:szCs w:val="24"/>
              </w:rPr>
              <w:t>інімальна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62B68" w:rsidRPr="003A00D1" w:rsidTr="00631D8E">
        <w:tc>
          <w:tcPr>
            <w:tcW w:w="10031" w:type="dxa"/>
            <w:gridSpan w:val="7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3A00D1">
              <w:rPr>
                <w:b/>
                <w:bCs/>
                <w:sz w:val="24"/>
                <w:szCs w:val="24"/>
              </w:rPr>
              <w:t>Частина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1.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Базові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/>
                <w:bCs/>
                <w:sz w:val="24"/>
                <w:szCs w:val="24"/>
              </w:rPr>
              <w:t>поняття</w:t>
            </w:r>
            <w:proofErr w:type="spellEnd"/>
            <w:r w:rsidRPr="003A00D1">
              <w:rPr>
                <w:b/>
                <w:bCs/>
                <w:sz w:val="24"/>
                <w:szCs w:val="24"/>
              </w:rPr>
              <w:t xml:space="preserve"> синтаксису</w:t>
            </w:r>
          </w:p>
        </w:tc>
      </w:tr>
      <w:tr w:rsidR="00162B68" w:rsidRPr="003A00D1" w:rsidTr="00631D8E">
        <w:tc>
          <w:tcPr>
            <w:tcW w:w="2093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proofErr w:type="spellStart"/>
            <w:r w:rsidRPr="003A00D1">
              <w:rPr>
                <w:bCs/>
                <w:sz w:val="24"/>
                <w:szCs w:val="24"/>
              </w:rPr>
              <w:t>Усна</w:t>
            </w:r>
            <w:proofErr w:type="spellEnd"/>
            <w:r w:rsidRPr="003A00D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Cs/>
                <w:sz w:val="24"/>
                <w:szCs w:val="24"/>
              </w:rPr>
              <w:t>аналітична</w:t>
            </w:r>
            <w:proofErr w:type="spellEnd"/>
            <w:r w:rsidRPr="003A00D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Cs/>
                <w:sz w:val="24"/>
                <w:szCs w:val="24"/>
              </w:rPr>
              <w:t>відповідь</w:t>
            </w:r>
            <w:proofErr w:type="spellEnd"/>
            <w:r w:rsidRPr="003A00D1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Pr="003A00D1">
              <w:rPr>
                <w:bCs/>
                <w:sz w:val="24"/>
                <w:szCs w:val="24"/>
              </w:rPr>
              <w:t>доповідь</w:t>
            </w:r>
            <w:proofErr w:type="spellEnd"/>
            <w:r w:rsidRPr="003A00D1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 xml:space="preserve">РН 1.1, 1.2, 1.3; РН 2.1, 2.2, 2.3; </w:t>
            </w:r>
          </w:p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РН 3.1; РН 4.1,</w:t>
            </w:r>
          </w:p>
        </w:tc>
        <w:tc>
          <w:tcPr>
            <w:tcW w:w="709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24</w:t>
            </w:r>
          </w:p>
        </w:tc>
      </w:tr>
      <w:tr w:rsidR="00162B68" w:rsidRPr="003A00D1" w:rsidTr="00631D8E">
        <w:tc>
          <w:tcPr>
            <w:tcW w:w="2093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proofErr w:type="spellStart"/>
            <w:r w:rsidRPr="003A00D1">
              <w:rPr>
                <w:bCs/>
                <w:sz w:val="24"/>
                <w:szCs w:val="24"/>
              </w:rPr>
              <w:t>Реферативна</w:t>
            </w:r>
            <w:proofErr w:type="spellEnd"/>
            <w:r w:rsidRPr="003A00D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Cs/>
                <w:sz w:val="24"/>
                <w:szCs w:val="24"/>
              </w:rPr>
              <w:t>письмова</w:t>
            </w:r>
            <w:proofErr w:type="spellEnd"/>
            <w:r w:rsidRPr="003A00D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Cs/>
                <w:sz w:val="24"/>
                <w:szCs w:val="24"/>
              </w:rPr>
              <w:t>відповідь</w:t>
            </w:r>
            <w:proofErr w:type="spellEnd"/>
          </w:p>
        </w:tc>
        <w:tc>
          <w:tcPr>
            <w:tcW w:w="3260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 xml:space="preserve">РН 1.1, 1.2, 1.3; </w:t>
            </w:r>
          </w:p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РН 3.1; РН 4.1,</w:t>
            </w:r>
          </w:p>
        </w:tc>
        <w:tc>
          <w:tcPr>
            <w:tcW w:w="709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162B68" w:rsidRPr="003A00D1" w:rsidTr="00631D8E">
        <w:tc>
          <w:tcPr>
            <w:tcW w:w="2093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proofErr w:type="spellStart"/>
            <w:r w:rsidRPr="003A00D1">
              <w:rPr>
                <w:bCs/>
                <w:sz w:val="24"/>
                <w:szCs w:val="24"/>
              </w:rPr>
              <w:t>Лабораторна</w:t>
            </w:r>
            <w:proofErr w:type="spellEnd"/>
            <w:r w:rsidRPr="003A00D1">
              <w:rPr>
                <w:bCs/>
                <w:sz w:val="24"/>
                <w:szCs w:val="24"/>
              </w:rPr>
              <w:t xml:space="preserve"> робота</w:t>
            </w:r>
          </w:p>
        </w:tc>
        <w:tc>
          <w:tcPr>
            <w:tcW w:w="3260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 xml:space="preserve">РН 2.3; </w:t>
            </w:r>
          </w:p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РН 3.1; РН 4.1,</w:t>
            </w:r>
          </w:p>
        </w:tc>
        <w:tc>
          <w:tcPr>
            <w:tcW w:w="709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992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162B68" w:rsidRPr="003A00D1" w:rsidTr="00631D8E">
        <w:tc>
          <w:tcPr>
            <w:tcW w:w="2093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proofErr w:type="spellStart"/>
            <w:r w:rsidRPr="003A00D1">
              <w:rPr>
                <w:bCs/>
                <w:sz w:val="24"/>
                <w:szCs w:val="24"/>
              </w:rPr>
              <w:lastRenderedPageBreak/>
              <w:t>Самостійна</w:t>
            </w:r>
            <w:proofErr w:type="spellEnd"/>
            <w:r w:rsidRPr="003A00D1">
              <w:rPr>
                <w:bCs/>
                <w:sz w:val="24"/>
                <w:szCs w:val="24"/>
              </w:rPr>
              <w:t xml:space="preserve"> робота (</w:t>
            </w:r>
            <w:proofErr w:type="spellStart"/>
            <w:r w:rsidRPr="003A00D1">
              <w:rPr>
                <w:bCs/>
                <w:sz w:val="24"/>
                <w:szCs w:val="24"/>
              </w:rPr>
              <w:t>практичне</w:t>
            </w:r>
            <w:proofErr w:type="spellEnd"/>
            <w:r w:rsidRPr="003A00D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bCs/>
                <w:sz w:val="24"/>
                <w:szCs w:val="24"/>
              </w:rPr>
              <w:t>завдання</w:t>
            </w:r>
            <w:proofErr w:type="spellEnd"/>
            <w:r w:rsidRPr="003A00D1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 xml:space="preserve">РН 2.1, 2.2; </w:t>
            </w:r>
          </w:p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РН 3.1; РН 4.1,</w:t>
            </w:r>
          </w:p>
        </w:tc>
        <w:tc>
          <w:tcPr>
            <w:tcW w:w="709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992" w:type="dxa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r w:rsidRPr="003A00D1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24</w:t>
            </w:r>
          </w:p>
        </w:tc>
      </w:tr>
      <w:tr w:rsidR="00162B68" w:rsidRPr="003A00D1" w:rsidTr="00631D8E">
        <w:tc>
          <w:tcPr>
            <w:tcW w:w="8046" w:type="dxa"/>
            <w:gridSpan w:val="5"/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Cs/>
                <w:sz w:val="24"/>
                <w:szCs w:val="24"/>
              </w:rPr>
            </w:pPr>
            <w:proofErr w:type="spellStart"/>
            <w:r w:rsidRPr="003A00D1">
              <w:rPr>
                <w:bCs/>
                <w:sz w:val="24"/>
                <w:szCs w:val="24"/>
              </w:rPr>
              <w:t>Усього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162B68" w:rsidRPr="003A00D1" w:rsidRDefault="00162B68" w:rsidP="003A00D1">
            <w:pPr>
              <w:widowControl w:val="0"/>
              <w:contextualSpacing/>
              <w:jc w:val="both"/>
              <w:rPr>
                <w:b/>
                <w:bCs/>
                <w:sz w:val="24"/>
                <w:szCs w:val="24"/>
              </w:rPr>
            </w:pPr>
            <w:r w:rsidRPr="003A00D1">
              <w:rPr>
                <w:b/>
                <w:bCs/>
                <w:sz w:val="24"/>
                <w:szCs w:val="24"/>
              </w:rPr>
              <w:t>60</w:t>
            </w:r>
          </w:p>
        </w:tc>
      </w:tr>
    </w:tbl>
    <w:p w:rsidR="00BC7054" w:rsidRPr="003A00D1" w:rsidRDefault="00BC7054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BC7054" w:rsidRPr="003A00D1" w:rsidRDefault="00221890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uk-UA"/>
        </w:rPr>
      </w:pPr>
      <w:r w:rsidRPr="00221890">
        <w:rPr>
          <w:rFonts w:ascii="Times New Roman" w:hAnsi="Times New Roman" w:cs="Times New Roman"/>
          <w:b/>
          <w:bCs/>
          <w:sz w:val="24"/>
          <w:szCs w:val="24"/>
          <w:highlight w:val="yellow"/>
          <w:lang w:val="uk-UA"/>
        </w:rPr>
        <w:t>ПРИКЛАД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BC7054" w:rsidRPr="003A00D1">
        <w:rPr>
          <w:rFonts w:ascii="Times New Roman" w:hAnsi="Times New Roman" w:cs="Times New Roman"/>
          <w:b/>
          <w:bCs/>
          <w:sz w:val="24"/>
          <w:szCs w:val="24"/>
          <w:lang w:val="uk-UA"/>
        </w:rPr>
        <w:t>ФОРМУВАННЯ ОЦІНКИ - ІСПИТ</w:t>
      </w:r>
    </w:p>
    <w:tbl>
      <w:tblPr>
        <w:tblStyle w:val="a3"/>
        <w:tblW w:w="10031" w:type="dxa"/>
        <w:tblLayout w:type="fixed"/>
        <w:tblLook w:val="04A0"/>
      </w:tblPr>
      <w:tblGrid>
        <w:gridCol w:w="3085"/>
        <w:gridCol w:w="1985"/>
        <w:gridCol w:w="992"/>
        <w:gridCol w:w="992"/>
        <w:gridCol w:w="992"/>
        <w:gridCol w:w="993"/>
        <w:gridCol w:w="992"/>
      </w:tblGrid>
      <w:tr w:rsidR="00BC7054" w:rsidRPr="003A00D1" w:rsidTr="00631D8E">
        <w:tc>
          <w:tcPr>
            <w:tcW w:w="3085" w:type="dxa"/>
            <w:vMerge w:val="restart"/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Види робіт та форми їх контролю</w:t>
            </w:r>
          </w:p>
        </w:tc>
        <w:tc>
          <w:tcPr>
            <w:tcW w:w="1985" w:type="dxa"/>
            <w:vMerge w:val="restart"/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Результати навчання які оцінюються</w:t>
            </w:r>
          </w:p>
        </w:tc>
        <w:tc>
          <w:tcPr>
            <w:tcW w:w="992" w:type="dxa"/>
            <w:vMerge w:val="restart"/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Кількість семінарських занять</w:t>
            </w:r>
          </w:p>
        </w:tc>
        <w:tc>
          <w:tcPr>
            <w:tcW w:w="1984" w:type="dxa"/>
            <w:gridSpan w:val="2"/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Кількість балів за вид роботи</w:t>
            </w:r>
          </w:p>
        </w:tc>
        <w:tc>
          <w:tcPr>
            <w:tcW w:w="1985" w:type="dxa"/>
            <w:gridSpan w:val="2"/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Сумарна кількість балів за семестр</w:t>
            </w:r>
          </w:p>
        </w:tc>
      </w:tr>
      <w:tr w:rsidR="00BC7054" w:rsidRPr="003A00D1" w:rsidTr="00631D8E">
        <w:tc>
          <w:tcPr>
            <w:tcW w:w="3085" w:type="dxa"/>
            <w:vMerge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vMerge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Merge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3A00D1">
              <w:rPr>
                <w:b/>
                <w:bCs/>
                <w:sz w:val="24"/>
                <w:szCs w:val="24"/>
                <w:lang w:val="uk-UA"/>
              </w:rPr>
              <w:t>макси-мальна</w:t>
            </w:r>
            <w:proofErr w:type="spellEnd"/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мінімальна для позитивної оцінки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максимальна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мінімальна для позитивної оцінки</w:t>
            </w:r>
          </w:p>
        </w:tc>
      </w:tr>
      <w:tr w:rsidR="00BC7054" w:rsidRPr="003A00D1" w:rsidTr="00631D8E">
        <w:tc>
          <w:tcPr>
            <w:tcW w:w="3085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Доповідь-аналіз наукової літератури</w:t>
            </w:r>
          </w:p>
        </w:tc>
        <w:tc>
          <w:tcPr>
            <w:tcW w:w="1985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 xml:space="preserve">РН 1.1; РН 1.3; </w:t>
            </w:r>
          </w:p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РН 2.1;  РН 2.2; РН 3.1;</w:t>
            </w:r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36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24</w:t>
            </w:r>
          </w:p>
        </w:tc>
      </w:tr>
      <w:tr w:rsidR="00BC7054" w:rsidRPr="003A00D1" w:rsidTr="00631D8E">
        <w:tc>
          <w:tcPr>
            <w:tcW w:w="3085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Реферат (коротка аналітична довідка із власним узагальнюючим висновком)</w:t>
            </w:r>
          </w:p>
        </w:tc>
        <w:tc>
          <w:tcPr>
            <w:tcW w:w="1985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 xml:space="preserve">РН 1.1; РН 1.2, </w:t>
            </w:r>
          </w:p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РН 3.2</w:t>
            </w:r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2</w:t>
            </w:r>
          </w:p>
        </w:tc>
      </w:tr>
      <w:tr w:rsidR="00BC7054" w:rsidRPr="003A00D1" w:rsidTr="00631D8E">
        <w:tc>
          <w:tcPr>
            <w:tcW w:w="3085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Колоквіум (підсумкове тестування)</w:t>
            </w:r>
          </w:p>
        </w:tc>
        <w:tc>
          <w:tcPr>
            <w:tcW w:w="1985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РН 1.3, РН 3.2</w:t>
            </w:r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992" w:type="dxa"/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10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20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C7054" w:rsidRPr="003A00D1" w:rsidRDefault="00BC7054" w:rsidP="003A00D1">
            <w:pPr>
              <w:widowControl w:val="0"/>
              <w:jc w:val="both"/>
              <w:rPr>
                <w:bCs/>
                <w:sz w:val="24"/>
                <w:szCs w:val="24"/>
                <w:lang w:val="uk-UA"/>
              </w:rPr>
            </w:pPr>
            <w:r w:rsidRPr="003A00D1">
              <w:rPr>
                <w:bCs/>
                <w:sz w:val="24"/>
                <w:szCs w:val="24"/>
                <w:lang w:val="uk-UA"/>
              </w:rPr>
              <w:t>10</w:t>
            </w:r>
          </w:p>
        </w:tc>
      </w:tr>
      <w:tr w:rsidR="00BC7054" w:rsidRPr="003A00D1" w:rsidTr="00631D8E">
        <w:tc>
          <w:tcPr>
            <w:tcW w:w="8046" w:type="dxa"/>
            <w:gridSpan w:val="5"/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Всього за семестр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60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C7054" w:rsidRPr="003A00D1" w:rsidRDefault="00BC7054" w:rsidP="003A00D1">
            <w:pPr>
              <w:widowControl w:val="0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A00D1">
              <w:rPr>
                <w:b/>
                <w:bCs/>
                <w:sz w:val="24"/>
                <w:szCs w:val="24"/>
                <w:lang w:val="uk-UA"/>
              </w:rPr>
              <w:t>36</w:t>
            </w:r>
          </w:p>
        </w:tc>
      </w:tr>
    </w:tbl>
    <w:p w:rsidR="00BC7054" w:rsidRPr="003A00D1" w:rsidRDefault="00BC7054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162B68" w:rsidRPr="003A00D1" w:rsidRDefault="006D684A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6D684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ЗВЕРНІТЬ УВАГУ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62B68" w:rsidRPr="006D684A">
        <w:rPr>
          <w:rFonts w:ascii="Times New Roman" w:hAnsi="Times New Roman" w:cs="Times New Roman"/>
          <w:color w:val="000000"/>
          <w:sz w:val="24"/>
          <w:szCs w:val="24"/>
          <w:lang w:val="uk-UA"/>
        </w:rPr>
        <w:t>Необхідно уважно проаналізувати максимальну/мінімальну оцінку відповідно до кількості занять, тому що ця інформація буде перенесена до електронного журналу поточної успішності</w:t>
      </w:r>
      <w:r w:rsidR="00BC7054" w:rsidRPr="006D684A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BC7054" w:rsidRPr="003A00D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</w:t>
      </w:r>
    </w:p>
    <w:p w:rsidR="006D684A" w:rsidRDefault="006D684A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C7054" w:rsidRPr="003A00D1" w:rsidRDefault="00BC7054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sz w:val="24"/>
          <w:szCs w:val="24"/>
          <w:lang w:val="uk-UA"/>
        </w:rPr>
        <w:t xml:space="preserve">7.2. </w:t>
      </w:r>
      <w:r w:rsidRPr="003A00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Організація оцінювання: </w:t>
      </w:r>
      <w:r w:rsidR="00F175A9" w:rsidRPr="00F175A9">
        <w:rPr>
          <w:rFonts w:ascii="Times New Roman" w:hAnsi="Times New Roman" w:cs="Times New Roman"/>
          <w:b/>
          <w:bCs/>
          <w:sz w:val="24"/>
          <w:szCs w:val="24"/>
          <w:highlight w:val="yellow"/>
          <w:lang w:val="uk-UA"/>
        </w:rPr>
        <w:t xml:space="preserve">ПРИКЛАД </w:t>
      </w:r>
      <w:r w:rsidRPr="00F175A9">
        <w:rPr>
          <w:rFonts w:ascii="Times New Roman" w:hAnsi="Times New Roman" w:cs="Times New Roman"/>
          <w:b/>
          <w:bCs/>
          <w:sz w:val="24"/>
          <w:szCs w:val="24"/>
          <w:highlight w:val="yellow"/>
          <w:lang w:val="uk-UA"/>
        </w:rPr>
        <w:t>ІСПИТ</w:t>
      </w:r>
    </w:p>
    <w:p w:rsidR="00BC7054" w:rsidRPr="003A00D1" w:rsidRDefault="00BC7054" w:rsidP="003A00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sz w:val="24"/>
          <w:szCs w:val="24"/>
          <w:lang w:val="uk-UA"/>
        </w:rPr>
        <w:t xml:space="preserve">Упродовж семестру після лекційних занять із відповідних тем проводяться семінарські заняття, на яких здійснюється оцінювання відповідно до видів робіт та форми контрою, описаних у п. 7.1. </w:t>
      </w:r>
    </w:p>
    <w:p w:rsidR="00BC7054" w:rsidRPr="003A00D1" w:rsidRDefault="00BC7054" w:rsidP="003A00D1">
      <w:pPr>
        <w:spacing w:after="0" w:line="240" w:lineRule="auto"/>
        <w:ind w:firstLine="709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sz w:val="24"/>
          <w:szCs w:val="24"/>
          <w:lang w:val="uk-UA"/>
        </w:rPr>
        <w:t xml:space="preserve">Студенти, які набрали сумарно меншу кількість балів, ніж </w:t>
      </w:r>
      <w:r w:rsidRPr="003A00D1">
        <w:rPr>
          <w:rFonts w:ascii="Times New Roman" w:hAnsi="Times New Roman" w:cs="Times New Roman"/>
          <w:i/>
          <w:sz w:val="24"/>
          <w:szCs w:val="24"/>
          <w:lang w:val="uk-UA"/>
        </w:rPr>
        <w:t xml:space="preserve">критично-розрахунковий мінімум – </w:t>
      </w:r>
      <w:r w:rsidRPr="003A00D1">
        <w:rPr>
          <w:rFonts w:ascii="Times New Roman" w:hAnsi="Times New Roman" w:cs="Times New Roman"/>
          <w:b/>
          <w:sz w:val="24"/>
          <w:szCs w:val="24"/>
          <w:lang w:val="uk-UA"/>
        </w:rPr>
        <w:t>36</w:t>
      </w:r>
      <w:r w:rsidRPr="003A00D1">
        <w:rPr>
          <w:rFonts w:ascii="Times New Roman" w:hAnsi="Times New Roman" w:cs="Times New Roman"/>
          <w:sz w:val="24"/>
          <w:szCs w:val="24"/>
          <w:lang w:val="uk-UA"/>
        </w:rPr>
        <w:t xml:space="preserve"> балів</w:t>
      </w:r>
      <w:r w:rsidRPr="003A00D1">
        <w:rPr>
          <w:rFonts w:ascii="Times New Roman" w:hAnsi="Times New Roman" w:cs="Times New Roman"/>
          <w:i/>
          <w:sz w:val="24"/>
          <w:szCs w:val="24"/>
          <w:lang w:val="uk-UA"/>
        </w:rPr>
        <w:t>,</w:t>
      </w:r>
      <w:r w:rsidRPr="003A00D1">
        <w:rPr>
          <w:rFonts w:ascii="Times New Roman" w:hAnsi="Times New Roman" w:cs="Times New Roman"/>
          <w:sz w:val="24"/>
          <w:szCs w:val="24"/>
          <w:lang w:val="uk-UA"/>
        </w:rPr>
        <w:t xml:space="preserve"> до складання іспиту не допускаються. </w:t>
      </w:r>
      <w:r w:rsidRPr="003A00D1">
        <w:rPr>
          <w:rFonts w:ascii="Times New Roman" w:hAnsi="Times New Roman" w:cs="Times New Roman"/>
          <w:spacing w:val="-8"/>
          <w:sz w:val="24"/>
          <w:szCs w:val="24"/>
          <w:lang w:val="uk-UA"/>
        </w:rPr>
        <w:t>Для студентів, які упродовж семестру не досягли мінімального рубіжного рівня оцінки (36 балів) проводиться підсумкова семестрова контрольна робота, а також оцінюються реферати за темами курсу. Максимальна оцінка за додаткові форми оцінювання не може перевищувати 40% підсумкової оцінки (до 40 балів за 100 – бальною шкалою).</w:t>
      </w:r>
    </w:p>
    <w:p w:rsidR="00BC7054" w:rsidRPr="003A00D1" w:rsidRDefault="00BC7054" w:rsidP="003A00D1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Семестрову підсумкову оцінку формують бали, отримані студентом у процесі виконання заявлених видів та форм навчання, та бали, отримані на іспиті, максимальний розподіл здійснюється за таким алгоритмом</w:t>
      </w:r>
      <w:r w:rsidRPr="003A00D1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: </w:t>
      </w:r>
      <w:r w:rsidRPr="003A00D1">
        <w:rPr>
          <w:rFonts w:ascii="Times New Roman" w:hAnsi="Times New Roman" w:cs="Times New Roman"/>
          <w:b/>
          <w:bCs/>
          <w:i/>
          <w:spacing w:val="-8"/>
          <w:sz w:val="24"/>
          <w:szCs w:val="24"/>
          <w:lang w:val="uk-UA"/>
        </w:rPr>
        <w:t>60 балів (60%) – семестровий контроль</w:t>
      </w:r>
      <w:r w:rsidRPr="003A00D1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і </w:t>
      </w:r>
      <w:r w:rsidRPr="003A00D1">
        <w:rPr>
          <w:rFonts w:ascii="Times New Roman" w:hAnsi="Times New Roman" w:cs="Times New Roman"/>
          <w:b/>
          <w:bCs/>
          <w:i/>
          <w:spacing w:val="-8"/>
          <w:sz w:val="24"/>
          <w:szCs w:val="24"/>
          <w:lang w:val="uk-UA"/>
        </w:rPr>
        <w:t>40 балів (40%) – іспит</w:t>
      </w:r>
      <w:r w:rsidRPr="003A00D1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).</w:t>
      </w:r>
      <w:r w:rsidRPr="003A00D1"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 xml:space="preserve"> </w:t>
      </w:r>
    </w:p>
    <w:p w:rsidR="00BC7054" w:rsidRPr="003A00D1" w:rsidRDefault="00BC7054" w:rsidP="003A00D1">
      <w:pPr>
        <w:pStyle w:val="a4"/>
        <w:ind w:firstLine="851"/>
        <w:jc w:val="both"/>
        <w:rPr>
          <w:sz w:val="24"/>
          <w:szCs w:val="24"/>
        </w:rPr>
      </w:pPr>
      <w:r w:rsidRPr="003A00D1">
        <w:rPr>
          <w:spacing w:val="-8"/>
          <w:sz w:val="24"/>
          <w:szCs w:val="24"/>
        </w:rPr>
        <w:t xml:space="preserve">Якщо студент на іспиті набрав менше </w:t>
      </w:r>
      <w:r w:rsidRPr="003A00D1">
        <w:rPr>
          <w:b/>
          <w:spacing w:val="-8"/>
          <w:sz w:val="24"/>
          <w:szCs w:val="24"/>
        </w:rPr>
        <w:t>24 балів</w:t>
      </w:r>
      <w:r w:rsidRPr="003A00D1">
        <w:rPr>
          <w:spacing w:val="-8"/>
          <w:sz w:val="24"/>
          <w:szCs w:val="24"/>
        </w:rPr>
        <w:t xml:space="preserve"> (а це 60% від 40 балів, відведених на екзамен), то вони </w:t>
      </w:r>
      <w:r w:rsidRPr="003A00D1">
        <w:rPr>
          <w:b/>
          <w:spacing w:val="-8"/>
          <w:sz w:val="24"/>
          <w:szCs w:val="24"/>
        </w:rPr>
        <w:t>не додаються</w:t>
      </w:r>
      <w:r w:rsidRPr="003A00D1">
        <w:rPr>
          <w:spacing w:val="-8"/>
          <w:sz w:val="24"/>
          <w:szCs w:val="24"/>
        </w:rPr>
        <w:t xml:space="preserve"> до семестрової оцінки незалежно від кількості балів, отриманих під час семестру, а в екзаменаційній відомості у графі «результуюча оцінка» переноситься лише кількість балів, отриманих під час семестру. </w:t>
      </w:r>
    </w:p>
    <w:p w:rsidR="00BC7054" w:rsidRPr="003A00D1" w:rsidRDefault="00BC7054" w:rsidP="003A00D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BC7054" w:rsidRPr="003A00D1" w:rsidRDefault="00BC7054" w:rsidP="003A00D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b/>
          <w:sz w:val="24"/>
          <w:szCs w:val="24"/>
          <w:lang w:val="uk-UA"/>
        </w:rPr>
        <w:t>7.3. Шкала відповідності  оцінок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10"/>
        <w:gridCol w:w="2410"/>
      </w:tblGrid>
      <w:tr w:rsidR="00BC7054" w:rsidRPr="003A00D1" w:rsidTr="00631D8E">
        <w:tc>
          <w:tcPr>
            <w:tcW w:w="2410" w:type="dxa"/>
            <w:tcBorders>
              <w:right w:val="double" w:sz="2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ind w:left="-108"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За 100 – бальною </w:t>
            </w:r>
            <w:r w:rsidRPr="003A00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шкалою</w:t>
            </w:r>
          </w:p>
        </w:tc>
        <w:tc>
          <w:tcPr>
            <w:tcW w:w="2410" w:type="dxa"/>
            <w:tcBorders>
              <w:left w:val="double" w:sz="2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 </w:t>
            </w:r>
            <w:proofErr w:type="spellStart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>національною</w:t>
            </w:r>
            <w:proofErr w:type="spellEnd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0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шкалою</w:t>
            </w:r>
          </w:p>
        </w:tc>
      </w:tr>
      <w:tr w:rsidR="00BC7054" w:rsidRPr="003A00D1" w:rsidTr="00631D8E">
        <w:tc>
          <w:tcPr>
            <w:tcW w:w="2410" w:type="dxa"/>
            <w:tcBorders>
              <w:bottom w:val="double" w:sz="2" w:space="0" w:color="000000"/>
              <w:right w:val="double" w:sz="2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90 – 100</w:t>
            </w:r>
          </w:p>
        </w:tc>
        <w:tc>
          <w:tcPr>
            <w:tcW w:w="2410" w:type="dxa"/>
            <w:tcBorders>
              <w:left w:val="double" w:sz="2" w:space="0" w:color="000000"/>
              <w:bottom w:val="double" w:sz="2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>відмінно</w:t>
            </w:r>
            <w:proofErr w:type="spellEnd"/>
          </w:p>
        </w:tc>
      </w:tr>
      <w:tr w:rsidR="00BC7054" w:rsidRPr="003A00D1" w:rsidTr="00631D8E">
        <w:tc>
          <w:tcPr>
            <w:tcW w:w="2410" w:type="dxa"/>
            <w:tcBorders>
              <w:top w:val="double" w:sz="2" w:space="0" w:color="000000"/>
              <w:right w:val="double" w:sz="2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sz w:val="24"/>
                <w:szCs w:val="24"/>
              </w:rPr>
              <w:t>85 – 89</w:t>
            </w:r>
          </w:p>
        </w:tc>
        <w:tc>
          <w:tcPr>
            <w:tcW w:w="2410" w:type="dxa"/>
            <w:vMerge w:val="restart"/>
            <w:tcBorders>
              <w:top w:val="double" w:sz="2" w:space="0" w:color="000000"/>
              <w:left w:val="double" w:sz="2" w:space="0" w:color="000000"/>
            </w:tcBorders>
            <w:vAlign w:val="center"/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>добре</w:t>
            </w:r>
            <w:proofErr w:type="gramEnd"/>
          </w:p>
        </w:tc>
      </w:tr>
      <w:tr w:rsidR="00BC7054" w:rsidRPr="003A00D1" w:rsidTr="00631D8E">
        <w:tc>
          <w:tcPr>
            <w:tcW w:w="2410" w:type="dxa"/>
            <w:tcBorders>
              <w:bottom w:val="double" w:sz="2" w:space="0" w:color="000000"/>
              <w:right w:val="double" w:sz="2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75 – 84 </w:t>
            </w:r>
          </w:p>
        </w:tc>
        <w:tc>
          <w:tcPr>
            <w:tcW w:w="2410" w:type="dxa"/>
            <w:vMerge/>
            <w:tcBorders>
              <w:left w:val="double" w:sz="2" w:space="0" w:color="000000"/>
              <w:bottom w:val="double" w:sz="2" w:space="0" w:color="000000"/>
            </w:tcBorders>
            <w:vAlign w:val="center"/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054" w:rsidRPr="003A00D1" w:rsidTr="00631D8E">
        <w:tc>
          <w:tcPr>
            <w:tcW w:w="2410" w:type="dxa"/>
            <w:tcBorders>
              <w:top w:val="double" w:sz="2" w:space="0" w:color="000000"/>
              <w:right w:val="double" w:sz="2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65 – 74 </w:t>
            </w:r>
          </w:p>
        </w:tc>
        <w:tc>
          <w:tcPr>
            <w:tcW w:w="2410" w:type="dxa"/>
            <w:vMerge w:val="restart"/>
            <w:tcBorders>
              <w:top w:val="double" w:sz="2" w:space="0" w:color="000000"/>
              <w:left w:val="double" w:sz="2" w:space="0" w:color="000000"/>
            </w:tcBorders>
            <w:vAlign w:val="center"/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  <w:proofErr w:type="spellEnd"/>
          </w:p>
        </w:tc>
      </w:tr>
      <w:tr w:rsidR="00BC7054" w:rsidRPr="003A00D1" w:rsidTr="00631D8E">
        <w:tc>
          <w:tcPr>
            <w:tcW w:w="2410" w:type="dxa"/>
            <w:tcBorders>
              <w:bottom w:val="thinThickSmallGap" w:sz="12" w:space="0" w:color="auto"/>
              <w:right w:val="double" w:sz="2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60 – 64 </w:t>
            </w:r>
          </w:p>
        </w:tc>
        <w:tc>
          <w:tcPr>
            <w:tcW w:w="2410" w:type="dxa"/>
            <w:vMerge/>
            <w:tcBorders>
              <w:left w:val="double" w:sz="2" w:space="0" w:color="000000"/>
              <w:bottom w:val="thinThickSmallGap" w:sz="12" w:space="0" w:color="auto"/>
            </w:tcBorders>
            <w:vAlign w:val="center"/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054" w:rsidRPr="003A00D1" w:rsidTr="00631D8E">
        <w:tc>
          <w:tcPr>
            <w:tcW w:w="2410" w:type="dxa"/>
            <w:tcBorders>
              <w:top w:val="thinThickSmallGap" w:sz="12" w:space="0" w:color="auto"/>
              <w:right w:val="double" w:sz="2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35 – 59 </w:t>
            </w:r>
          </w:p>
        </w:tc>
        <w:tc>
          <w:tcPr>
            <w:tcW w:w="2410" w:type="dxa"/>
            <w:tcBorders>
              <w:top w:val="thinThickSmallGap" w:sz="12" w:space="0" w:color="auto"/>
              <w:left w:val="double" w:sz="2" w:space="0" w:color="000000"/>
            </w:tcBorders>
            <w:vAlign w:val="center"/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>задовільно</w:t>
            </w:r>
            <w:proofErr w:type="spellEnd"/>
          </w:p>
        </w:tc>
      </w:tr>
    </w:tbl>
    <w:p w:rsidR="00BC7054" w:rsidRPr="003A00D1" w:rsidRDefault="00BC7054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BC7054" w:rsidRPr="003A00D1" w:rsidRDefault="00BC7054" w:rsidP="003A00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7.2. </w:t>
      </w:r>
      <w:r w:rsidRPr="003A00D1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Організація оцінювання: </w:t>
      </w:r>
      <w:r w:rsidR="00F175A9" w:rsidRPr="00F175A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uk-UA"/>
        </w:rPr>
        <w:t xml:space="preserve">ПРИКЛАД </w:t>
      </w:r>
      <w:r w:rsidRPr="00F175A9">
        <w:rPr>
          <w:rFonts w:ascii="Times New Roman" w:hAnsi="Times New Roman" w:cs="Times New Roman"/>
          <w:b/>
          <w:bCs/>
          <w:sz w:val="24"/>
          <w:szCs w:val="24"/>
          <w:highlight w:val="yellow"/>
          <w:lang w:val="uk-UA"/>
        </w:rPr>
        <w:t>ЗАЛІК</w:t>
      </w:r>
    </w:p>
    <w:p w:rsidR="00BC7054" w:rsidRPr="003A00D1" w:rsidRDefault="00BC7054" w:rsidP="003A00D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sz w:val="24"/>
          <w:szCs w:val="24"/>
          <w:vertAlign w:val="superscript"/>
          <w:lang w:val="uk-UA"/>
        </w:rPr>
      </w:pPr>
      <w:r w:rsidRPr="003A00D1">
        <w:rPr>
          <w:rFonts w:ascii="Times New Roman" w:eastAsia="Times New Roman" w:hAnsi="Times New Roman" w:cs="Times New Roman"/>
          <w:sz w:val="24"/>
          <w:szCs w:val="24"/>
          <w:lang w:val="uk-UA"/>
        </w:rPr>
        <w:t>Упродовж семестру здійснюється оцінювання відповідно до видів робіт та форми контрою, описаних у п. 7.1. Залік виставляється за результатами роботи студента впродовж усього семестру і не передбачає додаткових заходів оцінювання. Студенти, які набрали мінімально позитивну кількість балів - 60, отримують - "зараховано"</w:t>
      </w:r>
      <w:r w:rsidRPr="003A00D1">
        <w:rPr>
          <w:rFonts w:ascii="Times New Roman" w:eastAsia="Times New Roman" w:hAnsi="Times New Roman" w:cs="Times New Roman"/>
          <w:bCs/>
          <w:i/>
          <w:sz w:val="24"/>
          <w:szCs w:val="24"/>
          <w:lang w:val="uk-UA"/>
        </w:rPr>
        <w:t>.</w:t>
      </w:r>
      <w:r w:rsidRPr="003A00D1">
        <w:rPr>
          <w:rStyle w:val="a6"/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3A00D1">
        <w:rPr>
          <w:rFonts w:ascii="Times New Roman" w:eastAsia="Times New Roman" w:hAnsi="Times New Roman" w:cs="Times New Roman"/>
          <w:sz w:val="24"/>
          <w:szCs w:val="24"/>
          <w:lang w:val="uk-UA"/>
        </w:rPr>
        <w:t>Студенти, які не набрали мінімально позитивну кількість балів - 60, отримують - "</w:t>
      </w:r>
      <w:proofErr w:type="spellStart"/>
      <w:r w:rsidRPr="003A00D1">
        <w:rPr>
          <w:rFonts w:ascii="Times New Roman" w:eastAsia="Times New Roman" w:hAnsi="Times New Roman" w:cs="Times New Roman"/>
          <w:sz w:val="24"/>
          <w:szCs w:val="24"/>
          <w:lang w:val="uk-UA"/>
        </w:rPr>
        <w:t>незараховано</w:t>
      </w:r>
      <w:proofErr w:type="spellEnd"/>
      <w:r w:rsidRPr="003A00D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". </w:t>
      </w:r>
      <w:r w:rsidRPr="003A00D1">
        <w:rPr>
          <w:rFonts w:ascii="Times New Roman" w:eastAsia="Times New Roman" w:hAnsi="Times New Roman" w:cs="Times New Roman"/>
          <w:spacing w:val="6"/>
          <w:sz w:val="24"/>
          <w:szCs w:val="24"/>
          <w:lang w:val="uk-UA"/>
        </w:rPr>
        <w:t>Студентам, які за семестр набрали сумарно менше ніж 60 балів, для складання заліку необхідно скласти матеріал за темами, за якими виникла заборгованість, у вигляді написання самостійних та лабораторних робіт, рефератів або ж за потреби написати контрольну роботу</w:t>
      </w:r>
      <w:r w:rsidRPr="003A00D1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BC7054" w:rsidRPr="003A00D1" w:rsidRDefault="00BC7054" w:rsidP="003A00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C7054" w:rsidRPr="003A00D1" w:rsidRDefault="00BC7054" w:rsidP="003A00D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7.3. Шкала відповідності  підсумкових балів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964"/>
        <w:gridCol w:w="2278"/>
      </w:tblGrid>
      <w:tr w:rsidR="00BC7054" w:rsidRPr="003A00D1" w:rsidTr="00631D8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7054" w:rsidRPr="003A00D1" w:rsidRDefault="00BC7054" w:rsidP="003A00D1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A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Зараховано</w:t>
            </w:r>
            <w:r w:rsidRPr="003A00D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 </w:t>
            </w:r>
            <w:proofErr w:type="spellStart"/>
            <w:r w:rsidRPr="003A00D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Passed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054" w:rsidRPr="003A00D1" w:rsidRDefault="00BC7054" w:rsidP="003A00D1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A00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60-100</w:t>
            </w:r>
          </w:p>
        </w:tc>
      </w:tr>
      <w:tr w:rsidR="00BC7054" w:rsidRPr="003A00D1" w:rsidTr="00631D8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7054" w:rsidRPr="003A00D1" w:rsidRDefault="00BC7054" w:rsidP="003A00D1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3A00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/>
              </w:rPr>
              <w:t>Не зараховано</w:t>
            </w:r>
            <w:r w:rsidRPr="003A00D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/ </w:t>
            </w:r>
            <w:proofErr w:type="spellStart"/>
            <w:r w:rsidRPr="003A00D1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Fail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054" w:rsidRPr="003A00D1" w:rsidRDefault="00BC7054" w:rsidP="003A00D1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3A00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/>
              </w:rPr>
              <w:t>0-59</w:t>
            </w:r>
          </w:p>
        </w:tc>
      </w:tr>
    </w:tbl>
    <w:p w:rsidR="00BC7054" w:rsidRPr="003A00D1" w:rsidRDefault="00BC7054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0452CB" w:rsidRPr="003A00D1" w:rsidRDefault="000452CB" w:rsidP="003A00D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7.2.</w:t>
      </w:r>
      <w:r w:rsidRPr="003A00D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A00D1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Організація оцінювання: </w:t>
      </w:r>
      <w:r w:rsidR="00F175A9" w:rsidRPr="00F175A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uk-UA"/>
        </w:rPr>
        <w:t xml:space="preserve">ПРИКЛАД </w:t>
      </w:r>
      <w:r w:rsidRPr="00F175A9">
        <w:rPr>
          <w:rFonts w:ascii="Times New Roman" w:hAnsi="Times New Roman" w:cs="Times New Roman"/>
          <w:b/>
          <w:bCs/>
          <w:sz w:val="24"/>
          <w:szCs w:val="24"/>
          <w:highlight w:val="yellow"/>
          <w:lang w:val="uk-UA"/>
        </w:rPr>
        <w:t>ПРОМІЖНИЙ КОНТРОЛЬ</w:t>
      </w:r>
      <w:r w:rsidRPr="003A00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0452CB" w:rsidRPr="003A00D1" w:rsidRDefault="000452CB" w:rsidP="003A00D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eastAsia="Times New Roman" w:hAnsi="Times New Roman" w:cs="Times New Roman"/>
          <w:sz w:val="24"/>
          <w:szCs w:val="24"/>
          <w:lang w:val="uk-UA"/>
        </w:rPr>
        <w:t>Упродовж семестру після лекційних занять із відповідних тем проводяться семінарські та практичні заняття, на яких здійснюється оцінювання відповідно до видів робіт та форми контрою, описаних у п. 7.1.</w:t>
      </w:r>
    </w:p>
    <w:p w:rsidR="000452CB" w:rsidRPr="003A00D1" w:rsidRDefault="000452CB" w:rsidP="003A00D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0452CB" w:rsidRPr="003A00D1" w:rsidRDefault="000452CB" w:rsidP="003A00D1">
      <w:pPr>
        <w:widowControl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 w:rsidRPr="003A00D1">
        <w:rPr>
          <w:rFonts w:ascii="Times New Roman" w:eastAsia="Times New Roman" w:hAnsi="Times New Roman" w:cs="Times New Roman"/>
          <w:b/>
          <w:bCs/>
          <w:sz w:val="24"/>
          <w:szCs w:val="24"/>
        </w:rPr>
        <w:t>Семестрову</w:t>
      </w:r>
      <w:proofErr w:type="spellEnd"/>
      <w:r w:rsidRPr="003A0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/>
          <w:bCs/>
          <w:sz w:val="24"/>
          <w:szCs w:val="24"/>
        </w:rPr>
        <w:t>кількість</w:t>
      </w:r>
      <w:proofErr w:type="spellEnd"/>
      <w:r w:rsidRPr="003A0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/>
          <w:bCs/>
          <w:sz w:val="24"/>
          <w:szCs w:val="24"/>
        </w:rPr>
        <w:t>балів</w:t>
      </w:r>
      <w:proofErr w:type="spellEnd"/>
      <w:r w:rsidRPr="003A00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формують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бали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отримані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студентом у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процесі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засвоєння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матеріалу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з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усього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навчального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курсу.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Загальна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оцінка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за семестр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складається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з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балів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отриманих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за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аудиторну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роботу (яка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синтезує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і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самостійну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роботу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з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опрацювання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теоретичного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матеріалу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для </w:t>
      </w:r>
      <w:proofErr w:type="spellStart"/>
      <w:proofErr w:type="gram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proofErr w:type="gram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ідготовки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до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аудиторної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домашні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завдання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усні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відповіді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семінарських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і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практичних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заняттях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) та за </w:t>
      </w:r>
      <w:proofErr w:type="spellStart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самостійну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роботу (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написання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самостійних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домашніх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й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аудиторних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контрольних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робіт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тестів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опрацювання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наукової</w:t>
      </w:r>
      <w:proofErr w:type="spellEnd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лі</w:t>
      </w:r>
      <w:proofErr w:type="gramStart"/>
      <w:r w:rsidRPr="003A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тератури</w:t>
      </w:r>
      <w:proofErr w:type="spell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gramEnd"/>
      <w:r w:rsidRPr="003A00D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Семестрове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оцінювання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формує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бал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проміжного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контролю.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Бали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отримані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дисципліною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переносяться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proofErr w:type="gram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відсотковому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еквіваленті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(50 %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отриманих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максимальної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кількості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- 50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до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формування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загального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балу за семестр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Частини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«</w:t>
      </w:r>
      <w:proofErr w:type="spellStart"/>
      <w:r w:rsidRPr="003A00D1">
        <w:rPr>
          <w:rFonts w:ascii="Times New Roman" w:eastAsia="Times New Roman" w:hAnsi="Times New Roman" w:cs="Times New Roman"/>
          <w:sz w:val="24"/>
          <w:szCs w:val="24"/>
        </w:rPr>
        <w:t>Семасіологія</w:t>
      </w:r>
      <w:proofErr w:type="spellEnd"/>
      <w:r w:rsidRPr="003A0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sz w:val="24"/>
          <w:szCs w:val="24"/>
        </w:rPr>
        <w:t>української</w:t>
      </w:r>
      <w:proofErr w:type="spellEnd"/>
      <w:r w:rsidRPr="003A0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sz w:val="24"/>
          <w:szCs w:val="24"/>
        </w:rPr>
        <w:t>мови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комплексної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багатосеместрової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дисципліни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«Теоретична </w:t>
      </w:r>
      <w:proofErr w:type="spellStart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лінгвістика</w:t>
      </w:r>
      <w:proofErr w:type="spellEnd"/>
      <w:r w:rsidRPr="003A00D1"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:rsidR="000452CB" w:rsidRPr="003A00D1" w:rsidRDefault="006D684A" w:rsidP="003A00D1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D684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ЗВЕРНІТЬ УВАГУ</w:t>
      </w:r>
      <w:r w:rsidR="000452CB" w:rsidRPr="00F175A9">
        <w:rPr>
          <w:rFonts w:ascii="Times New Roman" w:hAnsi="Times New Roman" w:cs="Times New Roman"/>
          <w:color w:val="000000"/>
          <w:sz w:val="24"/>
          <w:szCs w:val="24"/>
          <w:highlight w:val="yellow"/>
          <w:lang w:val="uk-UA"/>
        </w:rPr>
        <w:t xml:space="preserve">! </w:t>
      </w:r>
      <w:r w:rsidRPr="006D684A">
        <w:rPr>
          <w:rFonts w:ascii="Times New Roman" w:hAnsi="Times New Roman" w:cs="Times New Roman"/>
          <w:color w:val="000000"/>
          <w:sz w:val="24"/>
          <w:szCs w:val="24"/>
          <w:lang w:val="uk-UA"/>
        </w:rPr>
        <w:t>п. 7.3 у проміжному контролі не потрібно зазначати!</w:t>
      </w:r>
    </w:p>
    <w:p w:rsidR="000452CB" w:rsidRPr="003A00D1" w:rsidRDefault="000452CB" w:rsidP="003A00D1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BC7054" w:rsidRPr="003A00D1" w:rsidRDefault="00BC7054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b/>
          <w:sz w:val="24"/>
          <w:szCs w:val="24"/>
          <w:lang w:val="uk-UA"/>
        </w:rPr>
        <w:t xml:space="preserve">7.2. </w:t>
      </w:r>
      <w:r w:rsidRPr="003A00D1">
        <w:rPr>
          <w:rFonts w:ascii="Times New Roman" w:hAnsi="Times New Roman" w:cs="Times New Roman"/>
          <w:b/>
          <w:bCs/>
          <w:sz w:val="24"/>
          <w:szCs w:val="24"/>
          <w:lang w:val="uk-UA"/>
        </w:rPr>
        <w:t>Організація оцінювання:</w:t>
      </w:r>
      <w:r w:rsidR="00F175A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F175A9" w:rsidRPr="00F175A9">
        <w:rPr>
          <w:rFonts w:ascii="Times New Roman" w:hAnsi="Times New Roman" w:cs="Times New Roman"/>
          <w:b/>
          <w:bCs/>
          <w:sz w:val="24"/>
          <w:szCs w:val="24"/>
          <w:highlight w:val="yellow"/>
          <w:lang w:val="uk-UA"/>
        </w:rPr>
        <w:t xml:space="preserve">ПРИКЛАД </w:t>
      </w:r>
      <w:r w:rsidRPr="00F175A9">
        <w:rPr>
          <w:rFonts w:ascii="Times New Roman" w:hAnsi="Times New Roman" w:cs="Times New Roman"/>
          <w:b/>
          <w:bCs/>
          <w:sz w:val="24"/>
          <w:szCs w:val="24"/>
          <w:highlight w:val="yellow"/>
          <w:lang w:val="uk-UA"/>
        </w:rPr>
        <w:t xml:space="preserve"> ПРОМІЖНИЙ КОНТРОЛЬ + ЗАЛІК</w:t>
      </w:r>
    </w:p>
    <w:p w:rsidR="00BC7054" w:rsidRPr="003A00D1" w:rsidRDefault="00BC7054" w:rsidP="003A00D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0D1">
        <w:rPr>
          <w:rFonts w:ascii="Times New Roman" w:hAnsi="Times New Roman" w:cs="Times New Roman"/>
          <w:sz w:val="24"/>
          <w:szCs w:val="24"/>
          <w:lang w:val="uk-UA"/>
        </w:rPr>
        <w:t>Упродовж семестру здійснюється оцінювання відповідно до видів роб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іт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контролю,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описаних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у п. 7.1.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Залік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виставляється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за результатами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студента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впродовж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семестру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додаткових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заходів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отримані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упродовж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семестру за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дисципліною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6. «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Семасіологія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української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переносяться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у</w:t>
      </w:r>
      <w:proofErr w:type="gram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відсотковому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еквіваленті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(50%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отриманих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) до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формування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загального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балу за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двома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частинами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(7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6)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багатосеместрової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комплексної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дисципліни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«Теоретична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лінгвістика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A00D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7054" w:rsidRPr="003A00D1" w:rsidRDefault="00BC7054" w:rsidP="003A00D1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Загальний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бал за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двома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частинами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цієї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дисципліни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формується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як сума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Частини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6 «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Семасіологія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української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мови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» та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Частини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7 «</w:t>
      </w:r>
      <w:proofErr w:type="spellStart"/>
      <w:proofErr w:type="gram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Стил</w:t>
      </w:r>
      <w:proofErr w:type="gramEnd"/>
      <w:r w:rsidRPr="003A00D1">
        <w:rPr>
          <w:rFonts w:ascii="Times New Roman" w:hAnsi="Times New Roman" w:cs="Times New Roman"/>
          <w:color w:val="000000"/>
          <w:sz w:val="24"/>
          <w:szCs w:val="24"/>
        </w:rPr>
        <w:t>істика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української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мови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» у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відсотковому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еквіваленті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частина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7 – 50%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отриманих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– 50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частина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6 – 50%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отриманих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100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– 50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60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 – 30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8"/>
        <w:gridCol w:w="2126"/>
        <w:gridCol w:w="3685"/>
        <w:gridCol w:w="1985"/>
      </w:tblGrid>
      <w:tr w:rsidR="00BC7054" w:rsidRPr="003A00D1" w:rsidTr="00631D8E">
        <w:tc>
          <w:tcPr>
            <w:tcW w:w="1418" w:type="dxa"/>
            <w:tcBorders>
              <w:bottom w:val="double" w:sz="4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double" w:sz="4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Залікова</w:t>
            </w:r>
            <w:proofErr w:type="spell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</w:t>
            </w:r>
            <w:proofErr w:type="spell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балі</w:t>
            </w:r>
            <w:proofErr w:type="gram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685" w:type="dxa"/>
            <w:tcBorders>
              <w:bottom w:val="double" w:sz="4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Бали</w:t>
            </w:r>
            <w:proofErr w:type="spell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еквіваленті</w:t>
            </w:r>
            <w:proofErr w:type="spell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50 % </w:t>
            </w: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від</w:t>
            </w:r>
            <w:proofErr w:type="spell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кількості</w:t>
            </w:r>
            <w:proofErr w:type="spell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отриманих</w:t>
            </w:r>
            <w:proofErr w:type="spell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балів</w:t>
            </w:r>
            <w:proofErr w:type="spell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gram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кожною</w:t>
            </w:r>
            <w:proofErr w:type="gram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частиною</w:t>
            </w:r>
            <w:proofErr w:type="spellEnd"/>
          </w:p>
        </w:tc>
        <w:tc>
          <w:tcPr>
            <w:tcW w:w="1985" w:type="dxa"/>
            <w:tcBorders>
              <w:bottom w:val="double" w:sz="4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Сума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балі</w:t>
            </w:r>
            <w:proofErr w:type="gram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spellEnd"/>
            <w:proofErr w:type="gram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двома</w:t>
            </w:r>
            <w:proofErr w:type="spell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частинами</w:t>
            </w:r>
            <w:proofErr w:type="spellEnd"/>
          </w:p>
        </w:tc>
      </w:tr>
      <w:tr w:rsidR="00BC7054" w:rsidRPr="003A00D1" w:rsidTr="00631D8E">
        <w:tc>
          <w:tcPr>
            <w:tcW w:w="1418" w:type="dxa"/>
            <w:tcBorders>
              <w:top w:val="double" w:sz="4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Мінімум</w:t>
            </w:r>
            <w:proofErr w:type="spellEnd"/>
          </w:p>
        </w:tc>
        <w:tc>
          <w:tcPr>
            <w:tcW w:w="2126" w:type="dxa"/>
            <w:tcBorders>
              <w:top w:val="double" w:sz="4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</w:p>
        </w:tc>
        <w:tc>
          <w:tcPr>
            <w:tcW w:w="3685" w:type="dxa"/>
            <w:tcBorders>
              <w:top w:val="double" w:sz="4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50% </w:t>
            </w:r>
            <w:proofErr w:type="spellStart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від</w:t>
            </w:r>
            <w:proofErr w:type="spellEnd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60 </w:t>
            </w:r>
            <w:proofErr w:type="spellStart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балів</w:t>
            </w:r>
            <w:proofErr w:type="spellEnd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= 30</w:t>
            </w:r>
          </w:p>
        </w:tc>
        <w:tc>
          <w:tcPr>
            <w:tcW w:w="1985" w:type="dxa"/>
            <w:tcBorders>
              <w:top w:val="double" w:sz="4" w:space="0" w:color="000000"/>
            </w:tcBorders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30 + 30</w:t>
            </w:r>
          </w:p>
        </w:tc>
      </w:tr>
      <w:tr w:rsidR="00BC7054" w:rsidRPr="003A00D1" w:rsidTr="00631D8E">
        <w:tc>
          <w:tcPr>
            <w:tcW w:w="1418" w:type="dxa"/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Максимум</w:t>
            </w:r>
          </w:p>
        </w:tc>
        <w:tc>
          <w:tcPr>
            <w:tcW w:w="2126" w:type="dxa"/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</w:p>
        </w:tc>
        <w:tc>
          <w:tcPr>
            <w:tcW w:w="3685" w:type="dxa"/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50% </w:t>
            </w:r>
            <w:proofErr w:type="spellStart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від</w:t>
            </w:r>
            <w:proofErr w:type="spellEnd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100 </w:t>
            </w:r>
            <w:proofErr w:type="spellStart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балів</w:t>
            </w:r>
            <w:proofErr w:type="spellEnd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= 50</w:t>
            </w:r>
          </w:p>
        </w:tc>
        <w:tc>
          <w:tcPr>
            <w:tcW w:w="1985" w:type="dxa"/>
          </w:tcPr>
          <w:p w:rsidR="00BC7054" w:rsidRPr="003A00D1" w:rsidRDefault="00BC7054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50 + 50</w:t>
            </w:r>
          </w:p>
        </w:tc>
      </w:tr>
    </w:tbl>
    <w:p w:rsidR="00BC7054" w:rsidRPr="003A00D1" w:rsidRDefault="00BC7054" w:rsidP="003A00D1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7054" w:rsidRPr="003A00D1" w:rsidRDefault="00BC7054" w:rsidP="003A00D1">
      <w:pPr>
        <w:spacing w:after="0" w:line="240" w:lineRule="auto"/>
        <w:ind w:firstLine="284"/>
        <w:jc w:val="both"/>
        <w:rPr>
          <w:rFonts w:ascii="Times New Roman" w:hAnsi="Times New Roman" w:cs="Times New Roman"/>
          <w:iCs/>
          <w:sz w:val="24"/>
          <w:szCs w:val="24"/>
          <w:vertAlign w:val="superscript"/>
        </w:rPr>
      </w:pP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Залік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виставляється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за результатами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студента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впродовж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усього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семестру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передбачає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додаткових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заходів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Студенти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набрали </w:t>
      </w:r>
      <w:proofErr w:type="spellStart"/>
      <w:proofErr w:type="gramStart"/>
      <w:r w:rsidRPr="003A00D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3A00D1">
        <w:rPr>
          <w:rFonts w:ascii="Times New Roman" w:hAnsi="Times New Roman" w:cs="Times New Roman"/>
          <w:sz w:val="24"/>
          <w:szCs w:val="24"/>
        </w:rPr>
        <w:t>інімально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позитивну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– 60,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отримують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– “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зараховано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>”</w:t>
      </w:r>
      <w:r w:rsidRPr="003A00D1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Pr="003A00D1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Студенти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не набрали </w:t>
      </w:r>
      <w:proofErr w:type="spellStart"/>
      <w:proofErr w:type="gramStart"/>
      <w:r w:rsidRPr="003A00D1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3A00D1">
        <w:rPr>
          <w:rFonts w:ascii="Times New Roman" w:hAnsi="Times New Roman" w:cs="Times New Roman"/>
          <w:sz w:val="24"/>
          <w:szCs w:val="24"/>
        </w:rPr>
        <w:t>інімально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позитивну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– 60,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отримують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– “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незараховано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”. </w:t>
      </w:r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Студентам,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які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за семестр набрали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сумарно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менше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ніж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60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, для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складання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заліку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необхідно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скласти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proofErr w:type="gramStart"/>
      <w:r w:rsidRPr="003A00D1">
        <w:rPr>
          <w:rFonts w:ascii="Times New Roman" w:hAnsi="Times New Roman" w:cs="Times New Roman"/>
          <w:spacing w:val="6"/>
          <w:sz w:val="24"/>
          <w:szCs w:val="24"/>
        </w:rPr>
        <w:t>матер</w:t>
      </w:r>
      <w:proofErr w:type="gramEnd"/>
      <w:r w:rsidRPr="003A00D1">
        <w:rPr>
          <w:rFonts w:ascii="Times New Roman" w:hAnsi="Times New Roman" w:cs="Times New Roman"/>
          <w:spacing w:val="6"/>
          <w:sz w:val="24"/>
          <w:szCs w:val="24"/>
        </w:rPr>
        <w:t>іал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за темами, за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якими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виникла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заборгованість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, у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вигляді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написання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самостійних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робіт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,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рефератів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або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ж за потреби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написати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pacing w:val="6"/>
          <w:sz w:val="24"/>
          <w:szCs w:val="24"/>
        </w:rPr>
        <w:t>контрольну</w:t>
      </w:r>
      <w:proofErr w:type="spellEnd"/>
      <w:r w:rsidRPr="003A00D1">
        <w:rPr>
          <w:rFonts w:ascii="Times New Roman" w:hAnsi="Times New Roman" w:cs="Times New Roman"/>
          <w:spacing w:val="6"/>
          <w:sz w:val="24"/>
          <w:szCs w:val="24"/>
        </w:rPr>
        <w:t xml:space="preserve"> роботу</w:t>
      </w:r>
      <w:r w:rsidRPr="003A00D1">
        <w:rPr>
          <w:rFonts w:ascii="Times New Roman" w:hAnsi="Times New Roman" w:cs="Times New Roman"/>
          <w:sz w:val="24"/>
          <w:szCs w:val="24"/>
        </w:rPr>
        <w:t>.</w:t>
      </w:r>
    </w:p>
    <w:p w:rsidR="00BC7054" w:rsidRPr="003A00D1" w:rsidRDefault="00BC7054" w:rsidP="003A00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7054" w:rsidRPr="003A00D1" w:rsidRDefault="00BC7054" w:rsidP="003A00D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A00D1">
        <w:rPr>
          <w:rFonts w:ascii="Times New Roman" w:hAnsi="Times New Roman" w:cs="Times New Roman"/>
          <w:b/>
          <w:sz w:val="24"/>
          <w:szCs w:val="24"/>
        </w:rPr>
        <w:t xml:space="preserve">7.3. Шкала </w:t>
      </w:r>
      <w:proofErr w:type="spellStart"/>
      <w:r w:rsidRPr="003A00D1">
        <w:rPr>
          <w:rFonts w:ascii="Times New Roman" w:hAnsi="Times New Roman" w:cs="Times New Roman"/>
          <w:b/>
          <w:sz w:val="24"/>
          <w:szCs w:val="24"/>
        </w:rPr>
        <w:t>відповідності</w:t>
      </w:r>
      <w:proofErr w:type="spellEnd"/>
      <w:r w:rsidRPr="003A00D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3A00D1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3A00D1">
        <w:rPr>
          <w:rFonts w:ascii="Times New Roman" w:hAnsi="Times New Roman" w:cs="Times New Roman"/>
          <w:b/>
          <w:sz w:val="24"/>
          <w:szCs w:val="24"/>
        </w:rPr>
        <w:t>ідсумкових</w:t>
      </w:r>
      <w:proofErr w:type="spellEnd"/>
      <w:r w:rsidRPr="003A00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b/>
          <w:sz w:val="24"/>
          <w:szCs w:val="24"/>
        </w:rPr>
        <w:t>балів</w:t>
      </w:r>
      <w:proofErr w:type="spellEnd"/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964"/>
        <w:gridCol w:w="2278"/>
      </w:tblGrid>
      <w:tr w:rsidR="00BC7054" w:rsidRPr="003A00D1" w:rsidTr="00631D8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7054" w:rsidRPr="003A00D1" w:rsidRDefault="00BC7054" w:rsidP="003A00D1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Зараховано</w:t>
            </w:r>
            <w:proofErr w:type="spellEnd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054" w:rsidRPr="003A00D1" w:rsidRDefault="00BC7054" w:rsidP="003A00D1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bCs/>
                <w:sz w:val="24"/>
                <w:szCs w:val="24"/>
              </w:rPr>
              <w:t>60–100</w:t>
            </w:r>
          </w:p>
        </w:tc>
      </w:tr>
      <w:tr w:rsidR="00BC7054" w:rsidRPr="003A00D1" w:rsidTr="00631D8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C7054" w:rsidRPr="003A00D1" w:rsidRDefault="00BC7054" w:rsidP="003A00D1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Не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зараховано</w:t>
            </w:r>
            <w:proofErr w:type="spellEnd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7054" w:rsidRPr="003A00D1" w:rsidRDefault="00BC7054" w:rsidP="003A00D1">
            <w:pPr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bCs/>
                <w:sz w:val="24"/>
                <w:szCs w:val="24"/>
              </w:rPr>
              <w:t>0–59</w:t>
            </w:r>
          </w:p>
        </w:tc>
      </w:tr>
    </w:tbl>
    <w:p w:rsidR="00BC7054" w:rsidRPr="003A00D1" w:rsidRDefault="00BC7054" w:rsidP="003A00D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52CB" w:rsidRPr="003A00D1" w:rsidRDefault="000452CB" w:rsidP="003A00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sz w:val="24"/>
          <w:szCs w:val="24"/>
          <w:lang w:val="uk-UA"/>
        </w:rPr>
        <w:t xml:space="preserve">7.2. </w:t>
      </w:r>
      <w:r w:rsidRPr="003A00D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Організація оцінювання: </w:t>
      </w:r>
      <w:r w:rsidR="00F175A9" w:rsidRPr="00F175A9">
        <w:rPr>
          <w:rFonts w:ascii="Times New Roman" w:hAnsi="Times New Roman" w:cs="Times New Roman"/>
          <w:b/>
          <w:bCs/>
          <w:sz w:val="24"/>
          <w:szCs w:val="24"/>
          <w:highlight w:val="yellow"/>
          <w:lang w:val="uk-UA"/>
        </w:rPr>
        <w:t xml:space="preserve">ПРИКЛАД </w:t>
      </w:r>
      <w:r w:rsidRPr="00F175A9">
        <w:rPr>
          <w:rFonts w:ascii="Times New Roman" w:hAnsi="Times New Roman" w:cs="Times New Roman"/>
          <w:b/>
          <w:bCs/>
          <w:sz w:val="24"/>
          <w:szCs w:val="24"/>
          <w:highlight w:val="yellow"/>
          <w:lang w:val="uk-UA"/>
        </w:rPr>
        <w:t>ПРОМІЖНИЙ КОНТРОЛЬ + ІСПИТ</w:t>
      </w:r>
    </w:p>
    <w:p w:rsidR="000452CB" w:rsidRPr="003A00D1" w:rsidRDefault="000452CB" w:rsidP="003A00D1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sz w:val="24"/>
          <w:szCs w:val="24"/>
          <w:lang w:val="uk-UA"/>
        </w:rPr>
        <w:t xml:space="preserve">Упродовж 2-ох семестрів здійснюється оцінювання відповідно до видів робіт та форм контрою, описаних у п. 7.1. </w:t>
      </w:r>
      <w:r w:rsidRPr="003A00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Оскільки </w:t>
      </w:r>
      <w:proofErr w:type="spellStart"/>
      <w:r w:rsidRPr="003A00D1">
        <w:rPr>
          <w:rFonts w:ascii="Times New Roman" w:hAnsi="Times New Roman" w:cs="Times New Roman"/>
          <w:color w:val="000000"/>
          <w:sz w:val="24"/>
          <w:szCs w:val="24"/>
          <w:lang w:val="uk-UA"/>
        </w:rPr>
        <w:t>багатосеместрова</w:t>
      </w:r>
      <w:proofErr w:type="spellEnd"/>
      <w:r w:rsidRPr="003A00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3A00D1">
        <w:rPr>
          <w:rFonts w:ascii="Times New Roman" w:hAnsi="Times New Roman" w:cs="Times New Roman"/>
          <w:sz w:val="24"/>
          <w:szCs w:val="24"/>
          <w:lang w:val="uk-UA"/>
        </w:rPr>
        <w:t>дисципліна викладалася у першому та другому семестрі</w:t>
      </w:r>
      <w:r w:rsidRPr="003A00D1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то загальний бал за семестр формується за двома частинами як сума балів обох частин у відсотковому еквіваленті: частина 1  – 30% від отриманих балів (від 100 балів – 30 балів);  частина 2 – 50% від отриманих балів (від 60 балів – 30 балів, від 36 балів – 18 балів).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8"/>
        <w:gridCol w:w="2268"/>
        <w:gridCol w:w="2835"/>
        <w:gridCol w:w="2693"/>
      </w:tblGrid>
      <w:tr w:rsidR="000452CB" w:rsidRPr="003A00D1" w:rsidTr="00631D8E">
        <w:tc>
          <w:tcPr>
            <w:tcW w:w="1418" w:type="dxa"/>
            <w:tcBorders>
              <w:bottom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tcBorders>
              <w:bottom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Бали</w:t>
            </w:r>
            <w:proofErr w:type="spell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семестрову</w:t>
            </w:r>
            <w:proofErr w:type="spell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роботу за два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семестри</w:t>
            </w:r>
            <w:proofErr w:type="spellEnd"/>
          </w:p>
        </w:tc>
        <w:tc>
          <w:tcPr>
            <w:tcW w:w="2835" w:type="dxa"/>
            <w:tcBorders>
              <w:bottom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Бали</w:t>
            </w:r>
            <w:proofErr w:type="spell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семестрову</w:t>
            </w:r>
            <w:proofErr w:type="spell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роботу за семестр 1</w:t>
            </w:r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693" w:type="dxa"/>
            <w:tcBorders>
              <w:bottom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Бали</w:t>
            </w:r>
            <w:proofErr w:type="spell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за </w:t>
            </w:r>
            <w:proofErr w:type="spellStart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семестрову</w:t>
            </w:r>
            <w:proofErr w:type="spellEnd"/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роботу за семестр 2</w:t>
            </w:r>
          </w:p>
        </w:tc>
      </w:tr>
      <w:tr w:rsidR="000452CB" w:rsidRPr="003A00D1" w:rsidTr="00631D8E">
        <w:tc>
          <w:tcPr>
            <w:tcW w:w="1418" w:type="dxa"/>
            <w:tcBorders>
              <w:top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Мінімум</w:t>
            </w:r>
            <w:proofErr w:type="spellEnd"/>
          </w:p>
        </w:tc>
        <w:tc>
          <w:tcPr>
            <w:tcW w:w="2268" w:type="dxa"/>
            <w:tcBorders>
              <w:top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uk-UA"/>
              </w:rPr>
            </w:pPr>
            <w:r w:rsidRPr="003A00D1">
              <w:rPr>
                <w:rFonts w:ascii="Times New Roman" w:hAnsi="Times New Roman" w:cs="Times New Roman"/>
                <w:b/>
                <w:iCs/>
                <w:sz w:val="24"/>
                <w:szCs w:val="24"/>
                <w:lang w:val="uk-UA"/>
              </w:rPr>
              <w:t>36</w:t>
            </w:r>
          </w:p>
        </w:tc>
        <w:tc>
          <w:tcPr>
            <w:tcW w:w="2835" w:type="dxa"/>
            <w:tcBorders>
              <w:top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3A00D1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8 (мінімально)</w:t>
            </w:r>
          </w:p>
        </w:tc>
        <w:tc>
          <w:tcPr>
            <w:tcW w:w="2693" w:type="dxa"/>
            <w:tcBorders>
              <w:top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3A00D1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8 (мінімально)</w:t>
            </w:r>
          </w:p>
        </w:tc>
      </w:tr>
      <w:tr w:rsidR="000452CB" w:rsidRPr="003A00D1" w:rsidTr="00631D8E">
        <w:tc>
          <w:tcPr>
            <w:tcW w:w="1418" w:type="dxa"/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Максимум</w:t>
            </w:r>
          </w:p>
        </w:tc>
        <w:tc>
          <w:tcPr>
            <w:tcW w:w="2268" w:type="dxa"/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60</w:t>
            </w:r>
          </w:p>
        </w:tc>
        <w:tc>
          <w:tcPr>
            <w:tcW w:w="2835" w:type="dxa"/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Pr="003A00D1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0 </w:t>
            </w:r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(максимально)</w:t>
            </w:r>
          </w:p>
        </w:tc>
        <w:tc>
          <w:tcPr>
            <w:tcW w:w="2693" w:type="dxa"/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30 </w:t>
            </w:r>
            <w:r w:rsidRPr="003A00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(максимально)</w:t>
            </w:r>
          </w:p>
        </w:tc>
      </w:tr>
    </w:tbl>
    <w:p w:rsidR="000452CB" w:rsidRPr="003A00D1" w:rsidRDefault="000452CB" w:rsidP="003A00D1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452CB" w:rsidRPr="003A00D1" w:rsidRDefault="000452CB" w:rsidP="003A00D1">
      <w:pPr>
        <w:pStyle w:val="a7"/>
        <w:ind w:firstLine="708"/>
        <w:jc w:val="both"/>
        <w:rPr>
          <w:bCs/>
          <w:spacing w:val="-8"/>
          <w:szCs w:val="24"/>
        </w:rPr>
      </w:pPr>
      <w:r w:rsidRPr="003A00D1">
        <w:rPr>
          <w:bCs/>
          <w:spacing w:val="-8"/>
          <w:szCs w:val="24"/>
          <w:lang w:val="uk-UA"/>
        </w:rPr>
        <w:t xml:space="preserve">Студенти, які набрали сумарно за два семестри меншу кількість балів, ніж критично-розрахунковий мінімум – 36 балів, до складання іспиту не допускаються. Для студентів, які упродовж семестрів не досягли рубіжного рівня оцінки (36 балів), </w:t>
      </w:r>
      <w:r w:rsidRPr="003A00D1">
        <w:rPr>
          <w:spacing w:val="-8"/>
          <w:szCs w:val="24"/>
          <w:lang w:val="uk-UA"/>
        </w:rPr>
        <w:t>для одержання допуску до іспиту необхідно обов’язково відпрацювати пропущені теми в письмовій формі та здати/надіслати їх електронною поштою викладачу, що проводить заняття.</w:t>
      </w:r>
      <w:r w:rsidRPr="003A00D1">
        <w:rPr>
          <w:bCs/>
          <w:color w:val="4472C4"/>
          <w:szCs w:val="24"/>
          <w:lang w:val="uk-UA"/>
        </w:rPr>
        <w:t xml:space="preserve"> </w:t>
      </w:r>
      <w:r w:rsidRPr="003A00D1">
        <w:rPr>
          <w:bCs/>
          <w:spacing w:val="-8"/>
          <w:szCs w:val="24"/>
        </w:rPr>
        <w:t xml:space="preserve">Максимальна </w:t>
      </w:r>
      <w:proofErr w:type="spellStart"/>
      <w:r w:rsidRPr="003A00D1">
        <w:rPr>
          <w:bCs/>
          <w:spacing w:val="-8"/>
          <w:szCs w:val="24"/>
        </w:rPr>
        <w:t>оцінка</w:t>
      </w:r>
      <w:proofErr w:type="spellEnd"/>
      <w:r w:rsidRPr="003A00D1">
        <w:rPr>
          <w:bCs/>
          <w:spacing w:val="-8"/>
          <w:szCs w:val="24"/>
        </w:rPr>
        <w:t xml:space="preserve"> за </w:t>
      </w:r>
      <w:proofErr w:type="spellStart"/>
      <w:r w:rsidRPr="003A00D1">
        <w:rPr>
          <w:bCs/>
          <w:spacing w:val="-8"/>
          <w:szCs w:val="24"/>
        </w:rPr>
        <w:t>додаткові</w:t>
      </w:r>
      <w:proofErr w:type="spellEnd"/>
      <w:r w:rsidRPr="003A00D1">
        <w:rPr>
          <w:bCs/>
          <w:spacing w:val="-8"/>
          <w:szCs w:val="24"/>
        </w:rPr>
        <w:t xml:space="preserve"> </w:t>
      </w:r>
      <w:proofErr w:type="spellStart"/>
      <w:r w:rsidRPr="003A00D1">
        <w:rPr>
          <w:bCs/>
          <w:spacing w:val="-8"/>
          <w:szCs w:val="24"/>
        </w:rPr>
        <w:t>форми</w:t>
      </w:r>
      <w:proofErr w:type="spellEnd"/>
      <w:r w:rsidRPr="003A00D1">
        <w:rPr>
          <w:bCs/>
          <w:spacing w:val="-8"/>
          <w:szCs w:val="24"/>
        </w:rPr>
        <w:t xml:space="preserve"> </w:t>
      </w:r>
      <w:proofErr w:type="spellStart"/>
      <w:r w:rsidRPr="003A00D1">
        <w:rPr>
          <w:bCs/>
          <w:spacing w:val="-8"/>
          <w:szCs w:val="24"/>
        </w:rPr>
        <w:t>оцінювання</w:t>
      </w:r>
      <w:proofErr w:type="spellEnd"/>
      <w:r w:rsidRPr="003A00D1">
        <w:rPr>
          <w:bCs/>
          <w:spacing w:val="-8"/>
          <w:szCs w:val="24"/>
        </w:rPr>
        <w:t xml:space="preserve"> не </w:t>
      </w:r>
      <w:proofErr w:type="spellStart"/>
      <w:r w:rsidRPr="003A00D1">
        <w:rPr>
          <w:bCs/>
          <w:spacing w:val="-8"/>
          <w:szCs w:val="24"/>
        </w:rPr>
        <w:t>може</w:t>
      </w:r>
      <w:proofErr w:type="spellEnd"/>
      <w:r w:rsidRPr="003A00D1">
        <w:rPr>
          <w:bCs/>
          <w:spacing w:val="-8"/>
          <w:szCs w:val="24"/>
        </w:rPr>
        <w:t xml:space="preserve"> </w:t>
      </w:r>
      <w:proofErr w:type="spellStart"/>
      <w:r w:rsidRPr="003A00D1">
        <w:rPr>
          <w:bCs/>
          <w:spacing w:val="-8"/>
          <w:szCs w:val="24"/>
        </w:rPr>
        <w:t>перевищувати</w:t>
      </w:r>
      <w:proofErr w:type="spellEnd"/>
      <w:r w:rsidRPr="003A00D1">
        <w:rPr>
          <w:bCs/>
          <w:spacing w:val="-8"/>
          <w:szCs w:val="24"/>
        </w:rPr>
        <w:t xml:space="preserve"> 40 % </w:t>
      </w:r>
      <w:proofErr w:type="spellStart"/>
      <w:proofErr w:type="gramStart"/>
      <w:r w:rsidRPr="003A00D1">
        <w:rPr>
          <w:bCs/>
          <w:spacing w:val="-8"/>
          <w:szCs w:val="24"/>
        </w:rPr>
        <w:t>п</w:t>
      </w:r>
      <w:proofErr w:type="gramEnd"/>
      <w:r w:rsidRPr="003A00D1">
        <w:rPr>
          <w:bCs/>
          <w:spacing w:val="-8"/>
          <w:szCs w:val="24"/>
        </w:rPr>
        <w:t>ідсумкової</w:t>
      </w:r>
      <w:proofErr w:type="spellEnd"/>
      <w:r w:rsidRPr="003A00D1">
        <w:rPr>
          <w:bCs/>
          <w:spacing w:val="-8"/>
          <w:szCs w:val="24"/>
        </w:rPr>
        <w:t xml:space="preserve"> </w:t>
      </w:r>
      <w:proofErr w:type="spellStart"/>
      <w:r w:rsidRPr="003A00D1">
        <w:rPr>
          <w:bCs/>
          <w:spacing w:val="-8"/>
          <w:szCs w:val="24"/>
        </w:rPr>
        <w:t>оцінки</w:t>
      </w:r>
      <w:proofErr w:type="spellEnd"/>
      <w:r w:rsidRPr="003A00D1">
        <w:rPr>
          <w:bCs/>
          <w:spacing w:val="-8"/>
          <w:szCs w:val="24"/>
        </w:rPr>
        <w:t xml:space="preserve"> (до 40 </w:t>
      </w:r>
      <w:proofErr w:type="spellStart"/>
      <w:r w:rsidRPr="003A00D1">
        <w:rPr>
          <w:bCs/>
          <w:spacing w:val="-8"/>
          <w:szCs w:val="24"/>
        </w:rPr>
        <w:t>балів</w:t>
      </w:r>
      <w:proofErr w:type="spellEnd"/>
      <w:r w:rsidRPr="003A00D1">
        <w:rPr>
          <w:bCs/>
          <w:spacing w:val="-8"/>
          <w:szCs w:val="24"/>
        </w:rPr>
        <w:t xml:space="preserve"> за 100-бальною шкалою).</w:t>
      </w:r>
    </w:p>
    <w:p w:rsidR="000452CB" w:rsidRPr="003A00D1" w:rsidRDefault="000452CB" w:rsidP="003A00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студент на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іспиті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набрав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менше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ніж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бали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тобто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60 %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відведених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іспит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), то вони не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додаються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семестрової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оцінки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незалежно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отриманих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00D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A00D1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час семестру, а в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екзаменаційній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відомості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графі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підсумкова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оцінка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вказується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балів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00D1">
        <w:rPr>
          <w:rFonts w:ascii="Times New Roman" w:hAnsi="Times New Roman" w:cs="Times New Roman"/>
          <w:sz w:val="24"/>
          <w:szCs w:val="24"/>
        </w:rPr>
        <w:t>отриманих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00D1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3A00D1">
        <w:rPr>
          <w:rFonts w:ascii="Times New Roman" w:hAnsi="Times New Roman" w:cs="Times New Roman"/>
          <w:sz w:val="24"/>
          <w:szCs w:val="24"/>
        </w:rPr>
        <w:t>ід</w:t>
      </w:r>
      <w:proofErr w:type="spellEnd"/>
      <w:r w:rsidRPr="003A00D1">
        <w:rPr>
          <w:rFonts w:ascii="Times New Roman" w:hAnsi="Times New Roman" w:cs="Times New Roman"/>
          <w:sz w:val="24"/>
          <w:szCs w:val="24"/>
        </w:rPr>
        <w:t xml:space="preserve"> час семестру.</w:t>
      </w:r>
    </w:p>
    <w:p w:rsidR="000452CB" w:rsidRPr="003A00D1" w:rsidRDefault="000452CB" w:rsidP="003A00D1">
      <w:pPr>
        <w:pStyle w:val="a7"/>
        <w:ind w:firstLine="708"/>
        <w:jc w:val="both"/>
        <w:rPr>
          <w:spacing w:val="-8"/>
          <w:szCs w:val="24"/>
          <w:lang w:val="uk-UA"/>
        </w:rPr>
      </w:pPr>
      <w:r w:rsidRPr="003A00D1">
        <w:rPr>
          <w:spacing w:val="-8"/>
          <w:szCs w:val="24"/>
          <w:lang w:val="uk-UA"/>
        </w:rPr>
        <w:t>Підсумкова кількість балів з дисципліни (максимум 100 балів) визначається як сума балів за систематичну роботу впродовж двох семестрів з урахуванням підсумкового оцінювання (іспиту). Отже, підсумкова оцінка з дисципліни (мінімум 60, максимум 100 балів) складається із суми кількості балів за семестрову роботу (мінімум 36, максимум 60 балів) та підсумкового оцінювання – іспиту (мінімум 24, максимум 40 балів).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2684"/>
        <w:gridCol w:w="3664"/>
        <w:gridCol w:w="1839"/>
      </w:tblGrid>
      <w:tr w:rsidR="000452CB" w:rsidRPr="003A00D1" w:rsidTr="00631D8E">
        <w:tc>
          <w:tcPr>
            <w:tcW w:w="1384" w:type="dxa"/>
            <w:tcBorders>
              <w:bottom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84" w:type="dxa"/>
            <w:tcBorders>
              <w:bottom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Семестрова</w:t>
            </w:r>
            <w:proofErr w:type="spell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кількість</w:t>
            </w:r>
            <w:proofErr w:type="spell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балі</w:t>
            </w:r>
            <w:proofErr w:type="gram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proofErr w:type="spellEnd"/>
            <w:proofErr w:type="gramEnd"/>
          </w:p>
        </w:tc>
        <w:tc>
          <w:tcPr>
            <w:tcW w:w="3664" w:type="dxa"/>
            <w:tcBorders>
              <w:bottom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Іспит</w:t>
            </w:r>
            <w:proofErr w:type="spellEnd"/>
          </w:p>
        </w:tc>
        <w:tc>
          <w:tcPr>
            <w:tcW w:w="1839" w:type="dxa"/>
            <w:tcBorders>
              <w:bottom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ідсумкова</w:t>
            </w:r>
            <w:proofErr w:type="spell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оцінка</w:t>
            </w:r>
            <w:proofErr w:type="spellEnd"/>
          </w:p>
        </w:tc>
      </w:tr>
      <w:tr w:rsidR="000452CB" w:rsidRPr="003A00D1" w:rsidTr="00631D8E">
        <w:tc>
          <w:tcPr>
            <w:tcW w:w="1384" w:type="dxa"/>
            <w:tcBorders>
              <w:top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Мінімум</w:t>
            </w:r>
            <w:proofErr w:type="spellEnd"/>
          </w:p>
        </w:tc>
        <w:tc>
          <w:tcPr>
            <w:tcW w:w="2684" w:type="dxa"/>
            <w:tcBorders>
              <w:top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36</w:t>
            </w:r>
          </w:p>
        </w:tc>
        <w:tc>
          <w:tcPr>
            <w:tcW w:w="3664" w:type="dxa"/>
            <w:tcBorders>
              <w:top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24</w:t>
            </w:r>
          </w:p>
        </w:tc>
        <w:tc>
          <w:tcPr>
            <w:tcW w:w="1839" w:type="dxa"/>
            <w:tcBorders>
              <w:top w:val="double" w:sz="4" w:space="0" w:color="000000"/>
            </w:tcBorders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</w:p>
        </w:tc>
      </w:tr>
      <w:tr w:rsidR="000452CB" w:rsidRPr="003A00D1" w:rsidTr="00631D8E">
        <w:tc>
          <w:tcPr>
            <w:tcW w:w="1384" w:type="dxa"/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Максимум</w:t>
            </w:r>
          </w:p>
        </w:tc>
        <w:tc>
          <w:tcPr>
            <w:tcW w:w="2684" w:type="dxa"/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</w:p>
        </w:tc>
        <w:tc>
          <w:tcPr>
            <w:tcW w:w="3664" w:type="dxa"/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40</w:t>
            </w:r>
          </w:p>
        </w:tc>
        <w:tc>
          <w:tcPr>
            <w:tcW w:w="1839" w:type="dxa"/>
          </w:tcPr>
          <w:p w:rsidR="000452CB" w:rsidRPr="003A00D1" w:rsidRDefault="000452CB" w:rsidP="003A00D1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</w:p>
        </w:tc>
      </w:tr>
    </w:tbl>
    <w:p w:rsidR="000452CB" w:rsidRPr="003A00D1" w:rsidRDefault="000452CB" w:rsidP="003A00D1">
      <w:pPr>
        <w:pStyle w:val="1"/>
        <w:jc w:val="both"/>
        <w:rPr>
          <w:sz w:val="24"/>
          <w:szCs w:val="24"/>
          <w:lang w:val="uk-UA"/>
        </w:rPr>
      </w:pPr>
    </w:p>
    <w:p w:rsidR="000452CB" w:rsidRPr="003A00D1" w:rsidRDefault="000452CB" w:rsidP="003A00D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b/>
          <w:bCs/>
          <w:sz w:val="24"/>
          <w:szCs w:val="24"/>
          <w:lang w:val="uk-UA"/>
        </w:rPr>
        <w:t>7.3. Шкала відповідності оцінок</w:t>
      </w: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964"/>
        <w:gridCol w:w="2278"/>
      </w:tblGrid>
      <w:tr w:rsidR="000452CB" w:rsidRPr="003A00D1" w:rsidTr="00631D8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2CB" w:rsidRPr="003A00D1" w:rsidRDefault="000452CB" w:rsidP="003A00D1">
            <w:pPr>
              <w:tabs>
                <w:tab w:val="left" w:pos="1418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  <w:proofErr w:type="spellEnd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A00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Excellent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2CB" w:rsidRPr="003A00D1" w:rsidRDefault="000452CB" w:rsidP="003A00D1">
            <w:pPr>
              <w:tabs>
                <w:tab w:val="left" w:pos="1418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bCs/>
                <w:sz w:val="24"/>
                <w:szCs w:val="24"/>
              </w:rPr>
              <w:t>90-100</w:t>
            </w:r>
          </w:p>
        </w:tc>
      </w:tr>
      <w:tr w:rsidR="000452CB" w:rsidRPr="003A00D1" w:rsidTr="00631D8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2CB" w:rsidRPr="003A00D1" w:rsidRDefault="000452CB" w:rsidP="003A00D1">
            <w:pPr>
              <w:tabs>
                <w:tab w:val="left" w:pos="1418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  <w:proofErr w:type="gramEnd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A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2CB" w:rsidRPr="003A00D1" w:rsidRDefault="000452CB" w:rsidP="003A00D1">
            <w:pPr>
              <w:tabs>
                <w:tab w:val="left" w:pos="1418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bCs/>
                <w:sz w:val="24"/>
                <w:szCs w:val="24"/>
              </w:rPr>
              <w:t>75-89</w:t>
            </w:r>
          </w:p>
        </w:tc>
      </w:tr>
      <w:tr w:rsidR="000452CB" w:rsidRPr="003A00D1" w:rsidTr="00631D8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2CB" w:rsidRPr="003A00D1" w:rsidRDefault="000452CB" w:rsidP="003A00D1">
            <w:pPr>
              <w:tabs>
                <w:tab w:val="left" w:pos="1418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  <w:proofErr w:type="spellEnd"/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3A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Satisfactory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2CB" w:rsidRPr="003A00D1" w:rsidRDefault="000452CB" w:rsidP="003A00D1">
            <w:pPr>
              <w:tabs>
                <w:tab w:val="left" w:pos="1418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00D1">
              <w:rPr>
                <w:rFonts w:ascii="Times New Roman" w:hAnsi="Times New Roman" w:cs="Times New Roman"/>
                <w:bCs/>
                <w:sz w:val="24"/>
                <w:szCs w:val="24"/>
              </w:rPr>
              <w:t>60-74</w:t>
            </w:r>
          </w:p>
        </w:tc>
      </w:tr>
      <w:tr w:rsidR="000452CB" w:rsidRPr="003A00D1" w:rsidTr="00631D8E">
        <w:trPr>
          <w:cantSplit/>
        </w:trPr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452CB" w:rsidRPr="003A00D1" w:rsidRDefault="000452CB" w:rsidP="003A00D1">
            <w:pPr>
              <w:tabs>
                <w:tab w:val="left" w:pos="1418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  <w:proofErr w:type="spellEnd"/>
            <w:r w:rsidRPr="003A00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A00D1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3A00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452CB" w:rsidRPr="003A00D1" w:rsidRDefault="000452CB" w:rsidP="003A00D1">
            <w:pPr>
              <w:tabs>
                <w:tab w:val="left" w:pos="1418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A00D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3A00D1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-59</w:t>
            </w:r>
          </w:p>
        </w:tc>
      </w:tr>
    </w:tbl>
    <w:p w:rsidR="00162B68" w:rsidRDefault="00162B68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203C5" w:rsidRPr="003A00D1" w:rsidRDefault="006D684A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84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ЗВЕРНІТЬ УВАГУ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03C5">
        <w:rPr>
          <w:rFonts w:ascii="Times New Roman" w:hAnsi="Times New Roman" w:cs="Times New Roman"/>
          <w:sz w:val="24"/>
          <w:szCs w:val="24"/>
          <w:lang w:val="uk-UA"/>
        </w:rPr>
        <w:t>Якщо в анотації зазначається рекомендація про неформальну освіту, то у цьому пункті повинно бути зазначено, як це враховується у формуванні підсумкового балу.</w:t>
      </w:r>
    </w:p>
    <w:p w:rsidR="00E85245" w:rsidRPr="003A00D1" w:rsidRDefault="00E85245" w:rsidP="003A00D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0D1">
        <w:rPr>
          <w:rFonts w:ascii="Times New Roman" w:hAnsi="Times New Roman" w:cs="Times New Roman"/>
          <w:b/>
          <w:sz w:val="24"/>
          <w:szCs w:val="24"/>
        </w:rPr>
        <w:t xml:space="preserve">8. Структура  </w:t>
      </w:r>
      <w:proofErr w:type="spellStart"/>
      <w:r w:rsidRPr="003A00D1">
        <w:rPr>
          <w:rFonts w:ascii="Times New Roman" w:hAnsi="Times New Roman" w:cs="Times New Roman"/>
          <w:b/>
          <w:sz w:val="24"/>
          <w:szCs w:val="24"/>
        </w:rPr>
        <w:t>навчальної</w:t>
      </w:r>
      <w:proofErr w:type="spellEnd"/>
      <w:r w:rsidRPr="003A00D1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A00D1">
        <w:rPr>
          <w:rFonts w:ascii="Times New Roman" w:hAnsi="Times New Roman" w:cs="Times New Roman"/>
          <w:b/>
          <w:sz w:val="24"/>
          <w:szCs w:val="24"/>
        </w:rPr>
        <w:t>дисципліни</w:t>
      </w:r>
      <w:proofErr w:type="spellEnd"/>
      <w:r w:rsidRPr="003A00D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85245" w:rsidRPr="003A00D1" w:rsidRDefault="00E85245" w:rsidP="003A00D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85245" w:rsidRPr="003A00D1" w:rsidRDefault="00E85245" w:rsidP="003A00D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0D1">
        <w:rPr>
          <w:rFonts w:ascii="Times New Roman" w:hAnsi="Times New Roman" w:cs="Times New Roman"/>
          <w:b/>
          <w:sz w:val="24"/>
          <w:szCs w:val="24"/>
        </w:rPr>
        <w:t>ТЕМАТИЧНИЙ  ПЛАН  ЛЕКЦІЙ, СЕМІНАРСЬКИХ ТА ПРАКТИЧНИХ ЗАНЯТЬ</w:t>
      </w:r>
    </w:p>
    <w:p w:rsidR="00E85245" w:rsidRPr="003A00D1" w:rsidRDefault="006D684A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84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ЗВЕРНІТЬ УВАГУ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22BC8" w:rsidRPr="003A00D1">
        <w:rPr>
          <w:rFonts w:ascii="Times New Roman" w:hAnsi="Times New Roman" w:cs="Times New Roman"/>
          <w:sz w:val="24"/>
          <w:szCs w:val="24"/>
          <w:lang w:val="uk-UA"/>
        </w:rPr>
        <w:t xml:space="preserve">Перша тема повинна починатися із речення: </w:t>
      </w:r>
      <w:proofErr w:type="spellStart"/>
      <w:r w:rsidR="00222BC8" w:rsidRPr="003A00D1">
        <w:rPr>
          <w:rFonts w:ascii="Times New Roman" w:hAnsi="Times New Roman" w:cs="Times New Roman"/>
          <w:sz w:val="24"/>
          <w:szCs w:val="24"/>
        </w:rPr>
        <w:t>Ознайомлення</w:t>
      </w:r>
      <w:proofErr w:type="spellEnd"/>
      <w:r w:rsidR="00222BC8"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BC8" w:rsidRPr="003A00D1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="00222BC8" w:rsidRPr="003A0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BC8" w:rsidRPr="003A00D1">
        <w:rPr>
          <w:rFonts w:ascii="Times New Roman" w:hAnsi="Times New Roman" w:cs="Times New Roman"/>
          <w:sz w:val="24"/>
          <w:szCs w:val="24"/>
        </w:rPr>
        <w:t>програмою</w:t>
      </w:r>
      <w:proofErr w:type="spellEnd"/>
      <w:r w:rsidR="00222BC8" w:rsidRPr="003A00D1">
        <w:rPr>
          <w:rFonts w:ascii="Times New Roman" w:hAnsi="Times New Roman" w:cs="Times New Roman"/>
          <w:sz w:val="24"/>
          <w:szCs w:val="24"/>
        </w:rPr>
        <w:t xml:space="preserve"> курсу, формами та методами </w:t>
      </w:r>
      <w:proofErr w:type="spellStart"/>
      <w:r w:rsidR="00222BC8" w:rsidRPr="003A00D1">
        <w:rPr>
          <w:rFonts w:ascii="Times New Roman" w:hAnsi="Times New Roman" w:cs="Times New Roman"/>
          <w:sz w:val="24"/>
          <w:szCs w:val="24"/>
        </w:rPr>
        <w:t>оцінювання</w:t>
      </w:r>
      <w:proofErr w:type="spellEnd"/>
      <w:r w:rsidR="00222BC8" w:rsidRPr="003A00D1">
        <w:rPr>
          <w:rFonts w:ascii="Times New Roman" w:hAnsi="Times New Roman" w:cs="Times New Roman"/>
          <w:sz w:val="24"/>
          <w:szCs w:val="24"/>
        </w:rPr>
        <w:t>.</w:t>
      </w:r>
    </w:p>
    <w:p w:rsidR="00222BC8" w:rsidRDefault="00222BC8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sz w:val="24"/>
          <w:szCs w:val="24"/>
          <w:lang w:val="uk-UA"/>
        </w:rPr>
        <w:t>Формулювання тем повинно корелювати із кількістю навчальних занять: формулюванню однієї теми може відповідати 1 -</w:t>
      </w:r>
      <w:r w:rsidR="00F175A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A00D1">
        <w:rPr>
          <w:rFonts w:ascii="Times New Roman" w:hAnsi="Times New Roman" w:cs="Times New Roman"/>
          <w:sz w:val="24"/>
          <w:szCs w:val="24"/>
          <w:lang w:val="uk-UA"/>
        </w:rPr>
        <w:t>3 заняття, не може одна тема розглядатися на 4 і більше заняттях, у такому разі необхідно конкретизувати формулювання теми.</w:t>
      </w:r>
    </w:p>
    <w:p w:rsidR="00086D6E" w:rsidRPr="003A00D1" w:rsidRDefault="00086D6E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концепція ОП передбачає </w:t>
      </w:r>
      <w:r w:rsidR="00C86F4B">
        <w:rPr>
          <w:rFonts w:ascii="Times New Roman" w:hAnsi="Times New Roman" w:cs="Times New Roman"/>
          <w:sz w:val="24"/>
          <w:szCs w:val="24"/>
          <w:lang w:val="uk-UA"/>
        </w:rPr>
        <w:t xml:space="preserve">у межах дисципліни </w:t>
      </w:r>
      <w:r>
        <w:rPr>
          <w:rFonts w:ascii="Times New Roman" w:hAnsi="Times New Roman" w:cs="Times New Roman"/>
          <w:sz w:val="24"/>
          <w:szCs w:val="24"/>
          <w:lang w:val="uk-UA"/>
        </w:rPr>
        <w:t>окремі модулі із ІТ, фольклору, діалектології, історії мови та ін., тематичний план</w:t>
      </w:r>
      <w:r w:rsidR="00C86F4B">
        <w:rPr>
          <w:rFonts w:ascii="Times New Roman" w:hAnsi="Times New Roman" w:cs="Times New Roman"/>
          <w:sz w:val="24"/>
          <w:szCs w:val="24"/>
          <w:lang w:val="uk-UA"/>
        </w:rPr>
        <w:t xml:space="preserve"> дисципліни повинен це відображати у окремому модулі із конкретизацією за темами.</w:t>
      </w:r>
    </w:p>
    <w:p w:rsidR="00F175A9" w:rsidRDefault="00F175A9" w:rsidP="003A00D1">
      <w:pPr>
        <w:shd w:val="clear" w:color="auto" w:fill="FFFFFF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</w:p>
    <w:p w:rsidR="00A376E6" w:rsidRPr="003A00D1" w:rsidRDefault="00A376E6" w:rsidP="003A00D1">
      <w:pPr>
        <w:shd w:val="clear" w:color="auto" w:fill="FFFFFF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9. Рекомендована література</w:t>
      </w:r>
    </w:p>
    <w:p w:rsidR="00A376E6" w:rsidRPr="003A00D1" w:rsidRDefault="006D684A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684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ЗВЕРНІТЬ УВАГУ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376E6" w:rsidRPr="003A00D1">
        <w:rPr>
          <w:rFonts w:ascii="Times New Roman" w:hAnsi="Times New Roman" w:cs="Times New Roman"/>
          <w:sz w:val="24"/>
          <w:szCs w:val="24"/>
          <w:lang w:val="uk-UA"/>
        </w:rPr>
        <w:t>Розподіляти літературу на основну і додаткову</w:t>
      </w:r>
    </w:p>
    <w:p w:rsidR="00A376E6" w:rsidRPr="003A00D1" w:rsidRDefault="00A376E6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sz w:val="24"/>
          <w:szCs w:val="24"/>
          <w:lang w:val="uk-UA"/>
        </w:rPr>
        <w:t>Не використовувати ні в якому разі російськомовну літературу (за винятком вивчення російської мови)</w:t>
      </w:r>
    </w:p>
    <w:p w:rsidR="00A376E6" w:rsidRPr="003A00D1" w:rsidRDefault="00A376E6" w:rsidP="003A00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A00D1">
        <w:rPr>
          <w:rFonts w:ascii="Times New Roman" w:hAnsi="Times New Roman" w:cs="Times New Roman"/>
          <w:sz w:val="24"/>
          <w:szCs w:val="24"/>
          <w:lang w:val="uk-UA"/>
        </w:rPr>
        <w:t>У списку літератури повинні бути ОБОВ'ЯЗКОВО публікації викладача, який читає курс, а також література за останні 5 років та покликання на електронні джерела</w:t>
      </w:r>
      <w:r w:rsidR="005203C5"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A376E6" w:rsidRPr="003A00D1" w:rsidSect="00343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IDFont+F4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D7D48"/>
    <w:rsid w:val="000452CB"/>
    <w:rsid w:val="00086D6E"/>
    <w:rsid w:val="00162B68"/>
    <w:rsid w:val="00221890"/>
    <w:rsid w:val="00222BC8"/>
    <w:rsid w:val="003438FD"/>
    <w:rsid w:val="003A00D1"/>
    <w:rsid w:val="005203C5"/>
    <w:rsid w:val="005E7FB1"/>
    <w:rsid w:val="006D684A"/>
    <w:rsid w:val="007E1B61"/>
    <w:rsid w:val="0085585C"/>
    <w:rsid w:val="0090244F"/>
    <w:rsid w:val="00A376E6"/>
    <w:rsid w:val="00BC7054"/>
    <w:rsid w:val="00C86F4B"/>
    <w:rsid w:val="00CD7D48"/>
    <w:rsid w:val="00D527A3"/>
    <w:rsid w:val="00E85245"/>
    <w:rsid w:val="00F1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D4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rsid w:val="00BC70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5">
    <w:name w:val="Текст сноски Знак"/>
    <w:basedOn w:val="a0"/>
    <w:link w:val="a4"/>
    <w:rsid w:val="00BC705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6">
    <w:name w:val="Символи виноски"/>
    <w:rsid w:val="00BC7054"/>
    <w:rPr>
      <w:vertAlign w:val="superscript"/>
    </w:rPr>
  </w:style>
  <w:style w:type="paragraph" w:styleId="a7">
    <w:name w:val="No Spacing"/>
    <w:uiPriority w:val="1"/>
    <w:qFormat/>
    <w:rsid w:val="000452C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1">
    <w:name w:val="Звичайний1"/>
    <w:rsid w:val="000452C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3A00D1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Calibri"/>
      <w:sz w:val="28"/>
      <w:szCs w:val="24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2024-09-17T14:35:00Z</dcterms:created>
  <dcterms:modified xsi:type="dcterms:W3CDTF">2024-09-19T05:17:00Z</dcterms:modified>
</cp:coreProperties>
</file>