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6F6" w:rsidRDefault="005A56F6" w:rsidP="00FC4B3F">
      <w:pPr>
        <w:pStyle w:val="Heading1"/>
        <w:spacing w:before="0" w:after="100" w:afterAutospacing="1"/>
        <w:jc w:val="center"/>
      </w:pPr>
      <w:r>
        <w:t>Evaluation of the Altera™ DE3 Platform for EECS150</w:t>
      </w:r>
    </w:p>
    <w:p w:rsidR="005A56F6" w:rsidRPr="00F45E22" w:rsidRDefault="005A56F6" w:rsidP="00FC4B3F">
      <w:pPr>
        <w:pStyle w:val="Heading1"/>
        <w:spacing w:before="0" w:after="100" w:afterAutospacing="1"/>
        <w:jc w:val="center"/>
        <w:rPr>
          <w:sz w:val="24"/>
        </w:rPr>
      </w:pPr>
      <w:smartTag w:uri="urn:schemas-microsoft-com:office:smarttags" w:element="PlaceName">
        <w:r w:rsidRPr="00F45E22">
          <w:rPr>
            <w:sz w:val="24"/>
          </w:rPr>
          <w:t>Farzad</w:t>
        </w:r>
      </w:smartTag>
      <w:r w:rsidRPr="00F45E22">
        <w:rPr>
          <w:sz w:val="24"/>
        </w:rPr>
        <w:t xml:space="preserve"> </w:t>
      </w:r>
      <w:smartTag w:uri="urn:schemas-microsoft-com:office:smarttags" w:element="PlaceName">
        <w:r w:rsidRPr="00F45E22">
          <w:rPr>
            <w:sz w:val="24"/>
          </w:rPr>
          <w:t>Fatollahi-Fard</w:t>
        </w:r>
      </w:smartTag>
      <w:r w:rsidRPr="00F45E22">
        <w:rPr>
          <w:sz w:val="24"/>
        </w:rPr>
        <w:br/>
      </w:r>
      <w:smartTag w:uri="urn:schemas-microsoft-com:office:smarttags" w:element="PlaceType">
        <w:r w:rsidRPr="00F45E22">
          <w:rPr>
            <w:sz w:val="24"/>
          </w:rPr>
          <w:t>University</w:t>
        </w:r>
      </w:smartTag>
      <w:r w:rsidRPr="00F45E22">
        <w:rPr>
          <w:sz w:val="24"/>
        </w:rPr>
        <w:t xml:space="preserve"> of </w:t>
      </w:r>
      <w:smartTag w:uri="urn:schemas-microsoft-com:office:smarttags" w:element="State">
        <w:r w:rsidRPr="00F45E22">
          <w:rPr>
            <w:sz w:val="24"/>
          </w:rPr>
          <w:t>California</w:t>
        </w:r>
      </w:smartTag>
      <w:r w:rsidRPr="00F45E22">
        <w:rPr>
          <w:sz w:val="24"/>
        </w:rPr>
        <w:t xml:space="preserve">: </w:t>
      </w:r>
      <w:smartTag w:uri="urn:schemas-microsoft-com:office:smarttags" w:element="place">
        <w:smartTag w:uri="urn:schemas-microsoft-com:office:smarttags" w:element="City">
          <w:r w:rsidRPr="00F45E22">
            <w:rPr>
              <w:sz w:val="24"/>
            </w:rPr>
            <w:t>Berkeley</w:t>
          </w:r>
        </w:smartTag>
      </w:smartTag>
      <w:r w:rsidRPr="00F45E22">
        <w:rPr>
          <w:sz w:val="24"/>
        </w:rPr>
        <w:br/>
        <w:t>Electrical Engineering and Computer Science</w:t>
      </w:r>
    </w:p>
    <w:p w:rsidR="005A56F6" w:rsidRDefault="005A56F6" w:rsidP="00DA580E">
      <w:pPr>
        <w:pStyle w:val="Heading2"/>
        <w:spacing w:before="0" w:after="100" w:afterAutospacing="1"/>
      </w:pPr>
      <w:r>
        <w:t>Goal</w:t>
      </w:r>
    </w:p>
    <w:p w:rsidR="005A56F6" w:rsidRPr="00596F8C" w:rsidRDefault="005A56F6" w:rsidP="00DA580E">
      <w:pPr>
        <w:pStyle w:val="NoSpacing"/>
        <w:spacing w:after="100" w:afterAutospacing="1"/>
      </w:pPr>
      <w:r>
        <w:t xml:space="preserve">The goal of this evaluation is to find a viable upgrade to the </w:t>
      </w:r>
      <w:r w:rsidR="00B379AB">
        <w:t>CaLinx2+</w:t>
      </w:r>
      <w:r>
        <w:t xml:space="preserve"> currently in use for EECS150. We would like to have a newer FPGA as well as updated peripheral to prepare students for the future. This report is evaluating the Altera™ DE3 as a possible upgrade using these criteria.</w:t>
      </w:r>
    </w:p>
    <w:p w:rsidR="005A56F6" w:rsidRDefault="005A56F6" w:rsidP="00DA580E">
      <w:pPr>
        <w:pStyle w:val="Heading2"/>
        <w:spacing w:before="0" w:after="100" w:afterAutospacing="1"/>
      </w:pPr>
      <w:r>
        <w:t>Details</w:t>
      </w:r>
    </w:p>
    <w:p w:rsidR="005A56F6" w:rsidRPr="00DA580E" w:rsidRDefault="005A56F6" w:rsidP="00DA580E">
      <w:pPr>
        <w:spacing w:after="100" w:afterAutospacing="1"/>
      </w:pPr>
      <w:r>
        <w:t xml:space="preserve">Table 1 outlines FPGA and the peripherals on the DE3 versus the </w:t>
      </w:r>
      <w:r w:rsidR="00B379AB">
        <w:t>CaLinx2+</w:t>
      </w:r>
      <w:r>
        <w:t>.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0A0"/>
      </w:tblPr>
      <w:tblGrid>
        <w:gridCol w:w="3192"/>
        <w:gridCol w:w="3192"/>
        <w:gridCol w:w="3192"/>
      </w:tblGrid>
      <w:tr w:rsidR="005A56F6" w:rsidRPr="009306E2" w:rsidTr="009306E2"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6F6" w:rsidRPr="00B379AB" w:rsidRDefault="005A56F6" w:rsidP="009306E2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6F6" w:rsidRPr="00B379AB" w:rsidRDefault="005A56F6" w:rsidP="009306E2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B379AB">
              <w:rPr>
                <w:b/>
                <w:bCs/>
                <w:color w:val="000000"/>
                <w:sz w:val="20"/>
                <w:szCs w:val="20"/>
                <w:u w:val="single"/>
              </w:rPr>
              <w:t>DE3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6F6" w:rsidRPr="00B379AB" w:rsidRDefault="00B379AB" w:rsidP="009306E2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B379AB">
              <w:rPr>
                <w:b/>
                <w:bCs/>
                <w:color w:val="000000"/>
                <w:sz w:val="20"/>
                <w:szCs w:val="20"/>
                <w:u w:val="single"/>
              </w:rPr>
              <w:t>CaLinx2+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557251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FPGA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9A1E14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Stratix III EP3SL150 (340)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9A1E14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VirtexE XCV2000E</w:t>
            </w:r>
          </w:p>
        </w:tc>
      </w:tr>
      <w:tr w:rsidR="005A56F6" w:rsidRPr="009306E2" w:rsidTr="009306E2">
        <w:tc>
          <w:tcPr>
            <w:tcW w:w="3192" w:type="dxa"/>
          </w:tcPr>
          <w:p w:rsidR="005A56F6" w:rsidRPr="00B379AB" w:rsidRDefault="005A56F6" w:rsidP="009306E2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LUTs/ALEs</w:t>
            </w:r>
          </w:p>
        </w:tc>
        <w:tc>
          <w:tcPr>
            <w:tcW w:w="3192" w:type="dxa"/>
          </w:tcPr>
          <w:p w:rsidR="005A56F6" w:rsidRPr="00B379AB" w:rsidRDefault="005A56F6" w:rsidP="00EF67FB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57K (135K) (8LUTs)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43K (4LUTs)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9306E2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RAM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4B712C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5Mb (16Mb)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3A0DC5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655Kb (Block)</w:t>
            </w:r>
          </w:p>
          <w:p w:rsidR="005A56F6" w:rsidRPr="00B379AB" w:rsidRDefault="005A56F6" w:rsidP="003A0DC5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614Kb (Distributed)</w:t>
            </w:r>
          </w:p>
        </w:tc>
      </w:tr>
      <w:tr w:rsidR="005A56F6" w:rsidRPr="009306E2" w:rsidTr="009306E2">
        <w:tc>
          <w:tcPr>
            <w:tcW w:w="3192" w:type="dxa"/>
          </w:tcPr>
          <w:p w:rsidR="005A56F6" w:rsidRPr="00B379AB" w:rsidRDefault="005A56F6" w:rsidP="00557251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On Board Clocks</w:t>
            </w:r>
          </w:p>
        </w:tc>
        <w:tc>
          <w:tcPr>
            <w:tcW w:w="3192" w:type="dxa"/>
          </w:tcPr>
          <w:p w:rsidR="005A56F6" w:rsidRPr="00B379AB" w:rsidRDefault="005A56F6" w:rsidP="004B712C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2 × 50MHz</w:t>
            </w:r>
          </w:p>
          <w:p w:rsidR="005A56F6" w:rsidRPr="00B379AB" w:rsidRDefault="005A56F6" w:rsidP="005E3901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1 × 24Mhz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1 × 27MHz</w:t>
            </w:r>
          </w:p>
          <w:p w:rsidR="005A56F6" w:rsidRPr="00B379AB" w:rsidRDefault="005A56F6" w:rsidP="004B712C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1 × 25MHz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557251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Memory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</w:p>
        </w:tc>
      </w:tr>
      <w:tr w:rsidR="005A56F6" w:rsidRPr="009306E2" w:rsidTr="009306E2">
        <w:tc>
          <w:tcPr>
            <w:tcW w:w="3192" w:type="dxa"/>
          </w:tcPr>
          <w:p w:rsidR="005A56F6" w:rsidRPr="00B379AB" w:rsidRDefault="005A56F6" w:rsidP="009306E2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DRAM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DDR2 SO-DIMM (2GB Included)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2 × 256MB SDRAM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9306E2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SRAM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5A56F6" w:rsidRPr="009306E2" w:rsidTr="009306E2">
        <w:tc>
          <w:tcPr>
            <w:tcW w:w="3192" w:type="dxa"/>
          </w:tcPr>
          <w:p w:rsidR="005A56F6" w:rsidRPr="00B379AB" w:rsidRDefault="005A56F6" w:rsidP="009306E2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Flash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9306E2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Removable (Flash)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SD Card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CompactFlash (SystemACE)</w:t>
            </w:r>
          </w:p>
        </w:tc>
      </w:tr>
      <w:tr w:rsidR="005A56F6" w:rsidRPr="009306E2" w:rsidTr="009306E2">
        <w:tc>
          <w:tcPr>
            <w:tcW w:w="3192" w:type="dxa"/>
          </w:tcPr>
          <w:p w:rsidR="005A56F6" w:rsidRPr="00B379AB" w:rsidRDefault="005A56F6" w:rsidP="00BF7E29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User Level I/O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9306E2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Slide Switches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8B3965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5A56F6" w:rsidRPr="009306E2" w:rsidTr="009306E2">
        <w:tc>
          <w:tcPr>
            <w:tcW w:w="3192" w:type="dxa"/>
          </w:tcPr>
          <w:p w:rsidR="005A56F6" w:rsidRPr="00B379AB" w:rsidRDefault="005A56F6" w:rsidP="009306E2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Dip Switches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8 (Tiny)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16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9306E2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Push Buttons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8</w:t>
            </w:r>
          </w:p>
        </w:tc>
      </w:tr>
      <w:tr w:rsidR="005A56F6" w:rsidRPr="009306E2" w:rsidTr="009306E2">
        <w:tc>
          <w:tcPr>
            <w:tcW w:w="3192" w:type="dxa"/>
          </w:tcPr>
          <w:p w:rsidR="005A56F6" w:rsidRPr="00B379AB" w:rsidRDefault="005A56F6" w:rsidP="009306E2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7-Segment Display</w:t>
            </w:r>
          </w:p>
        </w:tc>
        <w:tc>
          <w:tcPr>
            <w:tcW w:w="3192" w:type="dxa"/>
          </w:tcPr>
          <w:p w:rsidR="005A56F6" w:rsidRPr="00B379AB" w:rsidRDefault="005A56F6" w:rsidP="00A24DE6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8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9306E2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LEDs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A24DE6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8 × RGB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8 × Red</w:t>
            </w:r>
          </w:p>
        </w:tc>
      </w:tr>
      <w:tr w:rsidR="005A56F6" w:rsidRPr="009306E2" w:rsidTr="009306E2">
        <w:tc>
          <w:tcPr>
            <w:tcW w:w="3192" w:type="dxa"/>
          </w:tcPr>
          <w:p w:rsidR="005A56F6" w:rsidRPr="00B379AB" w:rsidRDefault="005A56F6" w:rsidP="00A24DE6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LCD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16 × 2 Character Matrix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Ethernet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9139CC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4 × 10/100 (PHY Interface)</w:t>
            </w:r>
          </w:p>
        </w:tc>
      </w:tr>
      <w:tr w:rsidR="005A56F6" w:rsidRPr="009306E2" w:rsidTr="009306E2">
        <w:tc>
          <w:tcPr>
            <w:tcW w:w="3192" w:type="dxa"/>
          </w:tcPr>
          <w:p w:rsidR="005A56F6" w:rsidRPr="00B379AB" w:rsidRDefault="005A56F6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USB</w:t>
            </w:r>
          </w:p>
        </w:tc>
        <w:tc>
          <w:tcPr>
            <w:tcW w:w="3192" w:type="dxa"/>
          </w:tcPr>
          <w:p w:rsidR="005A56F6" w:rsidRPr="00B379AB" w:rsidRDefault="005A56F6" w:rsidP="00007762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2/3 × Host</w:t>
            </w:r>
          </w:p>
          <w:p w:rsidR="005A56F6" w:rsidRPr="00B379AB" w:rsidRDefault="005A56F6" w:rsidP="00007762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1/0 × Device (Chosen by jumper)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1 (PHY)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RS232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8B3965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2</w:t>
            </w:r>
          </w:p>
        </w:tc>
      </w:tr>
      <w:tr w:rsidR="005A56F6" w:rsidRPr="009306E2" w:rsidTr="009306E2">
        <w:tc>
          <w:tcPr>
            <w:tcW w:w="3192" w:type="dxa"/>
          </w:tcPr>
          <w:p w:rsidR="005A56F6" w:rsidRPr="00B379AB" w:rsidRDefault="005A56F6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Video In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1 × TV In (NTSC)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Video Out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BF7E29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1 × TV Out (NTSC)</w:t>
            </w:r>
          </w:p>
          <w:p w:rsidR="005A56F6" w:rsidRPr="00B379AB" w:rsidRDefault="005A56F6" w:rsidP="00BF7E29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1 × S-Video Out (NTSC)</w:t>
            </w:r>
          </w:p>
        </w:tc>
      </w:tr>
      <w:tr w:rsidR="005A56F6" w:rsidRPr="009306E2" w:rsidTr="009306E2">
        <w:tc>
          <w:tcPr>
            <w:tcW w:w="3192" w:type="dxa"/>
          </w:tcPr>
          <w:p w:rsidR="005A56F6" w:rsidRPr="00B379AB" w:rsidRDefault="005A56F6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Audio In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3192" w:type="dxa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1 × Mic</w:t>
            </w:r>
          </w:p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1 × Stereo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Audio Out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1 × Stereo</w:t>
            </w:r>
          </w:p>
        </w:tc>
      </w:tr>
      <w:tr w:rsidR="005A56F6" w:rsidRPr="009306E2" w:rsidTr="009306E2">
        <w:tc>
          <w:tcPr>
            <w:tcW w:w="3192" w:type="dxa"/>
            <w:tcBorders>
              <w:bottom w:val="single" w:sz="8" w:space="0" w:color="000000"/>
            </w:tcBorders>
          </w:tcPr>
          <w:p w:rsidR="005A56F6" w:rsidRPr="00B379AB" w:rsidRDefault="005A56F6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9AB">
              <w:rPr>
                <w:b/>
                <w:bCs/>
                <w:i/>
                <w:color w:val="000000"/>
                <w:sz w:val="20"/>
                <w:szCs w:val="20"/>
              </w:rPr>
              <w:t>Temperature Sensor</w:t>
            </w:r>
          </w:p>
        </w:tc>
        <w:tc>
          <w:tcPr>
            <w:tcW w:w="3192" w:type="dxa"/>
            <w:tcBorders>
              <w:bottom w:val="single" w:sz="8" w:space="0" w:color="000000"/>
            </w:tcBorders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192" w:type="dxa"/>
            <w:tcBorders>
              <w:bottom w:val="single" w:sz="8" w:space="0" w:color="000000"/>
            </w:tcBorders>
          </w:tcPr>
          <w:p w:rsidR="005A56F6" w:rsidRPr="00B379AB" w:rsidRDefault="005A56F6" w:rsidP="00C51EB7">
            <w:pPr>
              <w:rPr>
                <w:color w:val="000000"/>
                <w:sz w:val="20"/>
                <w:szCs w:val="20"/>
              </w:rPr>
            </w:pPr>
            <w:r w:rsidRPr="00B379AB">
              <w:rPr>
                <w:color w:val="000000"/>
                <w:sz w:val="20"/>
                <w:szCs w:val="20"/>
              </w:rPr>
              <w:t>None</w:t>
            </w:r>
          </w:p>
        </w:tc>
      </w:tr>
    </w:tbl>
    <w:p w:rsidR="005A56F6" w:rsidRPr="00E10ADD" w:rsidRDefault="005A56F6" w:rsidP="00E10ADD">
      <w:pPr>
        <w:pStyle w:val="Caption"/>
        <w:jc w:val="center"/>
        <w:rPr>
          <w:sz w:val="22"/>
        </w:rPr>
      </w:pPr>
      <w:r w:rsidRPr="00E10ADD">
        <w:rPr>
          <w:sz w:val="22"/>
        </w:rPr>
        <w:t xml:space="preserve">Table </w:t>
      </w:r>
      <w:r w:rsidR="00FC5DEB" w:rsidRPr="00E10ADD">
        <w:rPr>
          <w:sz w:val="22"/>
        </w:rPr>
        <w:fldChar w:fldCharType="begin"/>
      </w:r>
      <w:r w:rsidRPr="00E10ADD">
        <w:rPr>
          <w:sz w:val="22"/>
        </w:rPr>
        <w:instrText xml:space="preserve"> SEQ Table \* ARABIC </w:instrText>
      </w:r>
      <w:r w:rsidR="00FC5DEB" w:rsidRPr="00E10ADD">
        <w:rPr>
          <w:sz w:val="22"/>
        </w:rPr>
        <w:fldChar w:fldCharType="separate"/>
      </w:r>
      <w:r>
        <w:rPr>
          <w:noProof/>
          <w:sz w:val="22"/>
        </w:rPr>
        <w:t>1</w:t>
      </w:r>
      <w:r w:rsidR="00FC5DEB" w:rsidRPr="00E10ADD">
        <w:rPr>
          <w:sz w:val="22"/>
        </w:rPr>
        <w:fldChar w:fldCharType="end"/>
      </w:r>
      <w:r w:rsidRPr="00E10ADD">
        <w:rPr>
          <w:sz w:val="22"/>
        </w:rPr>
        <w:t xml:space="preserve"> - Comp</w:t>
      </w:r>
      <w:r>
        <w:rPr>
          <w:sz w:val="22"/>
        </w:rPr>
        <w:t xml:space="preserve">arison of DE3 against </w:t>
      </w:r>
      <w:r w:rsidR="00B379AB">
        <w:rPr>
          <w:sz w:val="22"/>
        </w:rPr>
        <w:t>CaLinx2</w:t>
      </w:r>
      <w:r w:rsidR="00142CE9">
        <w:rPr>
          <w:sz w:val="22"/>
        </w:rPr>
        <w:t xml:space="preserve">+ </w:t>
      </w:r>
      <w:r>
        <w:rPr>
          <w:sz w:val="22"/>
        </w:rPr>
        <w:br/>
        <w:t>(Parenthesis indicate bigger chip option)</w:t>
      </w:r>
    </w:p>
    <w:p w:rsidR="005A56F6" w:rsidRDefault="005A56F6" w:rsidP="0021488B">
      <w:pPr>
        <w:pStyle w:val="Heading2"/>
        <w:spacing w:before="0" w:after="100" w:afterAutospacing="1"/>
      </w:pPr>
      <w:r>
        <w:lastRenderedPageBreak/>
        <w:t>Expansion Boards</w:t>
      </w:r>
    </w:p>
    <w:p w:rsidR="005A56F6" w:rsidRDefault="005A56F6" w:rsidP="00544EB5">
      <w:pPr>
        <w:spacing w:after="100" w:afterAutospacing="1"/>
      </w:pPr>
      <w:r>
        <w:t>The DE3 has four 120-pin high-speed expansion ports. However, if one wants to use the DDR RAM, you lose one of the ports. There are also two 40-pin connectors, which if used, another high-speed port is lost. Therefore, you’re left with only two 120-pin high speed connectors.</w:t>
      </w:r>
    </w:p>
    <w:p w:rsidR="005A56F6" w:rsidRDefault="005A56F6" w:rsidP="00544EB5">
      <w:r>
        <w:t>The DE3 comes packaged with several expansion modules:</w:t>
      </w:r>
    </w:p>
    <w:p w:rsidR="005A56F6" w:rsidRDefault="005A56F6" w:rsidP="00544EB5">
      <w:pPr>
        <w:pStyle w:val="ListParagraph"/>
        <w:numPr>
          <w:ilvl w:val="0"/>
          <w:numId w:val="2"/>
        </w:numPr>
        <w:spacing w:after="100" w:afterAutospacing="1"/>
      </w:pPr>
      <w:r>
        <w:t>THDB-ADA</w:t>
      </w:r>
    </w:p>
    <w:p w:rsidR="005A56F6" w:rsidRDefault="005A56F6" w:rsidP="00544EB5">
      <w:pPr>
        <w:pStyle w:val="ListParagraph"/>
        <w:numPr>
          <w:ilvl w:val="1"/>
          <w:numId w:val="2"/>
        </w:numPr>
        <w:spacing w:after="100" w:afterAutospacing="1"/>
      </w:pPr>
      <w:r>
        <w:t>Provides two high-speed Digital-to-Analog and two high-speed Analog-to-Digital converters</w:t>
      </w:r>
    </w:p>
    <w:p w:rsidR="005A56F6" w:rsidRDefault="005A56F6" w:rsidP="00544EB5">
      <w:pPr>
        <w:pStyle w:val="ListParagraph"/>
        <w:numPr>
          <w:ilvl w:val="0"/>
          <w:numId w:val="2"/>
        </w:numPr>
        <w:spacing w:after="100" w:afterAutospacing="1"/>
      </w:pPr>
      <w:r>
        <w:t>THDB-H2S</w:t>
      </w:r>
    </w:p>
    <w:p w:rsidR="005A56F6" w:rsidRDefault="005A56F6" w:rsidP="00544EB5">
      <w:pPr>
        <w:pStyle w:val="ListParagraph"/>
        <w:numPr>
          <w:ilvl w:val="1"/>
          <w:numId w:val="2"/>
        </w:numPr>
        <w:spacing w:after="100" w:afterAutospacing="1"/>
      </w:pPr>
      <w:r>
        <w:t>Provides support for legacy Altera™ expansions</w:t>
      </w:r>
    </w:p>
    <w:p w:rsidR="005A56F6" w:rsidRDefault="005A56F6" w:rsidP="00544EB5">
      <w:pPr>
        <w:pStyle w:val="ListParagraph"/>
        <w:numPr>
          <w:ilvl w:val="1"/>
          <w:numId w:val="2"/>
        </w:numPr>
        <w:spacing w:after="100" w:afterAutospacing="1"/>
      </w:pPr>
      <w:r>
        <w:t>Adds RS232</w:t>
      </w:r>
    </w:p>
    <w:p w:rsidR="005A56F6" w:rsidRDefault="005A56F6" w:rsidP="00544EB5">
      <w:pPr>
        <w:pStyle w:val="ListParagraph"/>
        <w:numPr>
          <w:ilvl w:val="1"/>
          <w:numId w:val="2"/>
        </w:numPr>
        <w:spacing w:after="100" w:afterAutospacing="1"/>
      </w:pPr>
      <w:r>
        <w:t>Four push buttons</w:t>
      </w:r>
    </w:p>
    <w:p w:rsidR="005A56F6" w:rsidRDefault="005A56F6" w:rsidP="00932C7A">
      <w:pPr>
        <w:pStyle w:val="ListParagraph"/>
        <w:numPr>
          <w:ilvl w:val="0"/>
          <w:numId w:val="2"/>
        </w:numPr>
        <w:spacing w:after="100" w:afterAutospacing="1"/>
      </w:pPr>
      <w:r>
        <w:t>THDB-H2G</w:t>
      </w:r>
    </w:p>
    <w:p w:rsidR="005A56F6" w:rsidRDefault="005A56F6" w:rsidP="00932C7A">
      <w:pPr>
        <w:pStyle w:val="ListParagraph"/>
        <w:numPr>
          <w:ilvl w:val="1"/>
          <w:numId w:val="2"/>
        </w:numPr>
        <w:spacing w:after="100" w:afterAutospacing="1"/>
      </w:pPr>
      <w:r>
        <w:t>Provides three 40-pin connectors</w:t>
      </w:r>
    </w:p>
    <w:p w:rsidR="005A56F6" w:rsidRDefault="005A56F6" w:rsidP="00932C7A">
      <w:pPr>
        <w:pStyle w:val="ListParagraph"/>
        <w:numPr>
          <w:ilvl w:val="0"/>
          <w:numId w:val="2"/>
        </w:numPr>
        <w:spacing w:after="100" w:afterAutospacing="1"/>
      </w:pPr>
      <w:r>
        <w:t>MTDB</w:t>
      </w:r>
    </w:p>
    <w:p w:rsidR="005A56F6" w:rsidRDefault="005A56F6" w:rsidP="007A30AC">
      <w:pPr>
        <w:pStyle w:val="ListParagraph"/>
        <w:numPr>
          <w:ilvl w:val="1"/>
          <w:numId w:val="2"/>
        </w:numPr>
        <w:spacing w:after="100" w:afterAutospacing="1"/>
      </w:pPr>
      <w:r>
        <w:t>See Table 2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0A0"/>
      </w:tblPr>
      <w:tblGrid>
        <w:gridCol w:w="3192"/>
        <w:gridCol w:w="3192"/>
        <w:gridCol w:w="3192"/>
      </w:tblGrid>
      <w:tr w:rsidR="005A56F6" w:rsidRPr="009306E2" w:rsidTr="009306E2"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6F6" w:rsidRPr="00B370A9" w:rsidRDefault="005A56F6" w:rsidP="009306E2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6F6" w:rsidRPr="00B370A9" w:rsidRDefault="005A56F6" w:rsidP="009306E2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B370A9">
              <w:rPr>
                <w:b/>
                <w:bCs/>
                <w:color w:val="000000"/>
                <w:sz w:val="20"/>
                <w:szCs w:val="20"/>
                <w:u w:val="single"/>
              </w:rPr>
              <w:t>MTDB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6F6" w:rsidRPr="00B370A9" w:rsidRDefault="00B379AB" w:rsidP="009306E2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B370A9">
              <w:rPr>
                <w:b/>
                <w:bCs/>
                <w:color w:val="000000"/>
                <w:sz w:val="20"/>
                <w:szCs w:val="20"/>
                <w:u w:val="single"/>
              </w:rPr>
              <w:t>CaLinx2+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0A9" w:rsidRDefault="005A56F6" w:rsidP="0085705C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0A9">
              <w:rPr>
                <w:b/>
                <w:bCs/>
                <w:i/>
                <w:color w:val="000000"/>
                <w:sz w:val="20"/>
                <w:szCs w:val="20"/>
              </w:rPr>
              <w:t>Ethernet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1 × 10/100 (PHY Interface)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4 × 10/100 (PHY Interface)</w:t>
            </w:r>
          </w:p>
        </w:tc>
      </w:tr>
      <w:tr w:rsidR="005A56F6" w:rsidRPr="009306E2" w:rsidTr="009306E2">
        <w:tc>
          <w:tcPr>
            <w:tcW w:w="3192" w:type="dxa"/>
          </w:tcPr>
          <w:p w:rsidR="005A56F6" w:rsidRPr="00B370A9" w:rsidRDefault="005A56F6" w:rsidP="0085705C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0A9">
              <w:rPr>
                <w:b/>
                <w:bCs/>
                <w:i/>
                <w:color w:val="000000"/>
                <w:sz w:val="20"/>
                <w:szCs w:val="20"/>
              </w:rPr>
              <w:t>PS/2</w:t>
            </w:r>
          </w:p>
        </w:tc>
        <w:tc>
          <w:tcPr>
            <w:tcW w:w="3192" w:type="dxa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0A9" w:rsidRDefault="005A56F6" w:rsidP="0085705C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0A9">
              <w:rPr>
                <w:b/>
                <w:bCs/>
                <w:i/>
                <w:color w:val="000000"/>
                <w:sz w:val="20"/>
                <w:szCs w:val="20"/>
              </w:rPr>
              <w:t>RS232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A56F6" w:rsidRPr="009306E2" w:rsidTr="009306E2">
        <w:tc>
          <w:tcPr>
            <w:tcW w:w="3192" w:type="dxa"/>
          </w:tcPr>
          <w:p w:rsidR="005A56F6" w:rsidRPr="00B370A9" w:rsidRDefault="005A56F6" w:rsidP="0085705C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0A9">
              <w:rPr>
                <w:b/>
                <w:bCs/>
                <w:i/>
                <w:color w:val="000000"/>
                <w:sz w:val="20"/>
                <w:szCs w:val="20"/>
              </w:rPr>
              <w:t>LCD Screen</w:t>
            </w:r>
          </w:p>
        </w:tc>
        <w:tc>
          <w:tcPr>
            <w:tcW w:w="3192" w:type="dxa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4.3” LCD Touchscreen</w:t>
            </w:r>
          </w:p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(Same as LTM; See DE2-70_Eval)</w:t>
            </w:r>
          </w:p>
        </w:tc>
        <w:tc>
          <w:tcPr>
            <w:tcW w:w="3192" w:type="dxa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0A9" w:rsidRDefault="005A56F6" w:rsidP="0085705C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0A9">
              <w:rPr>
                <w:b/>
                <w:bCs/>
                <w:i/>
                <w:color w:val="000000"/>
                <w:sz w:val="20"/>
                <w:szCs w:val="20"/>
              </w:rPr>
              <w:t>Video In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1 × TV In (NTSC)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1 × TV In (NTSC)</w:t>
            </w:r>
          </w:p>
        </w:tc>
      </w:tr>
      <w:tr w:rsidR="005A56F6" w:rsidRPr="009306E2" w:rsidTr="009306E2">
        <w:tc>
          <w:tcPr>
            <w:tcW w:w="3192" w:type="dxa"/>
          </w:tcPr>
          <w:p w:rsidR="005A56F6" w:rsidRPr="00B370A9" w:rsidRDefault="005A56F6" w:rsidP="0085705C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0A9">
              <w:rPr>
                <w:b/>
                <w:bCs/>
                <w:i/>
                <w:color w:val="000000"/>
                <w:sz w:val="20"/>
                <w:szCs w:val="20"/>
              </w:rPr>
              <w:t>Video Out</w:t>
            </w:r>
          </w:p>
        </w:tc>
        <w:tc>
          <w:tcPr>
            <w:tcW w:w="3192" w:type="dxa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1 × VGA (10 bit)</w:t>
            </w:r>
          </w:p>
        </w:tc>
        <w:tc>
          <w:tcPr>
            <w:tcW w:w="3192" w:type="dxa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1 × TV Out (NTSC)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0A9" w:rsidRDefault="005A56F6" w:rsidP="0085705C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0A9">
              <w:rPr>
                <w:b/>
                <w:bCs/>
                <w:i/>
                <w:color w:val="000000"/>
                <w:sz w:val="20"/>
                <w:szCs w:val="20"/>
              </w:rPr>
              <w:t>Audio In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0A9" w:rsidRDefault="005A56F6" w:rsidP="00DF7C4F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1 × Mic</w:t>
            </w:r>
          </w:p>
          <w:p w:rsidR="005A56F6" w:rsidRPr="00B370A9" w:rsidRDefault="005A56F6" w:rsidP="00DF7C4F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1 × Line In (Stereo)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 xml:space="preserve">1 × Mic </w:t>
            </w:r>
          </w:p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1 × Stereo</w:t>
            </w:r>
          </w:p>
        </w:tc>
      </w:tr>
      <w:tr w:rsidR="005A56F6" w:rsidRPr="009306E2" w:rsidTr="009306E2">
        <w:tc>
          <w:tcPr>
            <w:tcW w:w="3192" w:type="dxa"/>
          </w:tcPr>
          <w:p w:rsidR="005A56F6" w:rsidRPr="00B370A9" w:rsidRDefault="005A56F6" w:rsidP="0085705C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0A9">
              <w:rPr>
                <w:b/>
                <w:bCs/>
                <w:i/>
                <w:color w:val="000000"/>
                <w:sz w:val="20"/>
                <w:szCs w:val="20"/>
              </w:rPr>
              <w:t>Audio Out</w:t>
            </w:r>
          </w:p>
        </w:tc>
        <w:tc>
          <w:tcPr>
            <w:tcW w:w="3192" w:type="dxa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1 x Line Out (Stereo)</w:t>
            </w:r>
          </w:p>
        </w:tc>
        <w:tc>
          <w:tcPr>
            <w:tcW w:w="3192" w:type="dxa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1 × Stereo</w:t>
            </w:r>
          </w:p>
        </w:tc>
      </w:tr>
      <w:tr w:rsidR="005A56F6" w:rsidRPr="009306E2" w:rsidTr="009306E2">
        <w:tc>
          <w:tcPr>
            <w:tcW w:w="3192" w:type="dxa"/>
            <w:tcBorders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5A56F6" w:rsidRPr="00B370A9" w:rsidRDefault="005A56F6" w:rsidP="00035B36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370A9">
              <w:rPr>
                <w:b/>
                <w:bCs/>
                <w:i/>
                <w:color w:val="000000"/>
                <w:sz w:val="20"/>
                <w:szCs w:val="20"/>
              </w:rPr>
              <w:t>Removable (Flash)</w:t>
            </w:r>
          </w:p>
        </w:tc>
        <w:tc>
          <w:tcPr>
            <w:tcW w:w="3192" w:type="dxa"/>
            <w:tcBorders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SD Card</w:t>
            </w:r>
          </w:p>
        </w:tc>
        <w:tc>
          <w:tcPr>
            <w:tcW w:w="3192" w:type="dxa"/>
            <w:tcBorders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5A56F6" w:rsidRPr="00B370A9" w:rsidRDefault="005A56F6" w:rsidP="0085705C">
            <w:pPr>
              <w:rPr>
                <w:color w:val="000000"/>
                <w:sz w:val="20"/>
                <w:szCs w:val="20"/>
              </w:rPr>
            </w:pPr>
            <w:r w:rsidRPr="00B370A9">
              <w:rPr>
                <w:color w:val="000000"/>
                <w:sz w:val="20"/>
                <w:szCs w:val="20"/>
              </w:rPr>
              <w:t>CompactFlash (SystemACE)</w:t>
            </w:r>
          </w:p>
        </w:tc>
      </w:tr>
    </w:tbl>
    <w:p w:rsidR="005A56F6" w:rsidRPr="00E614F1" w:rsidRDefault="005A56F6" w:rsidP="00DF7C4F">
      <w:pPr>
        <w:pStyle w:val="Caption"/>
        <w:keepNext/>
        <w:jc w:val="center"/>
        <w:rPr>
          <w:sz w:val="22"/>
        </w:rPr>
      </w:pPr>
      <w:r w:rsidRPr="00E614F1">
        <w:rPr>
          <w:sz w:val="22"/>
        </w:rPr>
        <w:t xml:space="preserve">Table </w:t>
      </w:r>
      <w:r w:rsidR="00FC5DEB" w:rsidRPr="00E614F1">
        <w:rPr>
          <w:sz w:val="22"/>
        </w:rPr>
        <w:fldChar w:fldCharType="begin"/>
      </w:r>
      <w:r w:rsidRPr="00E614F1">
        <w:rPr>
          <w:sz w:val="22"/>
        </w:rPr>
        <w:instrText xml:space="preserve"> SEQ Table \* ARABIC </w:instrText>
      </w:r>
      <w:r w:rsidR="00FC5DEB" w:rsidRPr="00E614F1">
        <w:rPr>
          <w:sz w:val="22"/>
        </w:rPr>
        <w:fldChar w:fldCharType="separate"/>
      </w:r>
      <w:r w:rsidRPr="00E614F1">
        <w:rPr>
          <w:noProof/>
          <w:sz w:val="22"/>
        </w:rPr>
        <w:t>2</w:t>
      </w:r>
      <w:r w:rsidR="00FC5DEB" w:rsidRPr="00E614F1">
        <w:rPr>
          <w:sz w:val="22"/>
        </w:rPr>
        <w:fldChar w:fldCharType="end"/>
      </w:r>
      <w:r w:rsidRPr="00E614F1">
        <w:rPr>
          <w:sz w:val="22"/>
        </w:rPr>
        <w:t xml:space="preserve"> – Comparison of MTDB against CaLinx</w:t>
      </w:r>
      <w:r w:rsidR="00B379AB">
        <w:rPr>
          <w:sz w:val="22"/>
        </w:rPr>
        <w:t>2+</w:t>
      </w:r>
    </w:p>
    <w:p w:rsidR="005A56F6" w:rsidRDefault="005A56F6" w:rsidP="00E10ADD">
      <w:pPr>
        <w:pStyle w:val="Heading2"/>
        <w:spacing w:before="0" w:after="100" w:afterAutospacing="1"/>
      </w:pPr>
      <w:r>
        <w:t>Conclusion</w:t>
      </w:r>
    </w:p>
    <w:p w:rsidR="005A56F6" w:rsidRPr="00CC58BF" w:rsidRDefault="005A56F6" w:rsidP="00CC58BF">
      <w:pPr>
        <w:spacing w:after="100" w:afterAutospacing="1"/>
      </w:pPr>
      <w:r>
        <w:t>From the above observations, the Altera™ DE3 is comparable to the CaLinx2+, with the added benefit of being expandable. However</w:t>
      </w:r>
      <w:r w:rsidR="00B370A9">
        <w:t>, our</w:t>
      </w:r>
      <w:r>
        <w:t xml:space="preserve"> work with the Altera™ DE3 uncovered some problems with it.</w:t>
      </w:r>
    </w:p>
    <w:p w:rsidR="005A56F6" w:rsidRPr="00353637" w:rsidRDefault="005A56F6" w:rsidP="00F83497">
      <w:pPr>
        <w:pStyle w:val="ListParagraph"/>
        <w:numPr>
          <w:ilvl w:val="0"/>
          <w:numId w:val="3"/>
        </w:numPr>
        <w:spacing w:after="100" w:afterAutospacing="1"/>
        <w:rPr>
          <w:b/>
        </w:rPr>
      </w:pPr>
      <w:r w:rsidRPr="00353637">
        <w:rPr>
          <w:b/>
        </w:rPr>
        <w:t>Not much of an upgrade in I/O</w:t>
      </w:r>
    </w:p>
    <w:p w:rsidR="005A56F6" w:rsidRDefault="005A56F6" w:rsidP="00E5501E">
      <w:pPr>
        <w:pStyle w:val="ListParagraph"/>
        <w:spacing w:after="100" w:afterAutospacing="1"/>
        <w:ind w:left="1440"/>
      </w:pPr>
      <w:r>
        <w:t>The MTDB offers a similar selection</w:t>
      </w:r>
      <w:r w:rsidR="00142CE9">
        <w:t xml:space="preserve"> of</w:t>
      </w:r>
      <w:r>
        <w:t xml:space="preserve"> I/O as the CaLinx2+. For example, it has VGA Video out, which is different from the </w:t>
      </w:r>
      <w:r w:rsidR="00B379AB">
        <w:t>CaLinx2+</w:t>
      </w:r>
      <w:r>
        <w:t>, but it has the same NTSC Video In. In keeping with the spirit of keeping up with updated I/O, NTSC seems like a dated standard; it would have been better if it had a newer interface (i.e. DVI). We also loose Ethernet bandwidth by having only one 100Mbps Ethernet port.</w:t>
      </w:r>
    </w:p>
    <w:p w:rsidR="005A56F6" w:rsidRDefault="005A56F6" w:rsidP="00353637">
      <w:pPr>
        <w:pStyle w:val="ListParagraph"/>
        <w:spacing w:after="100" w:afterAutospacing="1"/>
        <w:ind w:left="1440"/>
      </w:pPr>
    </w:p>
    <w:p w:rsidR="005A56F6" w:rsidRDefault="005A56F6" w:rsidP="00353637">
      <w:pPr>
        <w:pStyle w:val="ListParagraph"/>
        <w:numPr>
          <w:ilvl w:val="0"/>
          <w:numId w:val="3"/>
        </w:numPr>
        <w:spacing w:after="100" w:afterAutospacing="1"/>
        <w:rPr>
          <w:b/>
        </w:rPr>
      </w:pPr>
      <w:r>
        <w:rPr>
          <w:b/>
        </w:rPr>
        <w:t>Too New of a Board</w:t>
      </w:r>
    </w:p>
    <w:p w:rsidR="005A56F6" w:rsidRDefault="005A56F6" w:rsidP="002E3705">
      <w:pPr>
        <w:pStyle w:val="ListParagraph"/>
        <w:spacing w:after="100" w:afterAutospacing="1"/>
        <w:ind w:left="1440"/>
        <w:rPr>
          <w:b/>
        </w:rPr>
      </w:pPr>
      <w:r>
        <w:t xml:space="preserve">As is well known, this board is fairly new to the market. So new, in fact, that Altera’s own employees hadn’t received one yet. Therefore, not much real-world testing has </w:t>
      </w:r>
      <w:r>
        <w:lastRenderedPageBreak/>
        <w:t>gone into this board. Also, it has been mentioned that they are readily willing to redesign the board for us, giving the impression that the design is not a final design.  Furthermore, though redesign is a generous offer, our problems with the custom nature of the CaLinx2+ are well known, and a more industry standard board would be desirable.</w:t>
      </w:r>
    </w:p>
    <w:p w:rsidR="005A56F6" w:rsidRDefault="005A56F6" w:rsidP="00353637">
      <w:pPr>
        <w:pStyle w:val="ListParagraph"/>
        <w:numPr>
          <w:ilvl w:val="0"/>
          <w:numId w:val="3"/>
        </w:numPr>
        <w:spacing w:after="100" w:afterAutospacing="1"/>
        <w:rPr>
          <w:b/>
        </w:rPr>
      </w:pPr>
      <w:r>
        <w:rPr>
          <w:b/>
        </w:rPr>
        <w:t>Too Soon to Adopt</w:t>
      </w:r>
    </w:p>
    <w:p w:rsidR="005A56F6" w:rsidRDefault="005A56F6" w:rsidP="002E3705">
      <w:pPr>
        <w:pStyle w:val="ListParagraph"/>
        <w:spacing w:after="100" w:afterAutospacing="1"/>
        <w:ind w:left="1440"/>
      </w:pPr>
      <w:r>
        <w:t xml:space="preserve">When the board was first released to us, there was absolutely no documentation or tools to help us use the board. Over the course of a few weeks, we finally managed to acquire what seem to be working tools. However, these tools haven’t been well tested; given that according to Altera™ we are the only group with DE3 boards outside Terasic (including Altera™), there may be issues down the line that may pop up with these tools. </w:t>
      </w:r>
    </w:p>
    <w:p w:rsidR="005A56F6" w:rsidRDefault="005A56F6" w:rsidP="002E3705">
      <w:pPr>
        <w:pStyle w:val="ListParagraph"/>
        <w:spacing w:after="100" w:afterAutospacing="1"/>
        <w:ind w:left="1440"/>
      </w:pPr>
      <w:r>
        <w:t>Also, given the fact that we will likely be designing our own custom board (i.e. Bluetooth/Zig</w:t>
      </w:r>
      <w:r w:rsidR="007D6D45">
        <w:t>B</w:t>
      </w:r>
      <w:r>
        <w:t>ee support, etc.) , it will be near impossible to get the current tools to work with any custom board we design.</w:t>
      </w:r>
    </w:p>
    <w:p w:rsidR="005A56F6" w:rsidRDefault="005A56F6" w:rsidP="00C4781E">
      <w:pPr>
        <w:pStyle w:val="ListParagraph"/>
        <w:numPr>
          <w:ilvl w:val="0"/>
          <w:numId w:val="3"/>
        </w:numPr>
        <w:spacing w:after="100" w:afterAutospacing="1"/>
        <w:rPr>
          <w:b/>
        </w:rPr>
      </w:pPr>
      <w:r>
        <w:rPr>
          <w:b/>
        </w:rPr>
        <w:t>Unsuitable for a Student Lab</w:t>
      </w:r>
    </w:p>
    <w:p w:rsidR="005A56F6" w:rsidRDefault="005A56F6" w:rsidP="00C4781E">
      <w:pPr>
        <w:pStyle w:val="ListParagraph"/>
        <w:spacing w:after="100" w:afterAutospacing="1"/>
        <w:ind w:left="1440"/>
      </w:pPr>
      <w:r>
        <w:t xml:space="preserve">The combination of the physically ungainly expansion connectors, and a user programmable (through the FPGA no less) power supply make this board extremely dangerous in a lab situation.  Altera and Terasic’s generous offer to lock down the programmable power supply would help, but again lands us with a custom board.  Nothing short of a complete custom board would help with the physical issues which will plague the DE3 in </w:t>
      </w:r>
      <w:r w:rsidR="00B370A9">
        <w:t>students’</w:t>
      </w:r>
      <w:r>
        <w:t xml:space="preserve"> hands, and we would expect many broken expansion connectors.</w:t>
      </w:r>
    </w:p>
    <w:p w:rsidR="005A56F6" w:rsidRDefault="005A56F6" w:rsidP="002E3705">
      <w:pPr>
        <w:spacing w:after="100" w:afterAutospacing="1"/>
      </w:pPr>
      <w:r>
        <w:t xml:space="preserve">The </w:t>
      </w:r>
      <w:r w:rsidR="00B370A9">
        <w:t xml:space="preserve">Altera™ </w:t>
      </w:r>
      <w:r>
        <w:t>DE3 started off as a very promising board, offering some new and interesting possibilities, including its primary advantage over the CaLinx2+: a newer FPGA and commercial support.  However, due to its novelty and physical design, it’s way too early to adopt such a board into the educational setting, and we would expect teething troubles to affect the board for quite some time to come.  In short</w:t>
      </w:r>
      <w:r w:rsidR="00B370A9">
        <w:t>,</w:t>
      </w:r>
      <w:r>
        <w:t xml:space="preserve"> working with it was an incredibly frustrating experience, and we have no reason yet to suspect students would find</w:t>
      </w:r>
      <w:r w:rsidR="00142CE9">
        <w:t xml:space="preserve"> it</w:t>
      </w:r>
      <w:r>
        <w:t xml:space="preserve"> otherwise.</w:t>
      </w:r>
    </w:p>
    <w:sectPr w:rsidR="005A56F6" w:rsidSect="002D375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526" w:rsidRDefault="001D3526" w:rsidP="00E5501E">
      <w:r>
        <w:separator/>
      </w:r>
    </w:p>
  </w:endnote>
  <w:endnote w:type="continuationSeparator" w:id="1">
    <w:p w:rsidR="001D3526" w:rsidRDefault="001D3526" w:rsidP="00E55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6F6" w:rsidRDefault="00FC5DEB">
    <w:pPr>
      <w:pStyle w:val="Footer"/>
      <w:jc w:val="right"/>
    </w:pPr>
    <w:fldSimple w:instr=" PAGE   \* MERGEFORMAT ">
      <w:r w:rsidR="007D6D45">
        <w:rPr>
          <w:noProof/>
        </w:rPr>
        <w:t>3</w:t>
      </w:r>
    </w:fldSimple>
  </w:p>
  <w:p w:rsidR="005A56F6" w:rsidRDefault="005A56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526" w:rsidRDefault="001D3526" w:rsidP="00E5501E">
      <w:r>
        <w:separator/>
      </w:r>
    </w:p>
  </w:footnote>
  <w:footnote w:type="continuationSeparator" w:id="1">
    <w:p w:rsidR="001D3526" w:rsidRDefault="001D3526" w:rsidP="00E550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325B2"/>
    <w:multiLevelType w:val="hybridMultilevel"/>
    <w:tmpl w:val="B00A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A74DF"/>
    <w:multiLevelType w:val="hybridMultilevel"/>
    <w:tmpl w:val="B27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94A81"/>
    <w:multiLevelType w:val="hybridMultilevel"/>
    <w:tmpl w:val="5446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1EB7"/>
    <w:rsid w:val="00007762"/>
    <w:rsid w:val="000130FE"/>
    <w:rsid w:val="00035B36"/>
    <w:rsid w:val="00066DCF"/>
    <w:rsid w:val="00085BA9"/>
    <w:rsid w:val="000A3956"/>
    <w:rsid w:val="00141A0B"/>
    <w:rsid w:val="00142CE9"/>
    <w:rsid w:val="001C27F2"/>
    <w:rsid w:val="001D3526"/>
    <w:rsid w:val="001D5127"/>
    <w:rsid w:val="0021488B"/>
    <w:rsid w:val="0021537F"/>
    <w:rsid w:val="00240364"/>
    <w:rsid w:val="00244E51"/>
    <w:rsid w:val="002851A0"/>
    <w:rsid w:val="00297825"/>
    <w:rsid w:val="002D375B"/>
    <w:rsid w:val="002E3077"/>
    <w:rsid w:val="002E3705"/>
    <w:rsid w:val="002E51DB"/>
    <w:rsid w:val="003000D9"/>
    <w:rsid w:val="00321FD4"/>
    <w:rsid w:val="00353637"/>
    <w:rsid w:val="00392FDE"/>
    <w:rsid w:val="003A0DC5"/>
    <w:rsid w:val="004621D1"/>
    <w:rsid w:val="00470FFF"/>
    <w:rsid w:val="00476127"/>
    <w:rsid w:val="004B712C"/>
    <w:rsid w:val="004D72F1"/>
    <w:rsid w:val="005328E4"/>
    <w:rsid w:val="00544EB5"/>
    <w:rsid w:val="00557251"/>
    <w:rsid w:val="00596F8C"/>
    <w:rsid w:val="005A56F6"/>
    <w:rsid w:val="005C4673"/>
    <w:rsid w:val="005E3901"/>
    <w:rsid w:val="005E4978"/>
    <w:rsid w:val="00601973"/>
    <w:rsid w:val="006027DE"/>
    <w:rsid w:val="00684EF5"/>
    <w:rsid w:val="00687194"/>
    <w:rsid w:val="006D5366"/>
    <w:rsid w:val="007A30AC"/>
    <w:rsid w:val="007D6D45"/>
    <w:rsid w:val="0085705C"/>
    <w:rsid w:val="008623C3"/>
    <w:rsid w:val="008900E1"/>
    <w:rsid w:val="008958C6"/>
    <w:rsid w:val="008A093F"/>
    <w:rsid w:val="008B3965"/>
    <w:rsid w:val="00900C1A"/>
    <w:rsid w:val="009139CC"/>
    <w:rsid w:val="00917736"/>
    <w:rsid w:val="009306E2"/>
    <w:rsid w:val="00932C7A"/>
    <w:rsid w:val="00953574"/>
    <w:rsid w:val="009A1E14"/>
    <w:rsid w:val="009B104C"/>
    <w:rsid w:val="00A24DE6"/>
    <w:rsid w:val="00A50594"/>
    <w:rsid w:val="00AA2191"/>
    <w:rsid w:val="00B06724"/>
    <w:rsid w:val="00B32DC2"/>
    <w:rsid w:val="00B370A9"/>
    <w:rsid w:val="00B379AB"/>
    <w:rsid w:val="00B42EFD"/>
    <w:rsid w:val="00B51863"/>
    <w:rsid w:val="00BA4254"/>
    <w:rsid w:val="00BF7E29"/>
    <w:rsid w:val="00C4781E"/>
    <w:rsid w:val="00C51EB7"/>
    <w:rsid w:val="00C63E61"/>
    <w:rsid w:val="00CB7456"/>
    <w:rsid w:val="00CC58BF"/>
    <w:rsid w:val="00D500F3"/>
    <w:rsid w:val="00D607D0"/>
    <w:rsid w:val="00D646D8"/>
    <w:rsid w:val="00DA580E"/>
    <w:rsid w:val="00DF7C4F"/>
    <w:rsid w:val="00E10ADD"/>
    <w:rsid w:val="00E5358C"/>
    <w:rsid w:val="00E5501E"/>
    <w:rsid w:val="00E614F1"/>
    <w:rsid w:val="00EC6278"/>
    <w:rsid w:val="00EF67FB"/>
    <w:rsid w:val="00F14066"/>
    <w:rsid w:val="00F42FA6"/>
    <w:rsid w:val="00F45E22"/>
    <w:rsid w:val="00F83497"/>
    <w:rsid w:val="00FC4B3F"/>
    <w:rsid w:val="00FC5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5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6F8C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6F8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96F8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6F8C"/>
    <w:rPr>
      <w:rFonts w:ascii="Cambria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99"/>
    <w:rsid w:val="00013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07762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007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7762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596F8C"/>
    <w:rPr>
      <w:sz w:val="22"/>
      <w:szCs w:val="22"/>
    </w:rPr>
  </w:style>
  <w:style w:type="table" w:customStyle="1" w:styleId="LightShading1">
    <w:name w:val="Light Shading1"/>
    <w:uiPriority w:val="99"/>
    <w:rsid w:val="00E10AD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10ADD"/>
    <w:pPr>
      <w:spacing w:after="20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99"/>
    <w:qFormat/>
    <w:rsid w:val="00544E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E55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550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55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5501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5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Fatollahi-Fard</dc:creator>
  <cp:keywords/>
  <dc:description/>
  <cp:lastModifiedBy>Farzad Fatollahi-Fard</cp:lastModifiedBy>
  <cp:revision>21</cp:revision>
  <cp:lastPrinted>2008-06-16T22:42:00Z</cp:lastPrinted>
  <dcterms:created xsi:type="dcterms:W3CDTF">2008-06-17T00:33:00Z</dcterms:created>
  <dcterms:modified xsi:type="dcterms:W3CDTF">2008-06-17T19:03:00Z</dcterms:modified>
</cp:coreProperties>
</file>