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EC" w:rsidRDefault="00405AEC" w:rsidP="007667AC">
      <w:pPr>
        <w:pStyle w:val="Heading1"/>
        <w:jc w:val="center"/>
      </w:pPr>
      <w:r>
        <w:t>Requirements for the Altera™ DE3</w:t>
      </w:r>
    </w:p>
    <w:p w:rsidR="00405AEC" w:rsidRDefault="00405AEC"/>
    <w:p w:rsidR="000879B4" w:rsidRDefault="000879B4" w:rsidP="000879B4">
      <w:r>
        <w:t xml:space="preserve">The following recommendation </w:t>
      </w:r>
      <w:r w:rsidR="005B1947">
        <w:t>is based off a standard Altera™ DE3 with the MTDB, the DDR2 SO-DIMM, and the</w:t>
      </w:r>
      <w:r w:rsidR="005B1947" w:rsidRPr="005B1947">
        <w:t xml:space="preserve"> THDB-ADA (A2D &amp; D2A Board)</w:t>
      </w:r>
      <w:r w:rsidR="005B1947">
        <w:t>.</w:t>
      </w:r>
    </w:p>
    <w:p w:rsidR="005B1947" w:rsidRDefault="005B1947" w:rsidP="000879B4"/>
    <w:p w:rsidR="00405AEC" w:rsidRDefault="00405AEC" w:rsidP="007667AC">
      <w:pPr>
        <w:pStyle w:val="Heading2"/>
      </w:pPr>
      <w:r>
        <w:t>Software/Tools</w:t>
      </w:r>
    </w:p>
    <w:p w:rsidR="00405AEC" w:rsidRDefault="00405AEC">
      <w:r>
        <w:t>Instead of the GUI Top-level FPGA Module, give us the exact pins so we can work on it ourselves.</w:t>
      </w:r>
    </w:p>
    <w:p w:rsidR="00405AEC" w:rsidRDefault="00405AEC">
      <w:r>
        <w:t>Make sure the back-boxed programmable power modules work correctly.</w:t>
      </w:r>
    </w:p>
    <w:p w:rsidR="00405AEC" w:rsidRDefault="00405AEC"/>
    <w:p w:rsidR="00405AEC" w:rsidRDefault="00405AEC"/>
    <w:p w:rsidR="00405AEC" w:rsidRDefault="00405AEC" w:rsidP="007667AC">
      <w:pPr>
        <w:pStyle w:val="Heading2"/>
      </w:pPr>
      <w:r>
        <w:t>Hardware</w:t>
      </w:r>
    </w:p>
    <w:p w:rsidR="00405AEC" w:rsidRDefault="00405AEC" w:rsidP="007667AC">
      <w:pPr>
        <w:pStyle w:val="Heading3"/>
      </w:pPr>
      <w:r>
        <w:t>General Requirements</w:t>
      </w:r>
    </w:p>
    <w:p w:rsidR="00405AEC" w:rsidRDefault="00405AEC" w:rsidP="00C0244C">
      <w:r>
        <w:t>ZigBee Connectivity (IEEE 802.15.4) over SPI</w:t>
      </w:r>
    </w:p>
    <w:p w:rsidR="00405AEC" w:rsidRDefault="00405AEC" w:rsidP="00C0244C">
      <w:r>
        <w:t>Bluetooth Connectivity over UART/RS232</w:t>
      </w:r>
    </w:p>
    <w:p w:rsidR="00405AEC" w:rsidRDefault="00405AEC" w:rsidP="00C0244C">
      <w:r>
        <w:t>16-bits of Test Headers (100 mil)</w:t>
      </w:r>
    </w:p>
    <w:p w:rsidR="00405AEC" w:rsidRDefault="00405AEC" w:rsidP="00C0244C"/>
    <w:p w:rsidR="00405AEC" w:rsidRDefault="00405AEC" w:rsidP="007667AC">
      <w:pPr>
        <w:pStyle w:val="Heading3"/>
      </w:pPr>
      <w:r>
        <w:t xml:space="preserve">DE3 Specific High Priority </w:t>
      </w:r>
    </w:p>
    <w:p w:rsidR="00405AEC" w:rsidRDefault="00405AEC" w:rsidP="00C0244C">
      <w:r>
        <w:t>No programmable power</w:t>
      </w:r>
    </w:p>
    <w:p w:rsidR="00405AEC" w:rsidRDefault="00405AEC" w:rsidP="00C0244C">
      <w:r>
        <w:t>8 7-Segment Displays</w:t>
      </w:r>
    </w:p>
    <w:p w:rsidR="00405AEC" w:rsidRDefault="00405AEC" w:rsidP="00C0244C">
      <w:r>
        <w:t>8 or 16 LEDs</w:t>
      </w:r>
    </w:p>
    <w:p w:rsidR="00405AEC" w:rsidRDefault="00405AEC" w:rsidP="00C0244C">
      <w:r>
        <w:t>8 Pushbuttons</w:t>
      </w:r>
    </w:p>
    <w:p w:rsidR="00405AEC" w:rsidRDefault="00405AEC" w:rsidP="00C0244C">
      <w:r>
        <w:t>16 Slide/DIP Switches</w:t>
      </w:r>
    </w:p>
    <w:p w:rsidR="00405AEC" w:rsidRDefault="00405AEC" w:rsidP="00C0244C">
      <w:r>
        <w:t>Character LCD (16 × 2)</w:t>
      </w:r>
    </w:p>
    <w:p w:rsidR="00405AEC" w:rsidRDefault="00405AEC" w:rsidP="001B2CAA">
      <w:pPr>
        <w:tabs>
          <w:tab w:val="left" w:pos="6510"/>
        </w:tabs>
      </w:pPr>
      <w:r>
        <w:t>SDRAM</w:t>
      </w:r>
    </w:p>
    <w:p w:rsidR="00405AEC" w:rsidRDefault="00405AEC" w:rsidP="00F07C57">
      <w:pPr>
        <w:numPr>
          <w:ilvl w:val="0"/>
          <w:numId w:val="2"/>
        </w:numPr>
        <w:tabs>
          <w:tab w:val="left" w:pos="6510"/>
        </w:tabs>
      </w:pPr>
      <w:r>
        <w:t>non-DDR preferred</w:t>
      </w:r>
    </w:p>
    <w:p w:rsidR="00405AEC" w:rsidRDefault="00405AEC" w:rsidP="00F07C57">
      <w:pPr>
        <w:numPr>
          <w:ilvl w:val="0"/>
          <w:numId w:val="2"/>
        </w:numPr>
        <w:tabs>
          <w:tab w:val="left" w:pos="6510"/>
        </w:tabs>
      </w:pPr>
      <w:r>
        <w:t>any DDR or DDR2 controller would need to be evaluated by course staff, as there are educational issues attached to this matter.</w:t>
      </w:r>
    </w:p>
    <w:p w:rsidR="00405AEC" w:rsidRDefault="00405AEC" w:rsidP="001B2CAA">
      <w:pPr>
        <w:tabs>
          <w:tab w:val="left" w:pos="6510"/>
        </w:tabs>
      </w:pPr>
      <w:r>
        <w:t>Gigabit Ethernet PHY</w:t>
      </w:r>
      <w:r>
        <w:tab/>
      </w:r>
    </w:p>
    <w:p w:rsidR="00405AEC" w:rsidRDefault="00405AEC" w:rsidP="001B2CAA">
      <w:pPr>
        <w:tabs>
          <w:tab w:val="left" w:pos="6510"/>
        </w:tabs>
      </w:pPr>
      <w:r>
        <w:t>HTSC Connector Pin-outs</w:t>
      </w:r>
    </w:p>
    <w:p w:rsidR="00405AEC" w:rsidRDefault="00405AEC" w:rsidP="001B2CAA">
      <w:pPr>
        <w:tabs>
          <w:tab w:val="left" w:pos="6510"/>
        </w:tabs>
      </w:pPr>
    </w:p>
    <w:p w:rsidR="00405AEC" w:rsidRDefault="00405AEC" w:rsidP="00605A9F">
      <w:pPr>
        <w:pStyle w:val="Heading3"/>
      </w:pPr>
      <w:r>
        <w:t>DE3 Specific Medium and Low Priority</w:t>
      </w:r>
    </w:p>
    <w:p w:rsidR="00405AEC" w:rsidRDefault="00405AEC" w:rsidP="001B2CAA">
      <w:pPr>
        <w:tabs>
          <w:tab w:val="left" w:pos="6510"/>
        </w:tabs>
      </w:pPr>
      <w:r>
        <w:t>Rotary Encoder</w:t>
      </w:r>
    </w:p>
    <w:p w:rsidR="005577AE" w:rsidRDefault="005577AE" w:rsidP="001B2CAA">
      <w:pPr>
        <w:tabs>
          <w:tab w:val="left" w:pos="6510"/>
        </w:tabs>
      </w:pPr>
      <w:r>
        <w:t>VGA In</w:t>
      </w:r>
    </w:p>
    <w:p w:rsidR="005577AE" w:rsidRDefault="005577AE" w:rsidP="005577AE">
      <w:pPr>
        <w:tabs>
          <w:tab w:val="left" w:pos="6510"/>
        </w:tabs>
      </w:pPr>
      <w:r>
        <w:t>DVI/HDMI In/Out</w:t>
      </w:r>
    </w:p>
    <w:p w:rsidR="00405AEC" w:rsidRDefault="00405AEC" w:rsidP="001B2CAA">
      <w:pPr>
        <w:tabs>
          <w:tab w:val="left" w:pos="6510"/>
        </w:tabs>
      </w:pPr>
      <w:r>
        <w:t>SRAM</w:t>
      </w:r>
    </w:p>
    <w:p w:rsidR="00405AEC" w:rsidRDefault="00405AEC" w:rsidP="001B2CAA">
      <w:pPr>
        <w:tabs>
          <w:tab w:val="left" w:pos="6510"/>
        </w:tabs>
      </w:pPr>
      <w:r>
        <w:t>Other Media Sources &amp; Sinks</w:t>
      </w:r>
    </w:p>
    <w:p w:rsidR="00405AEC" w:rsidRDefault="00405AEC" w:rsidP="001B2CAA">
      <w:pPr>
        <w:tabs>
          <w:tab w:val="left" w:pos="6510"/>
        </w:tabs>
      </w:pPr>
      <w:r>
        <w:t>Heatsink (May or may not need one)</w:t>
      </w:r>
    </w:p>
    <w:p w:rsidR="00405AEC" w:rsidRPr="001B2CAA" w:rsidRDefault="00405AEC" w:rsidP="001B2CAA">
      <w:pPr>
        <w:tabs>
          <w:tab w:val="left" w:pos="6510"/>
        </w:tabs>
      </w:pPr>
    </w:p>
    <w:sectPr w:rsidR="00405AEC" w:rsidRPr="001B2CAA" w:rsidSect="002D3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B4D" w:rsidRDefault="004F2B4D" w:rsidP="00F83CDB">
      <w:r>
        <w:separator/>
      </w:r>
    </w:p>
  </w:endnote>
  <w:endnote w:type="continuationSeparator" w:id="1">
    <w:p w:rsidR="004F2B4D" w:rsidRDefault="004F2B4D" w:rsidP="00F83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2B" w:rsidRDefault="000F6A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EC" w:rsidRDefault="00405AEC">
    <w:pPr>
      <w:pStyle w:val="Footer"/>
    </w:pPr>
    <w:r>
      <w:t>UC Berkeley EECS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2B" w:rsidRDefault="000F6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B4D" w:rsidRDefault="004F2B4D" w:rsidP="00F83CDB">
      <w:r>
        <w:separator/>
      </w:r>
    </w:p>
  </w:footnote>
  <w:footnote w:type="continuationSeparator" w:id="1">
    <w:p w:rsidR="004F2B4D" w:rsidRDefault="004F2B4D" w:rsidP="00F83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2B" w:rsidRDefault="000F6A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EC" w:rsidRDefault="00F255F3">
    <w:pPr>
      <w:pStyle w:val="Header"/>
    </w:pPr>
    <w:fldSimple w:instr=" DATE \@ &quot;d MMMM yyyy&quot; ">
      <w:r w:rsidR="000879B4">
        <w:rPr>
          <w:noProof/>
        </w:rPr>
        <w:t>15 July 2008</w:t>
      </w:r>
    </w:fldSimple>
    <w:r w:rsidR="00405AEC">
      <w:tab/>
      <w:t>Requirements for the Altera™ DE3</w:t>
    </w:r>
    <w:r w:rsidR="00405AEC">
      <w:tab/>
    </w:r>
    <w:smartTag w:uri="urn:schemas-microsoft-com:office:smarttags" w:element="PersonName">
      <w:r w:rsidR="00405AEC">
        <w:t>Farzad Fatollahi-Fard</w:t>
      </w:r>
    </w:smartTag>
  </w:p>
  <w:p w:rsidR="00405AEC" w:rsidRDefault="00405AEC">
    <w:pPr>
      <w:pStyle w:val="Header"/>
    </w:pPr>
    <w:r>
      <w:tab/>
    </w:r>
    <w:r>
      <w:tab/>
      <w:t xml:space="preserve">Ilia Lebedev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2B" w:rsidRDefault="000F6A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2D66"/>
    <w:multiLevelType w:val="hybridMultilevel"/>
    <w:tmpl w:val="875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BB11E6"/>
    <w:multiLevelType w:val="hybridMultilevel"/>
    <w:tmpl w:val="8C1ED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FA55F3"/>
    <w:multiLevelType w:val="hybridMultilevel"/>
    <w:tmpl w:val="2CBEC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8A4DF7"/>
    <w:multiLevelType w:val="hybridMultilevel"/>
    <w:tmpl w:val="AADEA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63BC"/>
    <w:rsid w:val="000502CC"/>
    <w:rsid w:val="000879B4"/>
    <w:rsid w:val="000F6A2B"/>
    <w:rsid w:val="001B1C38"/>
    <w:rsid w:val="001B2CAA"/>
    <w:rsid w:val="0020329B"/>
    <w:rsid w:val="00247469"/>
    <w:rsid w:val="00276F24"/>
    <w:rsid w:val="002D375B"/>
    <w:rsid w:val="00405AEC"/>
    <w:rsid w:val="00435E82"/>
    <w:rsid w:val="004F2B4D"/>
    <w:rsid w:val="005577AE"/>
    <w:rsid w:val="0058357B"/>
    <w:rsid w:val="005B1947"/>
    <w:rsid w:val="005B7D9D"/>
    <w:rsid w:val="00605A9F"/>
    <w:rsid w:val="006442D8"/>
    <w:rsid w:val="00692230"/>
    <w:rsid w:val="006A118B"/>
    <w:rsid w:val="007667AC"/>
    <w:rsid w:val="007A54C6"/>
    <w:rsid w:val="0083759E"/>
    <w:rsid w:val="008636F8"/>
    <w:rsid w:val="008922CD"/>
    <w:rsid w:val="00934D71"/>
    <w:rsid w:val="00C0244C"/>
    <w:rsid w:val="00C37DF6"/>
    <w:rsid w:val="00C96B59"/>
    <w:rsid w:val="00D263BC"/>
    <w:rsid w:val="00E27ED3"/>
    <w:rsid w:val="00F07C57"/>
    <w:rsid w:val="00F255F3"/>
    <w:rsid w:val="00F53980"/>
    <w:rsid w:val="00F8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5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67A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667A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67A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667A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667AC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667AC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C02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83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83CD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83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83CD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Fatollahi-Fard</dc:creator>
  <cp:keywords/>
  <dc:description/>
  <cp:lastModifiedBy>Farzad Fatollahi-Fard</cp:lastModifiedBy>
  <cp:revision>14</cp:revision>
  <cp:lastPrinted>2008-07-15T19:08:00Z</cp:lastPrinted>
  <dcterms:created xsi:type="dcterms:W3CDTF">2008-07-09T23:10:00Z</dcterms:created>
  <dcterms:modified xsi:type="dcterms:W3CDTF">2008-07-15T19:26:00Z</dcterms:modified>
</cp:coreProperties>
</file>