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C619B4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Manter </w:t>
      </w:r>
      <w:r w:rsidR="003D760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Perfil Cliente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3D760A" w:rsidRDefault="00AC7F9B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21900" w:history="1">
            <w:r w:rsidR="003D760A" w:rsidRPr="00D65512">
              <w:rPr>
                <w:rStyle w:val="Hyperlink"/>
                <w:noProof/>
              </w:rPr>
              <w:t>1.</w:t>
            </w:r>
            <w:r w:rsidR="003D760A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3D760A" w:rsidRPr="00D65512">
              <w:rPr>
                <w:rStyle w:val="Hyperlink"/>
                <w:noProof/>
              </w:rPr>
              <w:t>INTRODUÇÃO</w:t>
            </w:r>
            <w:r w:rsidR="003D760A">
              <w:rPr>
                <w:noProof/>
                <w:webHidden/>
              </w:rPr>
              <w:tab/>
            </w:r>
            <w:r w:rsidR="003D760A">
              <w:rPr>
                <w:noProof/>
                <w:webHidden/>
              </w:rPr>
              <w:fldChar w:fldCharType="begin"/>
            </w:r>
            <w:r w:rsidR="003D760A">
              <w:rPr>
                <w:noProof/>
                <w:webHidden/>
              </w:rPr>
              <w:instrText xml:space="preserve"> PAGEREF _Toc307221900 \h </w:instrText>
            </w:r>
            <w:r w:rsidR="003D760A">
              <w:rPr>
                <w:noProof/>
                <w:webHidden/>
              </w:rPr>
            </w:r>
            <w:r w:rsidR="003D760A">
              <w:rPr>
                <w:noProof/>
                <w:webHidden/>
              </w:rPr>
              <w:fldChar w:fldCharType="separate"/>
            </w:r>
            <w:r w:rsidR="003D760A">
              <w:rPr>
                <w:noProof/>
                <w:webHidden/>
              </w:rPr>
              <w:t>4</w:t>
            </w:r>
            <w:r w:rsidR="003D760A"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1" w:history="1">
            <w:r w:rsidRPr="00D6551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2" w:history="1">
            <w:r w:rsidRPr="00D6551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DETALHAMENTO DA APRESENTACAO – MANTER PERFIL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3" w:history="1">
            <w:r w:rsidRPr="00D6551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ALTERAR DADOS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4" w:history="1">
            <w:r w:rsidRPr="00D65512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5" w:history="1">
            <w:r w:rsidRPr="00D65512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0A" w:rsidRDefault="003D760A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906" w:history="1">
            <w:r w:rsidRPr="00D65512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D65512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AC7F9B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21900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C619B4">
        <w:t xml:space="preserve">manter </w:t>
      </w:r>
      <w:r w:rsidR="003D760A">
        <w:t>perfil cliente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21901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3D760A" w:rsidP="006B76B9">
      <w:r>
        <w:t>Cliente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21902"/>
      <w:r w:rsidRPr="0068223D">
        <w:t xml:space="preserve">DETALHAMENTO DA APRESENTACAO – </w:t>
      </w:r>
      <w:r w:rsidR="00C619B4">
        <w:t xml:space="preserve">MANTER </w:t>
      </w:r>
      <w:r w:rsidR="003D760A">
        <w:t>PERFIL CLIENTE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3D760A" w:rsidP="00050084">
      <w:pPr>
        <w:pStyle w:val="Topico"/>
        <w:numPr>
          <w:ilvl w:val="1"/>
          <w:numId w:val="2"/>
        </w:numPr>
        <w:outlineLvl w:val="0"/>
      </w:pPr>
      <w:bookmarkStart w:id="3" w:name="_Toc307221903"/>
      <w:r>
        <w:t>ALTERAR DADOS DO CLIENTE</w:t>
      </w:r>
      <w:bookmarkEnd w:id="3"/>
    </w:p>
    <w:p w:rsidR="00E65AA1" w:rsidRDefault="00E65AA1" w:rsidP="00E65AA1">
      <w:pPr>
        <w:pStyle w:val="PargrafodaLista"/>
      </w:pPr>
    </w:p>
    <w:p w:rsidR="00E65AA1" w:rsidRDefault="003D760A" w:rsidP="00E0134E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866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21904"/>
      <w:r>
        <w:t>REGRAS DE APRESENTAÇÃO</w:t>
      </w:r>
      <w:bookmarkEnd w:id="4"/>
    </w:p>
    <w:p w:rsidR="00E0134E" w:rsidRDefault="00E0134E" w:rsidP="00E0134E">
      <w:pPr>
        <w:pStyle w:val="Topico"/>
        <w:ind w:left="1224" w:firstLine="0"/>
        <w:outlineLvl w:val="0"/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É obrigatório o preenchimento de todos os campos da interface.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(1) nome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(2) CPF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(3) DDD do telefone residencial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(4) número do telefone residencial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(5) DDD do telefone celular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(6) número do telefone celular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(7) Estado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(8) Municipio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(9) CEP é preenchido pelo ator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(10) Endereço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lastRenderedPageBreak/>
        <w:t>O campo (11) Email da composição autenticação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(12) Senha da composição autenticação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(13) Email da composição confirmação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O campo (14) Senha da composição confirmação é preenchido pelo ator.</w:t>
      </w:r>
    </w:p>
    <w:p w:rsidR="003D760A" w:rsidRDefault="003D760A" w:rsidP="003D760A">
      <w:pPr>
        <w:pStyle w:val="PargrafodaLista"/>
        <w:numPr>
          <w:ilvl w:val="3"/>
          <w:numId w:val="2"/>
        </w:numPr>
      </w:pPr>
      <w:r>
        <w:t>Ao clicar no botão (15) Salvar alterações o sistema efetua o salvamento as alterações efetuadas pelo ator.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21905"/>
      <w:r>
        <w:t>EXCEÇÕES</w:t>
      </w:r>
      <w:bookmarkEnd w:id="5"/>
    </w:p>
    <w:p w:rsidR="00E437D5" w:rsidRPr="006D65FC" w:rsidRDefault="00C619B4" w:rsidP="00050084">
      <w:pPr>
        <w:pStyle w:val="PargrafodaLista"/>
        <w:numPr>
          <w:ilvl w:val="4"/>
          <w:numId w:val="2"/>
        </w:numPr>
      </w:pPr>
      <w:r>
        <w:t>Caso algum campo da interface esteja preenchido de forma inválida o sistema irá destacá-los e apresentar uma mensagem de erro.</w:t>
      </w:r>
    </w:p>
    <w:p w:rsidR="00E437D5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21906"/>
      <w:r w:rsidRPr="0068223D">
        <w:t>ITENS DE CONTROLE</w:t>
      </w:r>
      <w:bookmarkEnd w:id="6"/>
    </w:p>
    <w:p w:rsidR="00C619B4" w:rsidRPr="0068223D" w:rsidRDefault="00C619B4" w:rsidP="00C619B4">
      <w:pPr>
        <w:pStyle w:val="Topico"/>
        <w:ind w:left="1224" w:firstLine="0"/>
        <w:outlineLvl w:val="0"/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422"/>
        <w:gridCol w:w="2554"/>
        <w:gridCol w:w="1177"/>
        <w:gridCol w:w="786"/>
        <w:gridCol w:w="724"/>
        <w:gridCol w:w="978"/>
        <w:gridCol w:w="609"/>
        <w:gridCol w:w="689"/>
        <w:gridCol w:w="1243"/>
      </w:tblGrid>
      <w:tr w:rsidR="00C619B4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Máscara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Valor padrão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Editável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619B4" w:rsidRPr="00C619B4" w:rsidRDefault="00C619B4" w:rsidP="00756D74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C619B4">
              <w:rPr>
                <w:rFonts w:ascii="Arial" w:hAnsi="Arial" w:cs="Arial"/>
                <w:sz w:val="16"/>
                <w:szCs w:val="16"/>
              </w:rPr>
              <w:t>Ação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"Nome"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"CPF"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CPF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"DDD do telefone residencial"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4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"Número do telefone residencial"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5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"DDD do telefone celular"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"Número telefone celular"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7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"Estado"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 xml:space="preserve">Alimentar o campo (8) com os municipios </w:t>
            </w:r>
            <w:r>
              <w:lastRenderedPageBreak/>
              <w:t>do estado selecionado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"Municipio"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Combobox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"CEP"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9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"Endereço"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11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"Email da composiçãoautenticação"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12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"Senha da composiçãoautenticação"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"Email da composiçãoconfirmação"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14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Campo "Senha da composição confirmação"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100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3D760A" w:rsidRPr="0068223D" w:rsidTr="003D760A">
        <w:trPr>
          <w:trHeight w:val="1"/>
        </w:trPr>
        <w:tc>
          <w:tcPr>
            <w:tcW w:w="2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15</w:t>
            </w:r>
          </w:p>
        </w:tc>
        <w:tc>
          <w:tcPr>
            <w:tcW w:w="13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Botão "Salvar Alterações"</w:t>
            </w:r>
          </w:p>
        </w:tc>
        <w:tc>
          <w:tcPr>
            <w:tcW w:w="6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 xml:space="preserve">Botão </w:t>
            </w:r>
          </w:p>
        </w:tc>
        <w:tc>
          <w:tcPr>
            <w:tcW w:w="4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39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3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3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D760A" w:rsidRDefault="003D760A" w:rsidP="003D760A">
            <w:pPr>
              <w:pStyle w:val="SemEspaamento"/>
              <w:rPr>
                <w:szCs w:val="24"/>
              </w:rPr>
            </w:pPr>
            <w:r>
              <w:t>Efetua as alterações no perfil do cliente</w:t>
            </w:r>
          </w:p>
        </w:tc>
      </w:tr>
      <w:tr w:rsidR="00C619B4" w:rsidRPr="0068223D" w:rsidTr="003D760A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C619B4" w:rsidRPr="0068223D" w:rsidRDefault="00C619B4" w:rsidP="00C619B4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C619B4" w:rsidRPr="0068223D" w:rsidRDefault="00C619B4" w:rsidP="003D760A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</w:rPr>
      </w:pPr>
    </w:p>
    <w:sectPr w:rsidR="00C619B4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7BB" w:rsidRDefault="004347BB" w:rsidP="00E437D5">
      <w:r>
        <w:separator/>
      </w:r>
    </w:p>
  </w:endnote>
  <w:endnote w:type="continuationSeparator" w:id="1">
    <w:p w:rsidR="004347BB" w:rsidRDefault="004347BB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AC7F9B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AC7F9B" w:rsidRPr="00C242F9">
      <w:rPr>
        <w:szCs w:val="24"/>
      </w:rPr>
      <w:fldChar w:fldCharType="separate"/>
    </w:r>
    <w:r w:rsidR="003D760A">
      <w:rPr>
        <w:noProof/>
        <w:szCs w:val="24"/>
      </w:rPr>
      <w:t>3</w:t>
    </w:r>
    <w:r w:rsidR="00AC7F9B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7BB" w:rsidRDefault="004347BB" w:rsidP="00E437D5">
      <w:r>
        <w:separator/>
      </w:r>
    </w:p>
  </w:footnote>
  <w:footnote w:type="continuationSeparator" w:id="1">
    <w:p w:rsidR="004347BB" w:rsidRDefault="004347BB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64FB"/>
    <w:multiLevelType w:val="multilevel"/>
    <w:tmpl w:val="9C0A9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52D7C"/>
    <w:multiLevelType w:val="multilevel"/>
    <w:tmpl w:val="2EAE2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1A7DBB"/>
    <w:multiLevelType w:val="multilevel"/>
    <w:tmpl w:val="9A345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721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697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E1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DA1D6B"/>
    <w:multiLevelType w:val="multilevel"/>
    <w:tmpl w:val="B2E45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8E5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C223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456C1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3D760A"/>
    <w:rsid w:val="004347BB"/>
    <w:rsid w:val="0047678D"/>
    <w:rsid w:val="005B6E88"/>
    <w:rsid w:val="005C074E"/>
    <w:rsid w:val="0068223D"/>
    <w:rsid w:val="006B76B9"/>
    <w:rsid w:val="006D65FC"/>
    <w:rsid w:val="00763B77"/>
    <w:rsid w:val="0089213A"/>
    <w:rsid w:val="00897E78"/>
    <w:rsid w:val="008E059B"/>
    <w:rsid w:val="00934456"/>
    <w:rsid w:val="009524C3"/>
    <w:rsid w:val="00AC7F9B"/>
    <w:rsid w:val="00BA4BE3"/>
    <w:rsid w:val="00BF3292"/>
    <w:rsid w:val="00C242F9"/>
    <w:rsid w:val="00C43228"/>
    <w:rsid w:val="00C619B4"/>
    <w:rsid w:val="00CE44F5"/>
    <w:rsid w:val="00D65F40"/>
    <w:rsid w:val="00E0134E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9</cp:revision>
  <dcterms:created xsi:type="dcterms:W3CDTF">2011-10-23T13:45:00Z</dcterms:created>
  <dcterms:modified xsi:type="dcterms:W3CDTF">2011-10-24T14:16:00Z</dcterms:modified>
</cp:coreProperties>
</file>