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2058D6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58D6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3803DC" w:rsidRPr="002058D6">
        <w:rPr>
          <w:rFonts w:ascii="Times New Roman" w:hAnsi="Times New Roman" w:cs="Times New Roman"/>
          <w:b/>
          <w:sz w:val="48"/>
          <w:szCs w:val="48"/>
        </w:rPr>
        <w:t>C</w:t>
      </w:r>
    </w:p>
    <w:p w:rsidR="0025588E" w:rsidRPr="002058D6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58D6">
        <w:rPr>
          <w:rFonts w:ascii="Times New Roman" w:hAnsi="Times New Roman" w:cs="Times New Roman"/>
          <w:b/>
          <w:sz w:val="48"/>
          <w:szCs w:val="48"/>
        </w:rPr>
        <w:t>Casos de Uso</w:t>
      </w:r>
    </w:p>
    <w:p w:rsidR="00364810" w:rsidRDefault="00364810"/>
    <w:p w:rsidR="00364810" w:rsidRPr="00931ABF" w:rsidRDefault="002058D6" w:rsidP="00364810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drawing>
          <wp:inline distT="0" distB="0" distL="0" distR="0">
            <wp:extent cx="5400040" cy="4719320"/>
            <wp:effectExtent l="19050" t="0" r="0" b="0"/>
            <wp:docPr id="1" name="Imagem 0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10" w:rsidRPr="00364810">
        <w:rPr>
          <w:rFonts w:cs="Calibri"/>
          <w:sz w:val="24"/>
          <w:szCs w:val="24"/>
        </w:rPr>
        <w:t xml:space="preserve"> 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931ABF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Responsabilidade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Cadastrar-se, Alterar seu </w:t>
            </w:r>
            <w:r w:rsidR="003803DC">
              <w:rPr>
                <w:rFonts w:cs="Calibri"/>
                <w:sz w:val="24"/>
                <w:szCs w:val="24"/>
              </w:rPr>
              <w:t xml:space="preserve">perfil, </w:t>
            </w:r>
            <w:r>
              <w:rPr>
                <w:rFonts w:cs="Calibri"/>
                <w:sz w:val="24"/>
                <w:szCs w:val="24"/>
              </w:rPr>
              <w:t xml:space="preserve">Consultar galeria, Manter produtos favoritos, Gerar </w:t>
            </w:r>
            <w:r w:rsidR="003803DC">
              <w:rPr>
                <w:rFonts w:cs="Calibri"/>
                <w:sz w:val="24"/>
                <w:szCs w:val="24"/>
              </w:rPr>
              <w:t xml:space="preserve">Boleto, </w:t>
            </w:r>
            <w:r>
              <w:rPr>
                <w:rFonts w:cs="Calibri"/>
                <w:sz w:val="24"/>
                <w:szCs w:val="24"/>
              </w:rPr>
              <w:t xml:space="preserve">Solicitar </w:t>
            </w:r>
            <w:r w:rsidR="003803DC">
              <w:rPr>
                <w:rFonts w:cs="Calibri"/>
                <w:sz w:val="24"/>
                <w:szCs w:val="24"/>
              </w:rPr>
              <w:t>Confecção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803DC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Administrador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Manter Galeria de Produtos, </w:t>
            </w:r>
            <w:proofErr w:type="gramStart"/>
            <w:r>
              <w:rPr>
                <w:rFonts w:cs="Calibri"/>
                <w:sz w:val="24"/>
                <w:szCs w:val="24"/>
              </w:rPr>
              <w:t>Manter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Perfil de Cliente, Manter Perfil de Profissional, Gerar </w:t>
            </w:r>
            <w:r w:rsidR="003803DC">
              <w:rPr>
                <w:rFonts w:cs="Calibri"/>
                <w:sz w:val="24"/>
                <w:szCs w:val="24"/>
              </w:rPr>
              <w:t>Relatórios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Profissional Conferidor de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Conferir Pagamento e Cancelar </w:t>
            </w:r>
            <w:r w:rsidR="003803DC">
              <w:rPr>
                <w:rFonts w:cs="Calibri"/>
                <w:sz w:val="24"/>
                <w:szCs w:val="24"/>
              </w:rPr>
              <w:t>Pedidos não pagos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Profissional de </w:t>
            </w:r>
            <w:r w:rsidR="003803DC">
              <w:rPr>
                <w:rFonts w:cs="Calibri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Autenticar-se, Informar o status dos pedidos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Profissional Despachante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Autenticar-se, Informar o </w:t>
            </w:r>
            <w:r w:rsidR="003803DC">
              <w:rPr>
                <w:rFonts w:cs="Calibri"/>
                <w:sz w:val="24"/>
                <w:szCs w:val="24"/>
              </w:rPr>
              <w:t>Código</w:t>
            </w:r>
            <w:r>
              <w:rPr>
                <w:rFonts w:cs="Calibri"/>
                <w:sz w:val="24"/>
                <w:szCs w:val="24"/>
              </w:rPr>
              <w:t xml:space="preserve"> de Rastreamento do Produto e quando o produto for empacotado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931ABF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b/>
                <w:bCs/>
                <w:sz w:val="24"/>
                <w:szCs w:val="24"/>
              </w:rPr>
              <w:t>Descrição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Gerar Boleto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O cliente devera gerar o boleto de pagamento para que o processo de </w:t>
            </w:r>
            <w:r w:rsidR="003803DC" w:rsidRPr="00931ABF">
              <w:rPr>
                <w:rFonts w:cs="Calibri"/>
                <w:sz w:val="24"/>
                <w:szCs w:val="24"/>
              </w:rPr>
              <w:t>confecção</w:t>
            </w:r>
            <w:r w:rsidRPr="00931ABF">
              <w:rPr>
                <w:rFonts w:cs="Calibri"/>
                <w:sz w:val="24"/>
                <w:szCs w:val="24"/>
              </w:rPr>
              <w:t xml:space="preserve"> possa acontecer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Solicitar </w:t>
            </w:r>
            <w:r w:rsidR="003803DC" w:rsidRPr="00931ABF">
              <w:rPr>
                <w:rFonts w:cs="Calibri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O cliente ira selecionar os produtos que </w:t>
            </w:r>
            <w:r w:rsidR="003803DC" w:rsidRPr="00931ABF">
              <w:rPr>
                <w:rFonts w:cs="Calibri"/>
                <w:sz w:val="24"/>
                <w:szCs w:val="24"/>
              </w:rPr>
              <w:t>deverão</w:t>
            </w:r>
            <w:r w:rsidRPr="00931ABF">
              <w:rPr>
                <w:rFonts w:cs="Calibri"/>
                <w:sz w:val="24"/>
                <w:szCs w:val="24"/>
              </w:rPr>
              <w:t xml:space="preserve"> se confeccionados</w:t>
            </w:r>
            <w:r>
              <w:rPr>
                <w:rFonts w:cs="Calibri"/>
                <w:sz w:val="24"/>
                <w:szCs w:val="24"/>
              </w:rPr>
              <w:t>,</w:t>
            </w:r>
            <w:r w:rsidRPr="00931ABF">
              <w:rPr>
                <w:rFonts w:cs="Calibri"/>
                <w:sz w:val="24"/>
                <w:szCs w:val="24"/>
              </w:rPr>
              <w:t xml:space="preserve"> diretamente </w:t>
            </w:r>
            <w:r>
              <w:rPr>
                <w:rFonts w:cs="Calibri"/>
                <w:sz w:val="24"/>
                <w:szCs w:val="24"/>
              </w:rPr>
              <w:t>da galeria de produtos ou dos favoritos.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Consultar </w:t>
            </w:r>
            <w:r w:rsidRPr="00931ABF">
              <w:rPr>
                <w:rFonts w:cs="Calibri"/>
                <w:sz w:val="24"/>
                <w:szCs w:val="24"/>
              </w:rPr>
              <w:lastRenderedPageBreak/>
              <w:t>Galeria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 xml:space="preserve">O cliente </w:t>
            </w:r>
            <w:r w:rsidR="003803DC">
              <w:rPr>
                <w:rFonts w:cs="Calibri"/>
                <w:sz w:val="24"/>
                <w:szCs w:val="24"/>
              </w:rPr>
              <w:t>poderá</w:t>
            </w:r>
            <w:r>
              <w:rPr>
                <w:rFonts w:cs="Calibri"/>
                <w:sz w:val="24"/>
                <w:szCs w:val="24"/>
              </w:rPr>
              <w:t xml:space="preserve"> acessar a galeria de produtos da empresa a qualquer </w:t>
            </w:r>
            <w:r>
              <w:rPr>
                <w:rFonts w:cs="Calibri"/>
                <w:sz w:val="24"/>
                <w:szCs w:val="24"/>
              </w:rPr>
              <w:lastRenderedPageBreak/>
              <w:t>momento.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lastRenderedPageBreak/>
              <w:t>Manter Perfil do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r w:rsidR="003803DC">
              <w:rPr>
                <w:rFonts w:cs="Calibri"/>
                <w:sz w:val="24"/>
                <w:szCs w:val="24"/>
              </w:rPr>
              <w:t>poderá</w:t>
            </w:r>
            <w:r>
              <w:rPr>
                <w:rFonts w:cs="Calibri"/>
                <w:sz w:val="24"/>
                <w:szCs w:val="24"/>
              </w:rPr>
              <w:t xml:space="preserve"> cadastrar-se ou alterar seu </w:t>
            </w:r>
            <w:r w:rsidR="003803DC">
              <w:rPr>
                <w:rFonts w:cs="Calibri"/>
                <w:sz w:val="24"/>
                <w:szCs w:val="24"/>
              </w:rPr>
              <w:t>próprio</w:t>
            </w:r>
            <w:r>
              <w:rPr>
                <w:rFonts w:cs="Calibri"/>
                <w:sz w:val="24"/>
                <w:szCs w:val="24"/>
              </w:rPr>
              <w:t xml:space="preserve"> perfil.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Produto Favorito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cliente </w:t>
            </w:r>
            <w:r w:rsidR="003803DC">
              <w:rPr>
                <w:rFonts w:cs="Calibri"/>
                <w:sz w:val="24"/>
                <w:szCs w:val="24"/>
              </w:rPr>
              <w:t>através</w:t>
            </w:r>
            <w:r>
              <w:rPr>
                <w:rFonts w:cs="Calibri"/>
                <w:sz w:val="24"/>
                <w:szCs w:val="24"/>
              </w:rPr>
              <w:t xml:space="preserve"> da interface de </w:t>
            </w:r>
            <w:r w:rsidR="003803DC">
              <w:rPr>
                <w:rFonts w:cs="Calibri"/>
                <w:sz w:val="24"/>
                <w:szCs w:val="24"/>
              </w:rPr>
              <w:t>criação</w:t>
            </w:r>
            <w:r>
              <w:rPr>
                <w:rFonts w:cs="Calibri"/>
                <w:sz w:val="24"/>
                <w:szCs w:val="24"/>
              </w:rPr>
              <w:t xml:space="preserve"> de produtos ou </w:t>
            </w:r>
            <w:r w:rsidR="003803DC">
              <w:rPr>
                <w:rFonts w:cs="Calibri"/>
                <w:sz w:val="24"/>
                <w:szCs w:val="24"/>
              </w:rPr>
              <w:t>através</w:t>
            </w:r>
            <w:r>
              <w:rPr>
                <w:rFonts w:cs="Calibri"/>
                <w:sz w:val="24"/>
                <w:szCs w:val="24"/>
              </w:rPr>
              <w:t xml:space="preserve"> da galeria de produtos </w:t>
            </w:r>
            <w:r w:rsidR="003803DC">
              <w:rPr>
                <w:rFonts w:cs="Calibri"/>
                <w:sz w:val="24"/>
                <w:szCs w:val="24"/>
              </w:rPr>
              <w:t>poderá</w:t>
            </w:r>
            <w:r>
              <w:rPr>
                <w:rFonts w:cs="Calibri"/>
                <w:sz w:val="24"/>
                <w:szCs w:val="24"/>
              </w:rPr>
              <w:t xml:space="preserve"> adicionar novos produtos na sua lista de favoritos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Manter </w:t>
            </w:r>
            <w:r w:rsidR="003803DC" w:rsidRPr="00931ABF">
              <w:rPr>
                <w:rFonts w:cs="Calibri"/>
                <w:sz w:val="24"/>
                <w:szCs w:val="24"/>
              </w:rPr>
              <w:t>Autenticação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Os profissionais e </w:t>
            </w:r>
            <w:r w:rsidR="003803DC">
              <w:rPr>
                <w:rFonts w:cs="Calibri"/>
                <w:sz w:val="24"/>
                <w:szCs w:val="24"/>
              </w:rPr>
              <w:t>os Clientes</w:t>
            </w:r>
            <w:r>
              <w:rPr>
                <w:rFonts w:cs="Calibri"/>
                <w:sz w:val="24"/>
                <w:szCs w:val="24"/>
              </w:rPr>
              <w:t xml:space="preserve"> utilizaram este modulo para se autenticar e recuperar seus perfis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Galeria de Produtos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O admi</w:t>
            </w:r>
            <w:r w:rsidR="003803DC">
              <w:rPr>
                <w:rFonts w:cs="Calibri"/>
                <w:sz w:val="24"/>
                <w:szCs w:val="24"/>
              </w:rPr>
              <w:t>ni</w:t>
            </w:r>
            <w:r>
              <w:rPr>
                <w:rFonts w:cs="Calibri"/>
                <w:sz w:val="24"/>
                <w:szCs w:val="24"/>
              </w:rPr>
              <w:t xml:space="preserve">strador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adicionar e excluir produtos da galeria de produtos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803DC">
              <w:rPr>
                <w:rFonts w:cs="Calibri"/>
                <w:sz w:val="24"/>
                <w:szCs w:val="24"/>
              </w:rPr>
              <w:t>responsável por Excluir e Alterar perfis</w:t>
            </w:r>
            <w:r>
              <w:rPr>
                <w:rFonts w:cs="Calibri"/>
                <w:sz w:val="24"/>
                <w:szCs w:val="24"/>
              </w:rPr>
              <w:t xml:space="preserve"> de clientes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 xml:space="preserve">Gerar </w:t>
            </w:r>
            <w:r w:rsidR="003803DC" w:rsidRPr="00931ABF">
              <w:rPr>
                <w:rFonts w:cs="Calibri"/>
                <w:sz w:val="24"/>
                <w:szCs w:val="24"/>
              </w:rPr>
              <w:t>Relatório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gerar os </w:t>
            </w:r>
            <w:r w:rsidR="003803DC">
              <w:rPr>
                <w:rFonts w:cs="Calibri"/>
                <w:sz w:val="24"/>
                <w:szCs w:val="24"/>
              </w:rPr>
              <w:t>relatórios</w:t>
            </w:r>
            <w:r>
              <w:rPr>
                <w:rFonts w:cs="Calibri"/>
                <w:sz w:val="24"/>
                <w:szCs w:val="24"/>
              </w:rPr>
              <w:t xml:space="preserve"> do sistema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Manter Profissional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administrador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Cadastrar, Alterar, Excluir perfis dos profissionais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Conferir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Conferidor de Pagamento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conferir o pagamento.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Confeccionar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Confeccionador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Confeccionar os produtos e informar no sistema o status dos mesmos</w:t>
            </w:r>
          </w:p>
        </w:tc>
      </w:tr>
      <w:tr w:rsidR="00364810" w:rsidRPr="00931ABF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931ABF">
              <w:rPr>
                <w:rFonts w:cs="Calibri"/>
                <w:sz w:val="24"/>
                <w:szCs w:val="24"/>
              </w:rPr>
              <w:t>Despachar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931ABF" w:rsidRDefault="00364810" w:rsidP="0031452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O Profissional Despachante </w:t>
            </w:r>
            <w:r w:rsidR="003803DC">
              <w:rPr>
                <w:rFonts w:cs="Calibri"/>
                <w:sz w:val="24"/>
                <w:szCs w:val="24"/>
              </w:rPr>
              <w:t>será</w:t>
            </w:r>
            <w:r>
              <w:rPr>
                <w:rFonts w:cs="Calibri"/>
                <w:sz w:val="24"/>
                <w:szCs w:val="24"/>
              </w:rPr>
              <w:t xml:space="preserve"> o </w:t>
            </w:r>
            <w:r w:rsidR="003803DC">
              <w:rPr>
                <w:rFonts w:cs="Calibri"/>
                <w:sz w:val="24"/>
                <w:szCs w:val="24"/>
              </w:rPr>
              <w:t>responsável</w:t>
            </w:r>
            <w:r>
              <w:rPr>
                <w:rFonts w:cs="Calibri"/>
                <w:sz w:val="24"/>
                <w:szCs w:val="24"/>
              </w:rPr>
              <w:t xml:space="preserve"> por </w:t>
            </w:r>
            <w:r w:rsidR="003803DC">
              <w:rPr>
                <w:rFonts w:cs="Calibri"/>
                <w:sz w:val="24"/>
                <w:szCs w:val="24"/>
              </w:rPr>
              <w:t>Empacotar,</w:t>
            </w:r>
            <w:r>
              <w:rPr>
                <w:rFonts w:cs="Calibri"/>
                <w:sz w:val="24"/>
                <w:szCs w:val="24"/>
              </w:rPr>
              <w:t xml:space="preserve"> Postar os pedidos e informar no sistema o </w:t>
            </w:r>
            <w:r w:rsidR="003803DC">
              <w:rPr>
                <w:rFonts w:cs="Calibri"/>
                <w:sz w:val="24"/>
                <w:szCs w:val="24"/>
              </w:rPr>
              <w:t>código</w:t>
            </w:r>
            <w:r>
              <w:rPr>
                <w:rFonts w:cs="Calibri"/>
                <w:sz w:val="24"/>
                <w:szCs w:val="24"/>
              </w:rPr>
              <w:t xml:space="preserve"> de </w:t>
            </w:r>
            <w:r w:rsidR="003803DC">
              <w:rPr>
                <w:rFonts w:cs="Calibri"/>
                <w:sz w:val="24"/>
                <w:szCs w:val="24"/>
              </w:rPr>
              <w:t>rastreamento</w:t>
            </w:r>
            <w:r>
              <w:rPr>
                <w:rFonts w:cs="Calibri"/>
                <w:sz w:val="24"/>
                <w:szCs w:val="24"/>
              </w:rPr>
              <w:t xml:space="preserve"> do produto.</w:t>
            </w:r>
          </w:p>
        </w:tc>
      </w:tr>
    </w:tbl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1C5C45"/>
    <w:rsid w:val="002058D6"/>
    <w:rsid w:val="0025588E"/>
    <w:rsid w:val="00364810"/>
    <w:rsid w:val="0038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</cp:revision>
  <dcterms:created xsi:type="dcterms:W3CDTF">2010-11-19T12:59:00Z</dcterms:created>
  <dcterms:modified xsi:type="dcterms:W3CDTF">2011-10-27T13:56:00Z</dcterms:modified>
</cp:coreProperties>
</file>