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szCs w:val="24"/>
              </w:rPr>
              <w:t>Adicionar Profissional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4A139B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4A139B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4A139B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4A139B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4A139B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2F3CF7" w:rsidRPr="002F3CF7">
              <w:rPr>
                <w:szCs w:val="24"/>
              </w:rPr>
              <w:t xml:space="preserve">Menu principal 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Manter </w:t>
            </w:r>
            <w:r w:rsidRPr="002F3CF7">
              <w:rPr>
                <w:szCs w:val="24"/>
              </w:rPr>
              <w:t>Usuários</w:t>
            </w:r>
            <w:r w:rsidR="002F3CF7" w:rsidRPr="002F3CF7">
              <w:rPr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Adicionar Novo Profissional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>Caso de uso (Manter Profissional)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lastRenderedPageBreak/>
              <w:t>Nome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CPF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Residencial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Celular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Estado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Município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CEP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Endereço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Email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Senha</w:t>
            </w:r>
          </w:p>
          <w:p w:rsidR="002F3CF7" w:rsidRPr="002F3CF7" w:rsidRDefault="004A139B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Função</w:t>
            </w:r>
            <w:r w:rsidR="002F3CF7" w:rsidRPr="002F3CF7">
              <w:rPr>
                <w:rFonts w:cs="Times New Roman"/>
              </w:rPr>
              <w:t xml:space="preserve"> do Profissional</w:t>
            </w:r>
          </w:p>
        </w:tc>
      </w:tr>
      <w:tr w:rsidR="00901C75" w:rsidRPr="002F3CF7" w:rsidTr="00485D46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3A6357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F51D43">
            <w:pPr>
              <w:pStyle w:val="SemEspaamento"/>
            </w:pPr>
            <w:r>
              <w:t xml:space="preserve">Acessar a </w:t>
            </w:r>
            <w:r w:rsidR="004A139B">
              <w:t>opção</w:t>
            </w:r>
            <w:r>
              <w:t xml:space="preserve"> “Manter Usuários” localizada no menu principal do sistema</w:t>
            </w:r>
            <w:r w:rsidR="003F1DAF">
              <w:t>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Default="00485D46" w:rsidP="002F3CF7">
            <w:pPr>
              <w:pStyle w:val="SemEspaamento"/>
            </w:pPr>
            <w:r>
              <w:t>Clicar no botão “Adicionar Novo Profissional”</w:t>
            </w:r>
            <w:r w:rsidR="003F1DAF">
              <w:t>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Preencher todos os campos do cadastro do profissional</w:t>
            </w:r>
            <w:r w:rsidR="003F1DAF">
              <w:t>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Clicar no botão “</w:t>
            </w:r>
            <w:r w:rsidRPr="00F51D43">
              <w:t>Finalizar Cadastro</w:t>
            </w:r>
            <w:r>
              <w:t>”</w:t>
            </w:r>
            <w:r w:rsidR="003F1DAF">
              <w:t>.</w:t>
            </w:r>
          </w:p>
        </w:tc>
      </w:tr>
      <w:tr w:rsidR="00485D46" w:rsidRPr="002F3CF7" w:rsidTr="00485D46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Novo profissional cadastro com sucesso!</w:t>
            </w:r>
            <w:r>
              <w:t>”</w:t>
            </w:r>
            <w:r w:rsidR="003F1DAF">
              <w:t>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4A139B" w:rsidRPr="002F3CF7">
              <w:rPr>
                <w:rFonts w:cs="Times New Roman"/>
                <w:b/>
                <w:bCs/>
              </w:rPr>
              <w:t xml:space="preserve"> </w:t>
            </w:r>
            <w:r w:rsidR="004A139B" w:rsidRPr="002F3CF7">
              <w:rPr>
                <w:rFonts w:cs="Times New Roman"/>
                <w:bCs/>
              </w:rPr>
              <w:t>Devem</w:t>
            </w:r>
            <w:r w:rsidR="002F3CF7" w:rsidRPr="002F3CF7">
              <w:rPr>
                <w:rFonts w:cs="Times New Roman"/>
                <w:bCs/>
              </w:rPr>
              <w:t xml:space="preserve"> ser </w:t>
            </w:r>
            <w:r w:rsidR="004A139B" w:rsidRPr="002F3CF7">
              <w:rPr>
                <w:rFonts w:cs="Times New Roman"/>
                <w:bCs/>
              </w:rPr>
              <w:t>cumpridas todas as regras citadas acima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2BF" w:rsidRDefault="00FB62BF" w:rsidP="002F3CF7">
      <w:pPr>
        <w:spacing w:after="0" w:line="240" w:lineRule="auto"/>
      </w:pPr>
      <w:r>
        <w:separator/>
      </w:r>
    </w:p>
  </w:endnote>
  <w:endnote w:type="continuationSeparator" w:id="1">
    <w:p w:rsidR="00FB62BF" w:rsidRDefault="00FB62BF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3F1DAF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2BF" w:rsidRDefault="00FB62BF" w:rsidP="002F3CF7">
      <w:pPr>
        <w:spacing w:after="0" w:line="240" w:lineRule="auto"/>
      </w:pPr>
      <w:r>
        <w:separator/>
      </w:r>
    </w:p>
  </w:footnote>
  <w:footnote w:type="continuationSeparator" w:id="1">
    <w:p w:rsidR="00FB62BF" w:rsidRDefault="00FB62BF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A30D2"/>
    <w:rsid w:val="002F3CF7"/>
    <w:rsid w:val="00377331"/>
    <w:rsid w:val="003F1DAF"/>
    <w:rsid w:val="00485D46"/>
    <w:rsid w:val="004A139B"/>
    <w:rsid w:val="00873725"/>
    <w:rsid w:val="00901C75"/>
    <w:rsid w:val="00983330"/>
    <w:rsid w:val="00BF3CDC"/>
    <w:rsid w:val="00D46623"/>
    <w:rsid w:val="00F51D43"/>
    <w:rsid w:val="00FB3B0E"/>
    <w:rsid w:val="00FB6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11</cp:revision>
  <dcterms:created xsi:type="dcterms:W3CDTF">2009-04-16T11:32:00Z</dcterms:created>
  <dcterms:modified xsi:type="dcterms:W3CDTF">2011-10-27T12:30:00Z</dcterms:modified>
</cp:coreProperties>
</file>