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MUNICIPALIDAD DISTRITAL DE CHOCO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COMITÉ DISTRITAL DE SEGURIDAD CIUDADANA (CODISEC) - CHOCO</w:t>
      </w:r>
    </w:p>
    <w:p>
      <w:pPr>
        <w:pBdr>
          <w:bottom w:val="single" w:color="1F3864" w:sz="12" w:space="4"/>
        </w:pBd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ACTA DE SESIÓN EXTRAORDINARIA Nº 002-2026-CODISEC-CHOCO</w:t>
      </w:r>
    </w:p>
    <w:p>
      <w:pPr>
        <w:spacing w:after="30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Plan de Acción Distrital de Seguridad Ciudadana (PADSC) 2024-2027 — II Trimestre 2026 — Operativo previo al Día de la Madre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1. DATOS GENERALES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Lugar</w:t>
            </w:r>
          </w:p>
        </w:tc>
        <w:tc>
          <w:tcPr>
            <w:tcW w:type="pct" w:w="7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Principales establecimientos comerciales (tiendas) y vía pública del distrito de Choco</w:t>
            </w:r>
          </w:p>
        </w:tc>
      </w:tr>
      <w:tr>
        <w:tc>
          <w:tcPr>
            <w:tcW w:type="pct" w:w="25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pct" w:w="7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Sábado, 09 de mayo de 2026</w:t>
            </w:r>
          </w:p>
        </w:tc>
      </w:tr>
      <w:tr>
        <w:tc>
          <w:tcPr>
            <w:tcW w:type="pct" w:w="25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Hora de inicio</w:t>
            </w:r>
          </w:p>
        </w:tc>
        <w:tc>
          <w:tcPr>
            <w:tcW w:type="pct" w:w="7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20:00 horas</w:t>
            </w:r>
          </w:p>
        </w:tc>
      </w:tr>
      <w:tr>
        <w:tc>
          <w:tcPr>
            <w:tcW w:type="pct" w:w="25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Hora de cierre</w:t>
            </w:r>
          </w:p>
        </w:tc>
        <w:tc>
          <w:tcPr>
            <w:tcW w:type="pct" w:w="7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22:00 horas</w:t>
            </w:r>
          </w:p>
        </w:tc>
      </w:tr>
    </w:tbl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2. REGISTRO DE PARTICIPANTES</w:t>
      </w:r>
    </w:p>
    <w:p>
      <w:pPr>
        <w:spacing w:after="160"/>
        <w:jc w:val="both"/>
      </w:pPr>
      <w:r>
        <w:rPr>
          <w:rFonts w:ascii="Arial" w:cs="Arial" w:eastAsia="Arial" w:hAnsi="Arial"/>
          <w:sz w:val="20"/>
          <w:szCs w:val="20"/>
        </w:rPr>
        <w:t xml:space="preserve">Participaron en el operativo los siguientes integrantes del CODISEC - Choco, conforme a la lista de participantes que se adjunta a la presente acta como medio de verificación: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6%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N°</w:t>
            </w:r>
          </w:p>
        </w:tc>
        <w:tc>
          <w:tcPr>
            <w:tcW w:type="pct" w:w="28%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NOMBRES Y APELLIDOS</w:t>
            </w:r>
          </w:p>
        </w:tc>
        <w:tc>
          <w:tcPr>
            <w:tcW w:type="pct" w:w="18%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CARGO</w:t>
            </w:r>
          </w:p>
        </w:tc>
        <w:tc>
          <w:tcPr>
            <w:tcW w:type="pct" w:w="33%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INSTITUCIÓN</w:t>
            </w:r>
          </w:p>
        </w:tc>
        <w:tc>
          <w:tcPr>
            <w:tcW w:type="pct" w:w="15%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ASISTENCIA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BENJAMIN DOROTEO CHURA ARAGÓN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SECRETARIO TÉCNICO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Secretaría Técnica del CODISEC - Choco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ASISTIÓ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BARRETO CABANA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MIEMBRO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Comisario de la Comisaría Rural Cabanaconde (PNP)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ASISTIÓ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ALEJANDRO CARPIO CHURA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MIEMBRO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Subprefecto del distrito de Choco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ASISTIÓ</w:t>
            </w:r>
          </w:p>
        </w:tc>
      </w:tr>
    </w:tbl>
    <w:p>
      <w:pPr>
        <w:spacing w:after="160"/>
        <w:jc w:val="both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Asimismo, participaron representantes de las Juntas Vecinales del distrito, cuya identificación consta en la lista de participantes adjunta.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 AGENDA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1. Verificación de asistencia y coordinación previa del operativo.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2. Recorrido de fiscalización en los cinco (5) principales establecimientos comerciales del distrito.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3. Verificación del cumplimiento de las normas sobre venta y consumo de alcohol en vía pública.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4. Resultados del operativo.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5. Acuerdos.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6. Cierre de la sesión.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 INFORME DE CUMPLIMIENTO DE ACUERDOS</w:t>
      </w:r>
    </w:p>
    <w:p>
      <w:pPr>
        <w:spacing w:after="160"/>
        <w:jc w:val="both"/>
      </w:pPr>
      <w:r>
        <w:rPr>
          <w:rFonts w:ascii="Arial" w:cs="Arial" w:eastAsia="Arial" w:hAnsi="Arial"/>
          <w:sz w:val="20"/>
          <w:szCs w:val="20"/>
        </w:rPr>
        <w:t xml:space="preserve">Se verificó el cumplimiento del acuerdo adoptado en la Sesión Extraordinaria Nº 001-2026 (Consulta Pública del 05 de abril de 2026), referido a la programación del presente operativo previo a la celebración del Día de la Madre.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5. DESARROLLO DE LA SESIÓN</w:t>
      </w:r>
    </w:p>
    <w:p>
      <w:pPr>
        <w:spacing w:after="160"/>
        <w:jc w:val="both"/>
      </w:pPr>
      <w:r>
        <w:rPr>
          <w:rFonts w:ascii="Arial" w:cs="Arial" w:eastAsia="Arial" w:hAnsi="Arial"/>
          <w:sz w:val="20"/>
          <w:szCs w:val="20"/>
        </w:rPr>
        <w:t xml:space="preserve">En el marco de las acciones preventivas previas a la celebración del Día de la Madre (domingo 10 de mayo de 2026), el sábado 09 de mayo de 2026, a partir de las 20:00 horas, se ejecutó un operativo inopinado de fiscalización contra el consumo de alcohol en la vía pública, con la participación del Gobierno Local, la PNP, la Subprefectura y representantes de las Juntas Vecinales del distrito de Choco.</w:t>
      </w:r>
    </w:p>
    <w:p>
      <w:pPr>
        <w:spacing w:after="160"/>
        <w:jc w:val="both"/>
      </w:pPr>
      <w:r>
        <w:rPr>
          <w:rFonts w:ascii="Arial" w:cs="Arial" w:eastAsia="Arial" w:hAnsi="Arial"/>
          <w:sz w:val="20"/>
          <w:szCs w:val="20"/>
        </w:rPr>
        <w:t xml:space="preserve">El operativo consistió en el recorrido de los cinco (5) principales establecimientos comerciales (tiendas) del distrito, verificando el cumplimiento de las normas municipales y policiales sobre el horario de venta y el consumo de bebidas alcohólicas en espacios públicos.</w:t>
      </w:r>
    </w:p>
    <w:p>
      <w:pPr>
        <w:spacing w:after="160"/>
        <w:jc w:val="both"/>
      </w:pPr>
      <w:r>
        <w:rPr>
          <w:rFonts w:ascii="Arial" w:cs="Arial" w:eastAsia="Arial" w:hAnsi="Arial"/>
          <w:sz w:val="20"/>
          <w:szCs w:val="20"/>
        </w:rPr>
        <w:t xml:space="preserve">Como resultado del operativo, se constató el cumplimiento de las disposiciones vigentes por parte de los establecimientos visitados, sin registrarse incidencias que ameriten la imposición de sanciones. Se exhortó a los propietarios a mantener el cumplimiento de las normas durante la festividad del Día de la Madre.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6. ACUERDOS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6%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N°</w:t>
            </w:r>
          </w:p>
        </w:tc>
        <w:tc>
          <w:tcPr>
            <w:tcW w:type="pct" w:w="52%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ACUERDO</w:t>
            </w:r>
          </w:p>
        </w:tc>
        <w:tc>
          <w:tcPr>
            <w:tcW w:type="pct" w:w="24%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</w:t>
            </w:r>
          </w:p>
        </w:tc>
        <w:tc>
          <w:tcPr>
            <w:tcW w:type="pct" w:w="18%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PLAZO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5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Dejar constancia del cumplimiento del operativo de fiscalización previo al Día de la Madre.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Secretaría Técnica del CODISEC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Inmediato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5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Exhortar a los establecimientos comerciales del distrito a mantener el cumplimiento de las normas sobre venta y consumo de alcohol durante la festividad.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Gobierno Local / PNP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de mayo de 2026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5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Reprogramar un nuevo operativo similar previo a la celebración del Día del Padre.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Subprefectura / PNP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 de junio de 2026</w:t>
            </w:r>
          </w:p>
        </w:tc>
      </w:tr>
    </w:tbl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7. VOTACIÓN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4%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N° DE ACUERDO</w:t>
            </w:r>
          </w:p>
        </w:tc>
        <w:tc>
          <w:tcPr>
            <w:tcW w:type="pct" w:w="16%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FAVOR</w:t>
            </w:r>
          </w:p>
        </w:tc>
        <w:tc>
          <w:tcPr>
            <w:tcW w:type="pct" w:w="16%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 CONTRA</w:t>
            </w:r>
          </w:p>
        </w:tc>
        <w:tc>
          <w:tcPr>
            <w:tcW w:type="pct" w:w="18%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ABSTENCIONES</w:t>
            </w:r>
          </w:p>
        </w:tc>
        <w:tc>
          <w:tcPr>
            <w:tcW w:type="pct" w:w="26%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Acuerdo Nº 1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APROBADO POR UNANIMIDAD</w:t>
            </w:r>
          </w:p>
        </w:tc>
      </w:tr>
      <w:t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Acuerdo Nº 2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APROBADO POR UNANIMIDAD</w:t>
            </w:r>
          </w:p>
        </w:tc>
      </w:tr>
      <w:t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Acuerdo Nº 3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APROBADO POR UNANIMIDAD</w:t>
            </w:r>
          </w:p>
        </w:tc>
      </w:tr>
    </w:tbl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8. CIERRE DE LA SESIÓN</w:t>
      </w:r>
    </w:p>
    <w:p>
      <w:pPr>
        <w:spacing w:after="160"/>
        <w:jc w:val="both"/>
      </w:pPr>
      <w:r>
        <w:rPr>
          <w:rFonts w:ascii="Arial" w:cs="Arial" w:eastAsia="Arial" w:hAnsi="Arial"/>
          <w:sz w:val="20"/>
          <w:szCs w:val="20"/>
        </w:rPr>
        <w:t xml:space="preserve">Se dio por concluido el operativo y la presente sesión extraordinaria siendo las 22:00 horas del sábado 09 de mayo de 2026.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9. SUSCRIPCIÓN DEL ACTA</w:t>
      </w:r>
    </w:p>
    <w:p>
      <w:pPr>
        <w:spacing w:after="160"/>
        <w:jc w:val="both"/>
      </w:pPr>
      <w:r>
        <w:rPr>
          <w:rFonts w:ascii="Arial" w:cs="Arial" w:eastAsia="Arial" w:hAnsi="Arial"/>
          <w:sz w:val="20"/>
          <w:szCs w:val="20"/>
        </w:rPr>
        <w:t xml:space="preserve">En señal de conformidad con lo tratado y acordado, suscriben la presente acta los participantes del operativo; la identificación de los representantes de las Juntas Vecinales consta en la lista de participantes adjunta.</w:t>
      </w:r>
    </w:p>
    <w:p>
      <w:pPr>
        <w:spacing w:before="360"/>
      </w:pPr>
      <w:r>
        <w:rPr>
          <w:rFonts w:ascii="Arial" w:cs="Arial" w:eastAsia="Arial" w:hAnsi="Arial"/>
          <w:sz w:val="20"/>
          <w:szCs w:val="20"/>
        </w:rPr>
        <w:t xml:space="preserve">_______________________________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BENJAMIN DOROTEO CHURA ARAGÓN</w:t>
      </w:r>
    </w:p>
    <w:p>
      <w:r>
        <w:rPr>
          <w:rFonts w:ascii="Arial" w:cs="Arial" w:eastAsia="Arial" w:hAnsi="Arial"/>
          <w:i/>
          <w:iCs/>
          <w:sz w:val="18"/>
          <w:szCs w:val="18"/>
        </w:rPr>
        <w:t xml:space="preserve">Secretario Técnico del CODISEC - Choco</w:t>
      </w:r>
    </w:p>
    <w:p>
      <w:pPr>
        <w:spacing w:before="360"/>
      </w:pPr>
      <w:r>
        <w:rPr>
          <w:rFonts w:ascii="Arial" w:cs="Arial" w:eastAsia="Arial" w:hAnsi="Arial"/>
          <w:sz w:val="20"/>
          <w:szCs w:val="20"/>
        </w:rPr>
        <w:t xml:space="preserve">_______________________________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BARRETO CABANA</w:t>
      </w:r>
    </w:p>
    <w:p>
      <w:r>
        <w:rPr>
          <w:rFonts w:ascii="Arial" w:cs="Arial" w:eastAsia="Arial" w:hAnsi="Arial"/>
          <w:i/>
          <w:iCs/>
          <w:sz w:val="18"/>
          <w:szCs w:val="18"/>
        </w:rPr>
        <w:t xml:space="preserve">Comisario PNP</w:t>
      </w:r>
    </w:p>
    <w:p>
      <w:pPr>
        <w:spacing w:before="360"/>
      </w:pPr>
      <w:r>
        <w:rPr>
          <w:rFonts w:ascii="Arial" w:cs="Arial" w:eastAsia="Arial" w:hAnsi="Arial"/>
          <w:sz w:val="20"/>
          <w:szCs w:val="20"/>
        </w:rPr>
        <w:t xml:space="preserve">_______________________________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ALEJANDRO CARPIO CHURA</w:t>
      </w:r>
    </w:p>
    <w:p>
      <w:r>
        <w:rPr>
          <w:rFonts w:ascii="Arial" w:cs="Arial" w:eastAsia="Arial" w:hAnsi="Arial"/>
          <w:i/>
          <w:iCs/>
          <w:sz w:val="18"/>
          <w:szCs w:val="18"/>
        </w:rPr>
        <w:t xml:space="preserve">Subprefecto del distrito de Choco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2026-08-17T18:13:00.217Z</dcterms:created>
  <dcterms:modified xsi:type="dcterms:W3CDTF">2026-08-17T18:13:00.217Z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