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68444" w14:textId="23DE5029" w:rsidR="00747B85" w:rsidRDefault="00747B85" w:rsidP="00747B85">
      <w:pPr>
        <w:pStyle w:val="ListParagraph"/>
        <w:numPr>
          <w:ilvl w:val="0"/>
          <w:numId w:val="1"/>
        </w:numPr>
      </w:pPr>
      <w:r>
        <w:t xml:space="preserve">The </w:t>
      </w:r>
      <w:r w:rsidRPr="0097624D">
        <w:rPr>
          <w:u w:val="single"/>
        </w:rPr>
        <w:t>Cisco AnyConnect Secure Mobility Client</w:t>
      </w:r>
      <w:r>
        <w:t xml:space="preserve"> must be running before the ODBC setup is attempted.</w:t>
      </w:r>
    </w:p>
    <w:p w14:paraId="22B607EB" w14:textId="1FEFD06D" w:rsidR="00747B85" w:rsidRDefault="00747B85" w:rsidP="00747B85">
      <w:pPr>
        <w:pStyle w:val="ListParagraph"/>
      </w:pPr>
      <w:r>
        <w:rPr>
          <w:noProof/>
        </w:rPr>
        <w:drawing>
          <wp:inline distT="0" distB="0" distL="0" distR="0" wp14:anchorId="4E1BBA1E" wp14:editId="1541A4B7">
            <wp:extent cx="3571134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767" cy="174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ABC5" w14:textId="7FC842C5" w:rsidR="00FB3C86" w:rsidRDefault="00E97FD8" w:rsidP="00E97FD8">
      <w:pPr>
        <w:pStyle w:val="ListParagraph"/>
        <w:numPr>
          <w:ilvl w:val="0"/>
          <w:numId w:val="1"/>
        </w:numPr>
      </w:pPr>
      <w:r>
        <w:t xml:space="preserve">Open </w:t>
      </w:r>
      <w:bookmarkStart w:id="0" w:name="_GoBack"/>
      <w:r w:rsidRPr="00612D4E">
        <w:rPr>
          <w:b/>
        </w:rPr>
        <w:t>ODBC Data Source Administrator (32-Bit)</w:t>
      </w:r>
      <w:bookmarkEnd w:id="0"/>
      <w:r>
        <w:t>.  This can be found under Administrative Tools or, after installing Crystal Reports, it can be found as one of the programs under SAP Business Intelligence.</w:t>
      </w:r>
    </w:p>
    <w:p w14:paraId="6B3D84A5" w14:textId="09BC9CDA" w:rsidR="00E97FD8" w:rsidRDefault="00E97FD8" w:rsidP="00E97FD8">
      <w:pPr>
        <w:pStyle w:val="ListParagraph"/>
      </w:pPr>
      <w:r>
        <w:rPr>
          <w:noProof/>
        </w:rPr>
        <w:drawing>
          <wp:inline distT="0" distB="0" distL="0" distR="0" wp14:anchorId="23DA10F8" wp14:editId="07BDECE1">
            <wp:extent cx="3736062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185" cy="26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14CD" w14:textId="2921145C" w:rsidR="00E97FD8" w:rsidRDefault="00E97FD8" w:rsidP="00E97FD8">
      <w:pPr>
        <w:pStyle w:val="ListParagraph"/>
        <w:numPr>
          <w:ilvl w:val="0"/>
          <w:numId w:val="1"/>
        </w:numPr>
      </w:pPr>
      <w:r>
        <w:t>Click on the System DSN tab.</w:t>
      </w:r>
    </w:p>
    <w:p w14:paraId="7516CBE9" w14:textId="267ED983" w:rsidR="00E97FD8" w:rsidRDefault="00E97FD8" w:rsidP="00E97FD8">
      <w:pPr>
        <w:pStyle w:val="ListParagraph"/>
      </w:pPr>
      <w:r>
        <w:rPr>
          <w:noProof/>
        </w:rPr>
        <w:drawing>
          <wp:inline distT="0" distB="0" distL="0" distR="0" wp14:anchorId="6B6B2BC9" wp14:editId="5FE9C51B">
            <wp:extent cx="3722623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656" cy="26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B954" w14:textId="182040B0" w:rsidR="00E97FD8" w:rsidRDefault="00E97FD8" w:rsidP="00E97FD8">
      <w:pPr>
        <w:pStyle w:val="ListParagraph"/>
        <w:numPr>
          <w:ilvl w:val="0"/>
          <w:numId w:val="1"/>
        </w:numPr>
      </w:pPr>
      <w:r>
        <w:lastRenderedPageBreak/>
        <w:t>Click on the Add Button to add new connection.</w:t>
      </w:r>
    </w:p>
    <w:p w14:paraId="285E5C1B" w14:textId="47B3AA82" w:rsidR="00E97FD8" w:rsidRDefault="00E97FD8" w:rsidP="00E97FD8">
      <w:pPr>
        <w:pStyle w:val="ListParagraph"/>
      </w:pPr>
      <w:r>
        <w:rPr>
          <w:noProof/>
        </w:rPr>
        <w:drawing>
          <wp:inline distT="0" distB="0" distL="0" distR="0" wp14:anchorId="52A11079" wp14:editId="3129E844">
            <wp:extent cx="3654158" cy="258990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100" cy="262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754C" w14:textId="2084BB7E" w:rsidR="00E97FD8" w:rsidRDefault="00E97FD8" w:rsidP="00E97FD8">
      <w:pPr>
        <w:pStyle w:val="ListParagraph"/>
        <w:numPr>
          <w:ilvl w:val="0"/>
          <w:numId w:val="1"/>
        </w:numPr>
      </w:pPr>
      <w:r>
        <w:t>In the Create New Data Source screen, select SQL Server then click Finish.</w:t>
      </w:r>
    </w:p>
    <w:p w14:paraId="1F19A4EC" w14:textId="4070A0BB" w:rsidR="00E97FD8" w:rsidRDefault="00E97FD8" w:rsidP="00E97FD8">
      <w:pPr>
        <w:pStyle w:val="ListParagraph"/>
      </w:pPr>
      <w:r>
        <w:rPr>
          <w:noProof/>
        </w:rPr>
        <w:drawing>
          <wp:inline distT="0" distB="0" distL="0" distR="0" wp14:anchorId="3BD2FE93" wp14:editId="00CCE500">
            <wp:extent cx="3616036" cy="2743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544" cy="27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34E2" w14:textId="4A0CB699" w:rsidR="00E97FD8" w:rsidRDefault="00E97FD8" w:rsidP="00E97FD8">
      <w:pPr>
        <w:pStyle w:val="ListParagraph"/>
        <w:numPr>
          <w:ilvl w:val="0"/>
          <w:numId w:val="1"/>
        </w:numPr>
      </w:pPr>
      <w:r>
        <w:t xml:space="preserve">The name is LeasePlus, Description is LeasePlus and the Server is </w:t>
      </w:r>
      <w:r w:rsidR="00591D76">
        <w:t>10.12.17.193 then click Next.</w:t>
      </w:r>
    </w:p>
    <w:p w14:paraId="64C5D95B" w14:textId="56E34CC2" w:rsidR="00591D76" w:rsidRDefault="00591D76" w:rsidP="00591D76">
      <w:pPr>
        <w:pStyle w:val="ListParagraph"/>
      </w:pPr>
      <w:r>
        <w:rPr>
          <w:noProof/>
        </w:rPr>
        <w:drawing>
          <wp:inline distT="0" distB="0" distL="0" distR="0" wp14:anchorId="1D66FC26" wp14:editId="74FE3279">
            <wp:extent cx="3171825" cy="2269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7791" cy="22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919B" w14:textId="77777777" w:rsidR="00591D76" w:rsidRDefault="00591D76" w:rsidP="00591D76">
      <w:pPr>
        <w:pStyle w:val="ListParagraph"/>
      </w:pPr>
    </w:p>
    <w:p w14:paraId="2170DCFE" w14:textId="49F968AF" w:rsidR="00E97FD8" w:rsidRDefault="00591D76" w:rsidP="00E97FD8">
      <w:pPr>
        <w:pStyle w:val="ListParagraph"/>
        <w:numPr>
          <w:ilvl w:val="0"/>
          <w:numId w:val="1"/>
        </w:numPr>
      </w:pPr>
      <w:r>
        <w:t>Click on the Client Configuration button.</w:t>
      </w:r>
    </w:p>
    <w:p w14:paraId="0031DA38" w14:textId="764620C5" w:rsidR="00591D76" w:rsidRDefault="00591D76" w:rsidP="00591D76">
      <w:pPr>
        <w:pStyle w:val="ListParagraph"/>
      </w:pPr>
      <w:r>
        <w:rPr>
          <w:noProof/>
        </w:rPr>
        <w:drawing>
          <wp:inline distT="0" distB="0" distL="0" distR="0" wp14:anchorId="7B641A9A" wp14:editId="6EA15741">
            <wp:extent cx="3474054" cy="2485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1709" cy="24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B388" w14:textId="6A772FFC" w:rsidR="00591D76" w:rsidRDefault="00591D76" w:rsidP="00E97FD8">
      <w:pPr>
        <w:pStyle w:val="ListParagraph"/>
        <w:numPr>
          <w:ilvl w:val="0"/>
          <w:numId w:val="1"/>
        </w:numPr>
      </w:pPr>
      <w:r>
        <w:t>Uncheck the Dynamically Determine port then click OK.</w:t>
      </w:r>
    </w:p>
    <w:p w14:paraId="338FE54D" w14:textId="6C4526C5" w:rsidR="00591D76" w:rsidRDefault="00591D76" w:rsidP="00591D76">
      <w:pPr>
        <w:pStyle w:val="ListParagraph"/>
      </w:pPr>
      <w:r>
        <w:rPr>
          <w:noProof/>
        </w:rPr>
        <w:drawing>
          <wp:inline distT="0" distB="0" distL="0" distR="0" wp14:anchorId="33ED3978" wp14:editId="485B0217">
            <wp:extent cx="3441721" cy="18383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361" cy="1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45EE" w14:textId="774A4779" w:rsidR="00591D76" w:rsidRDefault="00591D76" w:rsidP="00E97FD8">
      <w:pPr>
        <w:pStyle w:val="ListParagraph"/>
        <w:numPr>
          <w:ilvl w:val="0"/>
          <w:numId w:val="1"/>
        </w:numPr>
      </w:pPr>
      <w:proofErr w:type="spellStart"/>
      <w:r>
        <w:t>Bak</w:t>
      </w:r>
      <w:proofErr w:type="spellEnd"/>
      <w:r>
        <w:t xml:space="preserve"> to the Microsoft SQL Server DSN Configuration screen, select the </w:t>
      </w:r>
      <w:r>
        <w:rPr>
          <w:i/>
        </w:rPr>
        <w:t>With SQL Server authentication using a login ID and password entered by the user</w:t>
      </w:r>
      <w:r>
        <w:t xml:space="preserve"> radio button.</w:t>
      </w:r>
    </w:p>
    <w:p w14:paraId="77A4EE21" w14:textId="5A442BA0" w:rsidR="00B63052" w:rsidRDefault="00591D76" w:rsidP="00591D76">
      <w:pPr>
        <w:pStyle w:val="ListParagraph"/>
      </w:pPr>
      <w:r>
        <w:rPr>
          <w:noProof/>
        </w:rPr>
        <w:drawing>
          <wp:inline distT="0" distB="0" distL="0" distR="0" wp14:anchorId="543288CC" wp14:editId="3EC8D38D">
            <wp:extent cx="3371850" cy="241227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499" cy="244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052">
        <w:br/>
      </w:r>
    </w:p>
    <w:p w14:paraId="441D88C8" w14:textId="46DF6D87" w:rsidR="00591D76" w:rsidRDefault="00B63052" w:rsidP="00B63052">
      <w:r>
        <w:br w:type="page"/>
      </w:r>
    </w:p>
    <w:p w14:paraId="45AF75E2" w14:textId="162FF256" w:rsidR="00591D76" w:rsidRPr="00591D76" w:rsidRDefault="00591D76" w:rsidP="00E97FD8">
      <w:pPr>
        <w:pStyle w:val="ListParagraph"/>
        <w:numPr>
          <w:ilvl w:val="0"/>
          <w:numId w:val="1"/>
        </w:numPr>
      </w:pPr>
      <w:r>
        <w:lastRenderedPageBreak/>
        <w:t xml:space="preserve">The Login ID is GraphicCR1.  The password is </w:t>
      </w:r>
      <w:r w:rsidRPr="00591D76">
        <w:rPr>
          <w:rFonts w:ascii="Calibri" w:hAnsi="Calibri" w:cs="Calibri"/>
          <w:b/>
          <w:color w:val="1F497D"/>
        </w:rPr>
        <w:t xml:space="preserve">lapel Loots be </w:t>
      </w:r>
      <w:proofErr w:type="spellStart"/>
      <w:proofErr w:type="gramStart"/>
      <w:r w:rsidRPr="00591D76">
        <w:rPr>
          <w:rFonts w:ascii="Calibri" w:hAnsi="Calibri" w:cs="Calibri"/>
          <w:b/>
          <w:color w:val="1F497D"/>
        </w:rPr>
        <w:t>hP</w:t>
      </w:r>
      <w:proofErr w:type="spellEnd"/>
      <w:r w:rsidRPr="00591D76">
        <w:rPr>
          <w:rFonts w:ascii="Calibri" w:hAnsi="Calibri" w:cs="Calibri"/>
          <w:b/>
          <w:color w:val="1F497D"/>
        </w:rPr>
        <w:t>(</w:t>
      </w:r>
      <w:r>
        <w:rPr>
          <w:rFonts w:ascii="Calibri" w:hAnsi="Calibri" w:cs="Calibri"/>
          <w:color w:val="1F497D"/>
        </w:rPr>
        <w:t xml:space="preserve"> </w:t>
      </w:r>
      <w:r w:rsidRPr="00591D76">
        <w:rPr>
          <w:rFonts w:ascii="Calibri" w:hAnsi="Calibri" w:cs="Calibri"/>
        </w:rPr>
        <w:t>then</w:t>
      </w:r>
      <w:proofErr w:type="gramEnd"/>
      <w:r w:rsidRPr="00591D76">
        <w:rPr>
          <w:rFonts w:ascii="Calibri" w:hAnsi="Calibri" w:cs="Calibri"/>
        </w:rPr>
        <w:t xml:space="preserve"> click Next.</w:t>
      </w:r>
    </w:p>
    <w:p w14:paraId="48708B48" w14:textId="05D4F836" w:rsidR="00591D76" w:rsidRDefault="00B63052" w:rsidP="00E97FD8">
      <w:pPr>
        <w:pStyle w:val="ListParagraph"/>
        <w:numPr>
          <w:ilvl w:val="0"/>
          <w:numId w:val="1"/>
        </w:numPr>
      </w:pPr>
      <w:r>
        <w:t xml:space="preserve">The default database of Master will be selected so you need to change the default database to </w:t>
      </w:r>
      <w:proofErr w:type="spellStart"/>
      <w:r>
        <w:t>LPGraphics</w:t>
      </w:r>
      <w:proofErr w:type="spellEnd"/>
      <w:r>
        <w:t xml:space="preserve"> then click Next.</w:t>
      </w:r>
    </w:p>
    <w:p w14:paraId="14B46999" w14:textId="4562779D" w:rsidR="00B63052" w:rsidRPr="00591D76" w:rsidRDefault="00B63052" w:rsidP="00B63052">
      <w:pPr>
        <w:pStyle w:val="ListParagraph"/>
      </w:pPr>
      <w:r>
        <w:rPr>
          <w:noProof/>
        </w:rPr>
        <w:drawing>
          <wp:inline distT="0" distB="0" distL="0" distR="0" wp14:anchorId="6D939787" wp14:editId="21D78573">
            <wp:extent cx="3505200" cy="250767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853" cy="25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7FF6" w14:textId="4C663D11" w:rsidR="00591D76" w:rsidRDefault="00B63052" w:rsidP="00E97FD8">
      <w:pPr>
        <w:pStyle w:val="ListParagraph"/>
        <w:numPr>
          <w:ilvl w:val="0"/>
          <w:numId w:val="1"/>
        </w:numPr>
      </w:pPr>
      <w:r>
        <w:t>When the screen below comes up, click the Finish button.</w:t>
      </w:r>
    </w:p>
    <w:p w14:paraId="0941A02D" w14:textId="1E754D97" w:rsidR="00B63052" w:rsidRDefault="00B63052" w:rsidP="00B63052">
      <w:pPr>
        <w:pStyle w:val="ListParagraph"/>
      </w:pPr>
      <w:r>
        <w:rPr>
          <w:noProof/>
        </w:rPr>
        <w:drawing>
          <wp:inline distT="0" distB="0" distL="0" distR="0" wp14:anchorId="483BB567" wp14:editId="0BBA8CC9">
            <wp:extent cx="3524250" cy="25213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428" cy="25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2F38" w14:textId="2A1883F8" w:rsidR="00B63052" w:rsidRDefault="00B63052" w:rsidP="00B63052">
      <w:r>
        <w:br w:type="page"/>
      </w:r>
    </w:p>
    <w:p w14:paraId="39F40581" w14:textId="03C168C1" w:rsidR="00E97FD8" w:rsidRDefault="00B63052" w:rsidP="00E97FD8">
      <w:pPr>
        <w:pStyle w:val="ListParagraph"/>
        <w:numPr>
          <w:ilvl w:val="0"/>
          <w:numId w:val="1"/>
        </w:numPr>
      </w:pPr>
      <w:r>
        <w:lastRenderedPageBreak/>
        <w:t>Then click the Test Data Source button.</w:t>
      </w:r>
    </w:p>
    <w:p w14:paraId="6442ECBA" w14:textId="098B9CA9" w:rsidR="00E97FD8" w:rsidRDefault="00B63052" w:rsidP="00B63052">
      <w:pPr>
        <w:pStyle w:val="ListParagraph"/>
      </w:pPr>
      <w:r>
        <w:rPr>
          <w:noProof/>
        </w:rPr>
        <w:drawing>
          <wp:inline distT="0" distB="0" distL="0" distR="0" wp14:anchorId="4F8B4F17" wp14:editId="2666C1AA">
            <wp:extent cx="2793442" cy="296227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3459" cy="29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6F86" w14:textId="5B92ECF0" w:rsidR="00E97FD8" w:rsidRDefault="00B63052" w:rsidP="00E97FD8">
      <w:pPr>
        <w:pStyle w:val="ListParagraph"/>
        <w:numPr>
          <w:ilvl w:val="0"/>
          <w:numId w:val="1"/>
        </w:numPr>
      </w:pPr>
      <w:r>
        <w:t xml:space="preserve">When you see the TESTS COMPLETED SUCCESSFULLY! Results, click OK then click OK on the following </w:t>
      </w:r>
      <w:proofErr w:type="gramStart"/>
      <w:r>
        <w:t>screen..</w:t>
      </w:r>
      <w:proofErr w:type="gramEnd"/>
    </w:p>
    <w:p w14:paraId="4CC2F0AE" w14:textId="7BD667BF" w:rsidR="00B63052" w:rsidRDefault="00B63052" w:rsidP="00E97FD8">
      <w:pPr>
        <w:pStyle w:val="ListParagraph"/>
        <w:numPr>
          <w:ilvl w:val="0"/>
          <w:numId w:val="1"/>
        </w:numPr>
      </w:pPr>
      <w:r>
        <w:t>Your ODBC should be successfully set up.</w:t>
      </w:r>
    </w:p>
    <w:sectPr w:rsidR="00B6305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E6DD2" w14:textId="77777777" w:rsidR="008261A4" w:rsidRDefault="008261A4" w:rsidP="008261A4">
      <w:pPr>
        <w:spacing w:after="0" w:line="240" w:lineRule="auto"/>
      </w:pPr>
      <w:r>
        <w:separator/>
      </w:r>
    </w:p>
  </w:endnote>
  <w:endnote w:type="continuationSeparator" w:id="0">
    <w:p w14:paraId="49B16338" w14:textId="77777777" w:rsidR="008261A4" w:rsidRDefault="008261A4" w:rsidP="0082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99244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9507BA7" w14:textId="6BA00C2A" w:rsidR="008261A4" w:rsidRDefault="008261A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014006" w14:textId="77777777" w:rsidR="008261A4" w:rsidRDefault="00826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E9895" w14:textId="77777777" w:rsidR="008261A4" w:rsidRDefault="008261A4" w:rsidP="008261A4">
      <w:pPr>
        <w:spacing w:after="0" w:line="240" w:lineRule="auto"/>
      </w:pPr>
      <w:r>
        <w:separator/>
      </w:r>
    </w:p>
  </w:footnote>
  <w:footnote w:type="continuationSeparator" w:id="0">
    <w:p w14:paraId="3A2DF6B1" w14:textId="77777777" w:rsidR="008261A4" w:rsidRDefault="008261A4" w:rsidP="0082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3D297" w14:textId="3962DC48" w:rsidR="008261A4" w:rsidRPr="008261A4" w:rsidRDefault="008261A4">
    <w:pPr>
      <w:pStyle w:val="Header"/>
      <w:rPr>
        <w:sz w:val="40"/>
        <w:szCs w:val="40"/>
      </w:rPr>
    </w:pPr>
    <w:r w:rsidRPr="008261A4">
      <w:rPr>
        <w:sz w:val="40"/>
        <w:szCs w:val="40"/>
      </w:rPr>
      <w:t xml:space="preserve">Procedure </w:t>
    </w:r>
    <w:proofErr w:type="gramStart"/>
    <w:r>
      <w:rPr>
        <w:sz w:val="40"/>
        <w:szCs w:val="40"/>
      </w:rPr>
      <w:t>F</w:t>
    </w:r>
    <w:r w:rsidRPr="008261A4">
      <w:rPr>
        <w:sz w:val="40"/>
        <w:szCs w:val="40"/>
      </w:rPr>
      <w:t>or</w:t>
    </w:r>
    <w:proofErr w:type="gramEnd"/>
    <w:r w:rsidRPr="008261A4">
      <w:rPr>
        <w:sz w:val="40"/>
        <w:szCs w:val="40"/>
      </w:rPr>
      <w:t xml:space="preserve"> Setting Up ODBC </w:t>
    </w:r>
    <w:r>
      <w:rPr>
        <w:sz w:val="40"/>
        <w:szCs w:val="40"/>
      </w:rPr>
      <w:t>A</w:t>
    </w:r>
    <w:r w:rsidRPr="008261A4">
      <w:rPr>
        <w:sz w:val="40"/>
        <w:szCs w:val="40"/>
      </w:rPr>
      <w:t>t GSG Financials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42D7A"/>
    <w:multiLevelType w:val="hybridMultilevel"/>
    <w:tmpl w:val="2E2E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A4"/>
    <w:rsid w:val="000D73E8"/>
    <w:rsid w:val="001D362C"/>
    <w:rsid w:val="00591D76"/>
    <w:rsid w:val="00612D4E"/>
    <w:rsid w:val="00747B85"/>
    <w:rsid w:val="007765FB"/>
    <w:rsid w:val="008261A4"/>
    <w:rsid w:val="0097624D"/>
    <w:rsid w:val="00B63052"/>
    <w:rsid w:val="00DF2526"/>
    <w:rsid w:val="00E9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8267"/>
  <w15:chartTrackingRefBased/>
  <w15:docId w15:val="{46BB3822-CA42-45A8-A048-730B5DDD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1A4"/>
  </w:style>
  <w:style w:type="paragraph" w:styleId="Footer">
    <w:name w:val="footer"/>
    <w:basedOn w:val="Normal"/>
    <w:link w:val="FooterChar"/>
    <w:uiPriority w:val="99"/>
    <w:unhideWhenUsed/>
    <w:rsid w:val="0082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1A4"/>
  </w:style>
  <w:style w:type="paragraph" w:styleId="ListParagraph">
    <w:name w:val="List Paragraph"/>
    <w:basedOn w:val="Normal"/>
    <w:uiPriority w:val="34"/>
    <w:qFormat/>
    <w:rsid w:val="00E9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Erdkamp</dc:creator>
  <cp:keywords/>
  <dc:description/>
  <cp:lastModifiedBy>Chuck Erdkamp</cp:lastModifiedBy>
  <cp:revision>3</cp:revision>
  <dcterms:created xsi:type="dcterms:W3CDTF">2018-04-17T17:04:00Z</dcterms:created>
  <dcterms:modified xsi:type="dcterms:W3CDTF">2018-04-17T23:04:00Z</dcterms:modified>
</cp:coreProperties>
</file>