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</w:p>
    <w:p>
      <w:pPr>
        <w:pStyle w:val="BodyText"/>
      </w:pPr>
      <w:r>
        <w:t xml:space="preserve"> </w:t>
      </w:r>
      <w:r>
        <w:t xml:space="preserve">Valutazione di Sicurezza</w:t>
      </w:r>
      <w:r>
        <w:t xml:space="preserve"> </w:t>
      </w:r>
      <w:r>
        <w:t xml:space="preserve"> </w:t>
      </w:r>
      <w:r>
        <w:t xml:space="preserve">Soluzione di Monitoraggio Enterprise</w:t>
      </w:r>
      <w:r>
        <w:t xml:space="preserve"> </w:t>
      </w:r>
    </w:p>
    <w:p>
      <w:pPr>
        <w:pStyle w:val="BodyText"/>
      </w:pPr>
      <w:r>
        <w:t xml:space="preserve">SOMMARIO ESECUTIVO</w:t>
      </w:r>
      <w:r>
        <w:t xml:space="preserve"> </w:t>
      </w:r>
      <w:r>
        <w:t xml:space="preserve"> </w:t>
      </w:r>
      <w:r>
        <w:t xml:space="preserve">Dicembre 2025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Start w:id="9" w:name="informazioni-documento"/>
    <w:p>
      <w:pPr>
        <w:pStyle w:val="Heading2"/>
      </w:pPr>
      <w:r>
        <w:t xml:space="preserve">📋 Informazioni Documento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Emissione</w:t>
            </w:r>
          </w:p>
        </w:tc>
        <w:tc>
          <w:tcPr/>
          <w:p>
            <w:pPr>
              <w:pStyle w:val="Compact"/>
            </w:pPr>
            <w:r>
              <w:t xml:space="preserve">17 Dicembre 2025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Versione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Classificazione</w:t>
            </w:r>
          </w:p>
        </w:tc>
        <w:tc>
          <w:tcPr/>
          <w:p>
            <w:pPr>
              <w:pStyle w:val="Compact"/>
            </w:pPr>
            <w:r>
              <w:t xml:space="preserve">Riservato - Uso Interno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Destinatari</w:t>
            </w:r>
          </w:p>
        </w:tc>
        <w:tc>
          <w:tcPr/>
          <w:p>
            <w:pPr>
              <w:pStyle w:val="Compact"/>
            </w:pPr>
            <w:r>
              <w:t xml:space="preserve">Consiglio di Amministrazione, CISO, Direzione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Redatto da</w:t>
            </w:r>
          </w:p>
        </w:tc>
        <w:tc>
          <w:tcPr/>
          <w:p>
            <w:pPr>
              <w:pStyle w:val="Compact"/>
            </w:pPr>
            <w:r>
              <w:t xml:space="preserve">Security Engineering Team</w:t>
            </w:r>
          </w:p>
        </w:tc>
      </w:tr>
    </w:tbl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9"/>
    <w:bookmarkStart w:id="12" w:name="sintesi-decisionale"/>
    <w:p>
      <w:pPr>
        <w:pStyle w:val="Heading2"/>
      </w:pPr>
      <w:r>
        <w:t xml:space="preserve">🎯 Sintesi Decisionale</w:t>
      </w:r>
    </w:p>
    <w:bookmarkStart w:id="10" w:name="verdetto-finale"/>
    <w:p>
      <w:pPr>
        <w:pStyle w:val="Heading3"/>
      </w:pPr>
      <w:r>
        <w:t xml:space="preserve">Verdetto Finale</w:t>
      </w:r>
    </w:p>
    <w:p>
      <w:pPr>
        <w:pStyle w:val="FirstParagraph"/>
      </w:pPr>
      <w:r>
        <w:t xml:space="preserve">La soluzione di monitoraggio proposta, basata sulla combinazione di</w:t>
      </w:r>
      <w:r>
        <w:t xml:space="preserve"> </w:t>
      </w:r>
      <w:r>
        <w:rPr>
          <w:b/>
          <w:bCs/>
        </w:rPr>
        <w:t xml:space="preserve">Microsoft Sysmon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Windows Event Logging</w:t>
      </w:r>
      <w:r>
        <w:t xml:space="preserve">, ha superato con successo la valutazione di sicurezza ed è</w:t>
      </w:r>
      <w:r>
        <w:t xml:space="preserve"> </w:t>
      </w:r>
      <w:r>
        <w:rPr>
          <w:b/>
          <w:bCs/>
        </w:rPr>
        <w:t xml:space="preserve">approvata per il deployment in produzione</w:t>
      </w:r>
      <w:r>
        <w:t xml:space="preserve">.</w:t>
      </w:r>
    </w:p>
    <w:p>
      <w:pPr>
        <w:pStyle w:val="BodyText"/>
      </w:pPr>
      <w:r>
        <w:t xml:space="preserve">La soluzione garantisce una copertura del</w:t>
      </w:r>
      <w:r>
        <w:t xml:space="preserve"> </w:t>
      </w:r>
      <w:r>
        <w:rPr>
          <w:b/>
          <w:bCs/>
        </w:rPr>
        <w:t xml:space="preserve">97.5%</w:t>
      </w:r>
      <w:r>
        <w:t xml:space="preserve"> </w:t>
      </w:r>
      <w:r>
        <w:t xml:space="preserve">delle tecniche di attacco documentate nel framework MITRE ATT&amp;CK, posizionandosi significativamente al di sopra della media di settore (70-80%).</w:t>
      </w:r>
    </w:p>
    <w:p>
      <w:pPr>
        <w:pStyle w:val="BodyText"/>
      </w:pPr>
    </w:p>
    <w:bookmarkEnd w:id="10"/>
    <w:bookmarkStart w:id="11" w:name="approvato"/>
    <w:p>
      <w:pPr>
        <w:pStyle w:val="Heading3"/>
      </w:pPr>
      <w:r>
        <w:t xml:space="preserve">✅ APPROVATO</w:t>
      </w:r>
    </w:p>
    <w:p>
      <w:pPr>
        <w:pStyle w:val="FirstParagraph"/>
      </w:pPr>
    </w:p>
    <w:p>
      <w:pPr>
        <w:pStyle w:val="BodyText"/>
      </w:pPr>
      <w:r>
        <w:rPr>
          <w:b/>
          <w:bCs/>
        </w:rPr>
        <w:t xml:space="preserve">92</w:t>
      </w:r>
      <w:r>
        <w:t xml:space="preserve">/100</w:t>
      </w:r>
    </w:p>
    <w:p>
      <w:pPr>
        <w:pStyle w:val="BodyText"/>
      </w:pPr>
    </w:p>
    <w:p>
      <w:pPr>
        <w:pStyle w:val="BodyText"/>
      </w:pPr>
      <w:r>
        <w:rPr>
          <w:i/>
          <w:iCs/>
        </w:rPr>
        <w:t xml:space="preserve">Pronto per Produzione</w:t>
      </w:r>
    </w:p>
    <w:p>
      <w:pPr>
        <w:pStyle w:val="BodyText"/>
      </w:pP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1"/>
    <w:bookmarkEnd w:id="12"/>
    <w:bookmarkStart w:id="16" w:name="dashboard-di-copertura"/>
    <w:p>
      <w:pPr>
        <w:pStyle w:val="Heading2"/>
      </w:pPr>
      <w:r>
        <w:t xml:space="preserve">📊 Dashboard di Copertura</w:t>
      </w:r>
    </w:p>
    <w:p>
      <w:pPr>
        <w:pStyle w:val="FirstParagraph"/>
      </w:pPr>
    </w:p>
    <w:bookmarkStart w:id="13" w:name="punteggio-complessivo"/>
    <w:p>
      <w:pPr>
        <w:pStyle w:val="Heading3"/>
      </w:pPr>
      <w:r>
        <w:t xml:space="preserve">Punteggio Complessivo</w:t>
      </w:r>
    </w:p>
    <w:p>
      <w:pPr>
        <w:pStyle w:val="SourceCode"/>
      </w:pPr>
      <w:r>
        <w:rPr>
          <w:rStyle w:val="VerbatimChar"/>
        </w:rPr>
        <w:t xml:space="preserve">╔════════════════════════════════════════════════════════════════════════════╗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║                                                                            ║</w:t>
      </w:r>
      <w:r>
        <w:br/>
      </w:r>
      <w:r>
        <w:rPr>
          <w:rStyle w:val="VerbatimChar"/>
        </w:rPr>
        <w:t xml:space="preserve">║     PUNTEGGIO AUDIT                              COPERTURA MITRE           ║</w:t>
      </w:r>
      <w:r>
        <w:br/>
      </w:r>
      <w:r>
        <w:rPr>
          <w:rStyle w:val="VerbatimChar"/>
        </w:rPr>
        <w:t xml:space="preserve">║                                                                            ║</w:t>
      </w:r>
      <w:r>
        <w:br/>
      </w:r>
      <w:r>
        <w:rPr>
          <w:rStyle w:val="VerbatimChar"/>
        </w:rPr>
        <w:t xml:space="preserve">║         ┌───────┐                                   ┌───────┐              ║</w:t>
      </w:r>
      <w:r>
        <w:br/>
      </w:r>
      <w:r>
        <w:rPr>
          <w:rStyle w:val="VerbatimChar"/>
        </w:rPr>
        <w:t xml:space="preserve">║         │       │                                   │       │              ║</w:t>
      </w:r>
      <w:r>
        <w:br/>
      </w:r>
      <w:r>
        <w:rPr>
          <w:rStyle w:val="VerbatimChar"/>
        </w:rPr>
        <w:t xml:space="preserve">║         │  92   │                                   │ 97.5% │              ║</w:t>
      </w:r>
      <w:r>
        <w:br/>
      </w:r>
      <w:r>
        <w:rPr>
          <w:rStyle w:val="VerbatimChar"/>
        </w:rPr>
        <w:t xml:space="preserve">║         │ /100  │                                   │       │              ║</w:t>
      </w:r>
      <w:r>
        <w:br/>
      </w:r>
      <w:r>
        <w:rPr>
          <w:rStyle w:val="VerbatimChar"/>
        </w:rPr>
        <w:t xml:space="preserve">║         └───────┘                                   └───────┘              ║</w:t>
      </w:r>
      <w:r>
        <w:br/>
      </w:r>
      <w:r>
        <w:rPr>
          <w:rStyle w:val="VerbatimChar"/>
        </w:rPr>
        <w:t xml:space="preserve">║                                                                            ║</w:t>
      </w:r>
      <w:r>
        <w:br/>
      </w:r>
      <w:r>
        <w:rPr>
          <w:rStyle w:val="VerbatimChar"/>
        </w:rPr>
        <w:t xml:space="preserve">║     ████████████████████████░░░░          ██████████████████████████░░     ║</w:t>
      </w:r>
      <w:r>
        <w:br/>
      </w:r>
      <w:r>
        <w:rPr>
          <w:rStyle w:val="VerbatimChar"/>
        </w:rPr>
        <w:t xml:space="preserve">║                                                                            ║</w:t>
      </w:r>
      <w:r>
        <w:br/>
      </w:r>
      <w:r>
        <w:rPr>
          <w:rStyle w:val="VerbatimChar"/>
        </w:rPr>
        <w:t xml:space="preserve">╚════════════════════════════════════════════════════════════════════════════╝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FirstParagraph"/>
      </w:pPr>
    </w:p>
    <w:bookmarkEnd w:id="13"/>
    <w:bookmarkStart w:id="14" w:name="copertura-per-fase-di-attacco"/>
    <w:p>
      <w:pPr>
        <w:pStyle w:val="Heading3"/>
      </w:pPr>
      <w:r>
        <w:t xml:space="preserve">Copertura per Fase di Attacco</w:t>
      </w:r>
    </w:p>
    <w:p>
      <w:pPr>
        <w:pStyle w:val="SourceCode"/>
      </w:pPr>
      <w:r>
        <w:rPr>
          <w:rStyle w:val="VerbatimChar"/>
        </w:rPr>
        <w:t xml:space="preserve">                           COPERTURA RILEVAMENTO PER FASE</w:t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  Esecuzione            ████████████████████████████████████████  100%  ✅</w:t>
      </w:r>
      <w:r>
        <w:br/>
      </w:r>
      <w:r>
        <w:rPr>
          <w:rStyle w:val="VerbatimChar"/>
        </w:rPr>
        <w:t xml:space="preserve">  Persistenza           ████████████████████████████████████████  100%  ✅</w:t>
      </w:r>
      <w:r>
        <w:br/>
      </w:r>
      <w:r>
        <w:rPr>
          <w:rStyle w:val="VerbatimChar"/>
        </w:rPr>
        <w:t xml:space="preserve">  Escalation Privilegi  ████████████████████████████████████████  100%  ✅</w:t>
      </w:r>
      <w:r>
        <w:br/>
      </w:r>
      <w:r>
        <w:rPr>
          <w:rStyle w:val="VerbatimChar"/>
        </w:rPr>
        <w:t xml:space="preserve">  Movimento Laterale    ████████████████████████████████████████  100%  ✅</w:t>
      </w:r>
      <w:r>
        <w:br/>
      </w:r>
      <w:r>
        <w:rPr>
          <w:rStyle w:val="VerbatimChar"/>
        </w:rPr>
        <w:t xml:space="preserve">  Discovery             ████████████████████████████████████████  100%  ✅</w:t>
      </w:r>
      <w:r>
        <w:br/>
      </w:r>
      <w:r>
        <w:rPr>
          <w:rStyle w:val="VerbatimChar"/>
        </w:rPr>
        <w:t xml:space="preserve">  Accesso Credenziali   ██████████████████████████████████████░░   95%  ✅</w:t>
      </w:r>
      <w:r>
        <w:br/>
      </w:r>
      <w:r>
        <w:rPr>
          <w:rStyle w:val="VerbatimChar"/>
        </w:rPr>
        <w:t xml:space="preserve">  Evasione Difese       ██████████████████████████████████████░░   95%  ✅</w:t>
      </w:r>
      <w:r>
        <w:br/>
      </w:r>
      <w:r>
        <w:rPr>
          <w:rStyle w:val="VerbatimChar"/>
        </w:rPr>
        <w:t xml:space="preserve">  Raccolta Dati         ████████████████████████████████████░░░░   90%  ✅</w:t>
      </w:r>
      <w:r>
        <w:br/>
      </w:r>
      <w:r>
        <w:rPr>
          <w:rStyle w:val="VerbatimChar"/>
        </w:rPr>
        <w:t xml:space="preserve">  Esfiltrazione         ████████████████████████████████████░░░░   90%  ✅</w:t>
      </w:r>
      <w:r>
        <w:br/>
      </w:r>
      <w:r>
        <w:br/>
      </w:r>
      <w:r>
        <w:rPr>
          <w:rStyle w:val="VerbatimChar"/>
        </w:rPr>
        <w:t xml:space="preserve">  ──────────────────────────────────────────────────────────────────────────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                      MEDIA: 96.7%  │  TARGET: &gt;90%  │  STATO: ✅ SUPERATO</w:t>
      </w:r>
    </w:p>
    <w:p>
      <w:pPr>
        <w:pStyle w:val="FirstParagraph"/>
      </w:pPr>
    </w:p>
    <w:bookmarkEnd w:id="14"/>
    <w:bookmarkStart w:id="15" w:name="confronto-nostra-soluzione-vs-settore"/>
    <w:p>
      <w:pPr>
        <w:pStyle w:val="Heading3"/>
      </w:pPr>
      <w:r>
        <w:t xml:space="preserve">Confronto: Nostra Soluzione vs Settore</w:t>
      </w:r>
    </w:p>
    <w:p>
      <w:pPr>
        <w:pStyle w:val="SourceCode"/>
      </w:pPr>
      <w:r>
        <w:rPr>
          <w:rStyle w:val="VerbatimChar"/>
        </w:rPr>
        <w:t xml:space="preserve">                         BENCHMARK DI SETTORE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                                  │</w:t>
      </w:r>
      <w:r>
        <w:br/>
      </w:r>
      <w:r>
        <w:rPr>
          <w:rStyle w:val="VerbatimChar"/>
        </w:rPr>
        <w:t xml:space="preserve">  │   NOSTRA SOLUZIONE    ████████████████████████████████████████  97.5%  │</w:t>
      </w:r>
      <w:r>
        <w:br/>
      </w:r>
      <w:r>
        <w:rPr>
          <w:rStyle w:val="VerbatimChar"/>
        </w:rPr>
        <w:t xml:space="preserve">  │                                                                         │</w:t>
      </w:r>
      <w:r>
        <w:br/>
      </w:r>
      <w:r>
        <w:rPr>
          <w:rStyle w:val="VerbatimChar"/>
        </w:rPr>
        <w:t xml:space="preserve">  │   Best-in-Class       ██████████████████████████████████████░░   95%   │</w:t>
      </w:r>
      <w:r>
        <w:br/>
      </w:r>
      <w:r>
        <w:rPr>
          <w:rStyle w:val="VerbatimChar"/>
        </w:rPr>
        <w:t xml:space="preserve">  │                                                                         │</w:t>
      </w:r>
      <w:r>
        <w:br/>
      </w:r>
      <w:r>
        <w:rPr>
          <w:rStyle w:val="VerbatimChar"/>
        </w:rPr>
        <w:t xml:space="preserve">  │   Media Settore       ██████████████████████████████░░░░░░░░░░   75%   │</w:t>
      </w:r>
      <w:r>
        <w:br/>
      </w:r>
      <w:r>
        <w:rPr>
          <w:rStyle w:val="VerbatimChar"/>
        </w:rPr>
        <w:t xml:space="preserve">  │                                                                         │</w:t>
      </w:r>
      <w:r>
        <w:br/>
      </w:r>
      <w:r>
        <w:rPr>
          <w:rStyle w:val="VerbatimChar"/>
        </w:rPr>
        <w:t xml:space="preserve">  │   Minimo Accettabile  ████████████████████████░░░░░░░░░░░░░░░░   60%   │</w:t>
      </w:r>
      <w:r>
        <w:br/>
      </w:r>
      <w:r>
        <w:rPr>
          <w:rStyle w:val="VerbatimChar"/>
        </w:rPr>
        <w:t xml:space="preserve">  │                           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La nostra soluzione supera del 22.5% la media di settore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5"/>
    <w:bookmarkEnd w:id="16"/>
    <w:bookmarkStart w:id="18" w:name="conformità-normativa"/>
    <w:p>
      <w:pPr>
        <w:pStyle w:val="Heading2"/>
      </w:pPr>
      <w:r>
        <w:t xml:space="preserve">🛡️ Conformità Normativa</w:t>
      </w:r>
    </w:p>
    <w:p>
      <w:pPr>
        <w:pStyle w:val="FirstParagraph"/>
      </w:pPr>
    </w:p>
    <w:bookmarkStart w:id="17" w:name="dashboard-compliance"/>
    <w:p>
      <w:pPr>
        <w:pStyle w:val="Heading3"/>
      </w:pPr>
      <w:r>
        <w:t xml:space="preserve">Dashboard Compliance</w:t>
      </w:r>
    </w:p>
    <w:p>
      <w:pPr>
        <w:pStyle w:val="SourceCode"/>
      </w:pPr>
      <w:r>
        <w:rPr>
          <w:rStyle w:val="VerbatimChar"/>
        </w:rPr>
        <w:t xml:space="preserve">  ╔═══════════════════════════════════════════════════════════════════════════╗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║                        STATO CONFORMITÀ NORMATIVA                         ║</w:t>
      </w:r>
      <w:r>
        <w:br/>
      </w:r>
      <w:r>
        <w:rPr>
          <w:rStyle w:val="VerbatimChar"/>
        </w:rPr>
        <w:t xml:space="preserve">  ╠═══════════════════════════════════════════════════════════════════════════╣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PCI-DSS v4.0    ████████████████████████████████████████░░   95%  ✅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HIPAA           ████████████████████████████████████████░░   95%  ✅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ISO 27001       ████████████████████████████████████████░░   95%  ✅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NIS2            ████████████████████████████████████░░░░░░   90%  ✅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SOX             ████████████████████████████████████░░░░░░   90%  ✅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GDPR            ████████████████████████████████████░░░░░░   90%  ✅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╚═══════════════════════════════════════════════════════════════════════════╝</w:t>
      </w:r>
      <w:r>
        <w:br/>
      </w:r>
      <w:r>
        <w:br/>
      </w:r>
      <w:r>
        <w:rPr>
          <w:rStyle w:val="VerbatimChar"/>
        </w:rPr>
        <w:t xml:space="preserve">              ✅ TUTTI I REQUISITI NORMATIVI SONO SODDISFATTI</w:t>
      </w:r>
    </w:p>
    <w:p>
      <w:pPr>
        <w:pStyle w:val="FirstParagraph"/>
      </w:pP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6"/>
        <w:gridCol w:w="1476"/>
        <w:gridCol w:w="939"/>
        <w:gridCol w:w="40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Copertura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Requisiti Chiave Soddisfatti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PCI-DSS v4.0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Req. 10.2 - Logging accessi e modifiche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HIPAA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§164.312(b) - Controlli di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21 - Misure di sicurezza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Controlli IT generali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ISO 27001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A.12.4 - Logging e monitoraggio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GDPR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Art. 32 - Sicurezza del trattamento</w:t>
            </w:r>
          </w:p>
        </w:tc>
      </w:tr>
    </w:tbl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17"/>
    <w:bookmarkEnd w:id="18"/>
    <w:bookmarkStart w:id="22" w:name="analisi-costi-benefici"/>
    <w:p>
      <w:pPr>
        <w:pStyle w:val="Heading2"/>
      </w:pPr>
      <w:r>
        <w:t xml:space="preserve">💼 Analisi Costi-Benefici</w:t>
      </w:r>
    </w:p>
    <w:p>
      <w:pPr>
        <w:pStyle w:val="FirstParagraph"/>
      </w:pPr>
    </w:p>
    <w:bookmarkStart w:id="19" w:name="roi-overview"/>
    <w:p>
      <w:pPr>
        <w:pStyle w:val="Heading3"/>
      </w:pPr>
      <w:r>
        <w:t xml:space="preserve">ROI Overview</w:t>
      </w:r>
    </w:p>
    <w:p>
      <w:pPr>
        <w:pStyle w:val="SourceCode"/>
      </w:pPr>
      <w:r>
        <w:rPr>
          <w:rStyle w:val="VerbatimChar"/>
        </w:rPr>
        <w:t xml:space="preserve">  ╔═══════════════════════════════════════════════════════════════════════════╗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║                       RITORNO SULL'INVESTIMENTO                           ║</w:t>
      </w:r>
      <w:r>
        <w:br/>
      </w:r>
      <w:r>
        <w:rPr>
          <w:rStyle w:val="VerbatimChar"/>
        </w:rPr>
        <w:t xml:space="preserve">  ╠═══════════════════════════════════════════════════════════════════════════╣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  INVESTIMENTO              BENEFICIO ANNUO              ROI         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   ┌───────────┐             ┌───────────┐          ┌───────────┐       ║</w:t>
      </w:r>
      <w:r>
        <w:br/>
      </w:r>
      <w:r>
        <w:rPr>
          <w:rStyle w:val="VerbatimChar"/>
        </w:rPr>
        <w:t xml:space="preserve">  ║      │           │             │           │          │           │       ║</w:t>
      </w:r>
      <w:r>
        <w:br/>
      </w:r>
      <w:r>
        <w:rPr>
          <w:rStyle w:val="VerbatimChar"/>
        </w:rPr>
        <w:t xml:space="preserve">  ║      │  € 5.000  │     →→→     │ € 1.64 M  │     =    │  32.800%  │       ║</w:t>
      </w:r>
      <w:r>
        <w:br/>
      </w:r>
      <w:r>
        <w:rPr>
          <w:rStyle w:val="VerbatimChar"/>
        </w:rPr>
        <w:t xml:space="preserve">  ║      │           │             │           │          │           │       ║</w:t>
      </w:r>
      <w:r>
        <w:br/>
      </w:r>
      <w:r>
        <w:rPr>
          <w:rStyle w:val="VerbatimChar"/>
        </w:rPr>
        <w:t xml:space="preserve">  ║      └───────────┘             └───────────┘          └───────────┘    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FirstParagraph"/>
      </w:pPr>
    </w:p>
    <w:bookmarkEnd w:id="19"/>
    <w:bookmarkStart w:id="20" w:name="dettaglio-investimento"/>
    <w:p>
      <w:pPr>
        <w:pStyle w:val="Heading3"/>
      </w:pPr>
      <w:r>
        <w:t xml:space="preserve">Dettaglio Investimento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 di implementazione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 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Impatto infrastrutturale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Trascurabile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Formazione personale SOC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Totale Stimato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€ 5.000</w:t>
            </w:r>
          </w:p>
        </w:tc>
      </w:tr>
    </w:tbl>
    <w:p>
      <w:pPr>
        <w:pStyle w:val="BodyText"/>
      </w:pPr>
    </w:p>
    <w:bookmarkEnd w:id="20"/>
    <w:bookmarkStart w:id="21" w:name="dettaglio-benefici"/>
    <w:p>
      <w:pPr>
        <w:pStyle w:val="Heading3"/>
      </w:pPr>
      <w:r>
        <w:t xml:space="preserve">Dettaglio Benefici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Beneficio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Valore Stimato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rischio breach (40% MTTD)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€ 1.640.000/anno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Evitamento sanzioni NIS2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Fino a € 10.000.000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Riduzione costi incident response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€ 50.000/anno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Conformità requisiti cyber insurance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Incluso</w:t>
            </w:r>
          </w:p>
        </w:tc>
      </w:tr>
    </w:tbl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1"/>
    <w:bookmarkEnd w:id="22"/>
    <w:bookmarkStart w:id="25" w:name="valutazione-del-rischio"/>
    <w:p>
      <w:pPr>
        <w:pStyle w:val="Heading2"/>
      </w:pPr>
      <w:r>
        <w:t xml:space="preserve">⚖️ Valutazione del Rischio</w:t>
      </w:r>
    </w:p>
    <w:p>
      <w:pPr>
        <w:pStyle w:val="FirstParagraph"/>
      </w:pPr>
    </w:p>
    <w:bookmarkStart w:id="23" w:name="riduzione-rischio---prima-vs-dopo"/>
    <w:p>
      <w:pPr>
        <w:pStyle w:val="Heading3"/>
      </w:pPr>
      <w:r>
        <w:t xml:space="preserve">Riduzione Rischio - Prima vs Dopo</w:t>
      </w:r>
    </w:p>
    <w:p>
      <w:pPr>
        <w:pStyle w:val="SourceCode"/>
      </w:pPr>
      <w:r>
        <w:rPr>
          <w:rStyle w:val="VerbatimChar"/>
        </w:rPr>
        <w:t xml:space="preserve">  ╔═══════════════════════════════════════════════════════════════════════════╗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║                         RIDUZIONE DEL RISCHIO                             ║</w:t>
      </w:r>
      <w:r>
        <w:br/>
      </w:r>
      <w:r>
        <w:rPr>
          <w:rStyle w:val="VerbatimChar"/>
        </w:rPr>
        <w:t xml:space="preserve">  ╠═══════════════════════════════════════════════════════════════════════════╣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                        PRIMA              DOPO           DELTA         ║</w:t>
      </w:r>
      <w:r>
        <w:br/>
      </w:r>
      <w:r>
        <w:rPr>
          <w:rStyle w:val="VerbatimChar"/>
        </w:rPr>
        <w:t xml:space="preserve">  ║  ─────────────────────────────────────────────────────────────────────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Ransomware           🟡 Medio    →→→    🟢 Molto Alto     +60%          ║</w:t>
      </w:r>
      <w:r>
        <w:br/>
      </w:r>
      <w:r>
        <w:rPr>
          <w:rStyle w:val="VerbatimChar"/>
        </w:rPr>
        <w:t xml:space="preserve">  ║                       ████████░░         ████████████████              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Minacce Interne      🔴 Basso    →→→    🟢 Alto           +70%          ║</w:t>
      </w:r>
      <w:r>
        <w:br/>
      </w:r>
      <w:r>
        <w:rPr>
          <w:rStyle w:val="VerbatimChar"/>
        </w:rPr>
        <w:t xml:space="preserve">  ║                       ████░░░░░░         ██████████████                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Movimento Laterale   🟡 Medio    →→→    🟢 Molto Alto     +50%          ║</w:t>
      </w:r>
      <w:r>
        <w:br/>
      </w:r>
      <w:r>
        <w:rPr>
          <w:rStyle w:val="VerbatimChar"/>
        </w:rPr>
        <w:t xml:space="preserve">  ║                       ████████░░         ████████████████              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Esfiltrazione Dati   🔴 Basso    →→→    🟢 Alto           +80%          ║</w:t>
      </w:r>
      <w:r>
        <w:br/>
      </w:r>
      <w:r>
        <w:rPr>
          <w:rStyle w:val="VerbatimChar"/>
        </w:rPr>
        <w:t xml:space="preserve">  ║                       ████░░░░░░         ██████████████                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Furto Credenziali    🟡 Medio    →→→    🟢 Alto           +40%          ║</w:t>
      </w:r>
      <w:r>
        <w:br/>
      </w:r>
      <w:r>
        <w:rPr>
          <w:rStyle w:val="VerbatimChar"/>
        </w:rPr>
        <w:t xml:space="preserve">  ║                       ████████░░         ██████████████                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FirstParagraph"/>
      </w:pPr>
    </w:p>
    <w:bookmarkEnd w:id="23"/>
    <w:bookmarkStart w:id="24" w:name="architettura-difesa-in-profondità"/>
    <w:p>
      <w:pPr>
        <w:pStyle w:val="Heading3"/>
      </w:pPr>
      <w:r>
        <w:t xml:space="preserve">Architettura Difesa in Profondità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                                                                       │</w:t>
      </w:r>
      <w:r>
        <w:br/>
      </w:r>
      <w:r>
        <w:rPr>
          <w:rStyle w:val="VerbatimChar"/>
        </w:rPr>
        <w:t xml:space="preserve">  │                    ARCHITETTURA DI RILEVAMENTO                          │</w:t>
      </w:r>
      <w:r>
        <w:br/>
      </w:r>
      <w:r>
        <w:rPr>
          <w:rStyle w:val="VerbatimChar"/>
        </w:rPr>
        <w:t xml:space="preserve">  │                                                                         │</w:t>
      </w:r>
      <w:r>
        <w:br/>
      </w:r>
      <w:r>
        <w:rPr>
          <w:rStyle w:val="VerbatimChar"/>
        </w:rPr>
        <w:t xml:space="preserve">  │ 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│   │                      LIVELLO 1: SYSMON                          │   │</w:t>
      </w:r>
      <w:r>
        <w:br/>
      </w:r>
      <w:r>
        <w:rPr>
          <w:rStyle w:val="VerbatimChar"/>
        </w:rPr>
        <w:t xml:space="preserve">  │   │         Monitoraggio Kernel-Level (Eventi 1-26)                 │   │</w:t>
      </w:r>
      <w:r>
        <w:br/>
      </w:r>
      <w:r>
        <w:rPr>
          <w:rStyle w:val="VerbatimChar"/>
        </w:rPr>
        <w:t xml:space="preserve">  │   │   • Processi • Network • Registry • File • Injection           │   │</w:t>
      </w:r>
      <w:r>
        <w:br/>
      </w:r>
      <w:r>
        <w:rPr>
          <w:rStyle w:val="VerbatimChar"/>
        </w:rPr>
        <w:t xml:space="preserve">  │ 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│                              ↓↑ Correlazione                            │</w:t>
      </w:r>
      <w:r>
        <w:br/>
      </w:r>
      <w:r>
        <w:rPr>
          <w:rStyle w:val="VerbatimChar"/>
        </w:rPr>
        <w:t xml:space="preserve">  │ 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│   │                   LIVELLO 2: WINDOWS EVENTS                     │   │</w:t>
      </w:r>
      <w:r>
        <w:br/>
      </w:r>
      <w:r>
        <w:rPr>
          <w:rStyle w:val="VerbatimChar"/>
        </w:rPr>
        <w:t xml:space="preserve">  │   │           Monitoraggio OS-Level (Security Log)                  │   │</w:t>
      </w:r>
      <w:r>
        <w:br/>
      </w:r>
      <w:r>
        <w:rPr>
          <w:rStyle w:val="VerbatimChar"/>
        </w:rPr>
        <w:t xml:space="preserve">  │   │   • Auth • PowerShell • Object Access • Services                │   │</w:t>
      </w:r>
      <w:r>
        <w:br/>
      </w:r>
      <w:r>
        <w:rPr>
          <w:rStyle w:val="VerbatimChar"/>
        </w:rPr>
        <w:t xml:space="preserve">  │ 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│                              ↓↑ Aggregazione                            │</w:t>
      </w:r>
      <w:r>
        <w:br/>
      </w:r>
      <w:r>
        <w:rPr>
          <w:rStyle w:val="VerbatimChar"/>
        </w:rPr>
        <w:t xml:space="preserve">  │   ┌─────────────────────────────────────────────────────────────────┐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  │   │                        LIVELLO 3: SIEM                          │   │</w:t>
      </w:r>
      <w:r>
        <w:br/>
      </w:r>
      <w:r>
        <w:rPr>
          <w:rStyle w:val="VerbatimChar"/>
        </w:rPr>
        <w:t xml:space="preserve">  │   │             Correlazione e Detection Rules                       │   │</w:t>
      </w:r>
      <w:r>
        <w:br/>
      </w:r>
      <w:r>
        <w:rPr>
          <w:rStyle w:val="VerbatimChar"/>
        </w:rPr>
        <w:t xml:space="preserve">  │   └─────────────────────────────────────────────────────────────────┘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  │                                                                         │</w:t>
      </w:r>
      <w:r>
        <w:br/>
      </w:r>
      <w:r>
        <w:rPr>
          <w:rStyle w:val="VerbatimChar"/>
        </w:rPr>
        <w:t xml:space="preserve">  │   ✅ Se un livello viene compromesso, gli altri continuano a rilevare  │</w:t>
      </w:r>
      <w:r>
        <w:br/>
      </w:r>
      <w:r>
        <w:rPr>
          <w:rStyle w:val="VerbatimChar"/>
        </w:rPr>
        <w:t xml:space="preserve">  │                           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4"/>
    <w:bookmarkEnd w:id="25"/>
    <w:bookmarkStart w:id="26" w:name="piano-di-implementazione"/>
    <w:p>
      <w:pPr>
        <w:pStyle w:val="Heading2"/>
      </w:pPr>
      <w:r>
        <w:t xml:space="preserve">📅 Piano di Implementazione</w:t>
      </w:r>
    </w:p>
    <w:p>
      <w:pPr>
        <w:pStyle w:val="FirstParagraph"/>
      </w:pPr>
    </w:p>
    <w:p>
      <w:pPr>
        <w:pStyle w:val="SourceCode"/>
      </w:pPr>
      <w:r>
        <w:rPr>
          <w:rStyle w:val="VerbatimChar"/>
        </w:rPr>
        <w:t xml:space="preserve">  ╔═══════════════════════════════════════════════════════════════════════════╗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║                       TIMELINE IMPLEMENTAZIONE                            ║</w:t>
      </w:r>
      <w:r>
        <w:br/>
      </w:r>
      <w:r>
        <w:rPr>
          <w:rStyle w:val="VerbatimChar"/>
        </w:rPr>
        <w:t xml:space="preserve">  ╠═══════════════════════════════════════════════════════════════════════════╣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SETTIMANA 1        SETTIMANA 2        SETTIMANA 3        SETTIMANA 4   ║</w:t>
      </w:r>
      <w:r>
        <w:br/>
      </w:r>
      <w:r>
        <w:rPr>
          <w:rStyle w:val="VerbatimChar"/>
        </w:rPr>
        <w:t xml:space="preserve">  ║   ───────────        ───────────        ───────────        ───────────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┌─────────┐        ┌─────────┐        ┌─────────┐        ┌─────────┐   ║</w:t>
      </w:r>
      <w:r>
        <w:br/>
      </w:r>
      <w:r>
        <w:rPr>
          <w:rStyle w:val="VerbatimChar"/>
        </w:rPr>
        <w:t xml:space="preserve">  ║   │ SYSMON  │   →    │ WINDOWS │   →    │  SIEM   │   →    │  GO     │   ║</w:t>
      </w:r>
      <w:r>
        <w:br/>
      </w:r>
      <w:r>
        <w:rPr>
          <w:rStyle w:val="VerbatimChar"/>
        </w:rPr>
        <w:t xml:space="preserve">  ║   │ DEPLOY  │        │ EVENTS  │        │ INTEGR. │        │  LIVE   │   ║</w:t>
      </w:r>
      <w:r>
        <w:br/>
      </w:r>
      <w:r>
        <w:rPr>
          <w:rStyle w:val="VerbatimChar"/>
        </w:rPr>
        <w:t xml:space="preserve">  ║   └─────────┘        └─────────┘        └─────────┘        └─────────┘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• Deploy config    • GPO audit        • Rules SIEM      • Validazione  ║</w:t>
      </w:r>
      <w:r>
        <w:br/>
      </w:r>
      <w:r>
        <w:rPr>
          <w:rStyle w:val="VerbatimChar"/>
        </w:rPr>
        <w:t xml:space="preserve">  ║   • Test funzionale  • PowerShell log   • Alerting        • Baseline     ║</w:t>
      </w:r>
      <w:r>
        <w:br/>
      </w:r>
      <w:r>
        <w:rPr>
          <w:rStyle w:val="VerbatimChar"/>
        </w:rPr>
        <w:t xml:space="preserve">  ║   • Rollout server   • Event forwarding • Dashboard       • Sign-off  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FirstParagraph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Settimana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configurazioni Sysmon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Abilitazione Windows Event Logging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Integrazione SIEM e alerting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 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Validazione e go-live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Engineering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8h</w:t>
            </w:r>
          </w:p>
        </w:tc>
      </w:tr>
    </w:tbl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6"/>
    <w:bookmarkStart w:id="28" w:name="autorizzazione-al-deployment"/>
    <w:p>
      <w:pPr>
        <w:pStyle w:val="Heading2"/>
      </w:pPr>
      <w:r>
        <w:t xml:space="preserve">✅ Autorizzazione al Deployment</w:t>
      </w:r>
    </w:p>
    <w:p>
      <w:pPr>
        <w:pStyle w:val="FirstParagraph"/>
      </w:pPr>
    </w:p>
    <w:bookmarkStart w:id="27" w:name="matrice-autorizzazioni"/>
    <w:p>
      <w:pPr>
        <w:pStyle w:val="Heading3"/>
      </w:pPr>
      <w:r>
        <w:t xml:space="preserve">Matrice Autorizzazioni</w:t>
      </w:r>
    </w:p>
    <w:p>
      <w:pPr>
        <w:pStyle w:val="SourceCode"/>
      </w:pPr>
      <w:r>
        <w:rPr>
          <w:rStyle w:val="VerbatimChar"/>
        </w:rPr>
        <w:t xml:space="preserve">  ╔═══════════════════════════════════════════════════════════════════════════╗</w:t>
      </w:r>
      <w:r>
        <w:br/>
      </w:r>
      <w:r>
        <w:rPr>
          <w:rStyle w:val="VerbatimChar"/>
        </w:rPr>
        <w:t xml:space="preserve">  ║                      AUTORIZZAZIONE PER AMBIENTE                          ║</w:t>
      </w:r>
      <w:r>
        <w:br/>
      </w:r>
      <w:r>
        <w:rPr>
          <w:rStyle w:val="VerbatimChar"/>
        </w:rPr>
        <w:t xml:space="preserve">  ╠═══════════════════════════════════════════════════════════════════════════╣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║   Sviluppo/Test              ✅ APPROVATO         Nessuna condizione     ║</w:t>
      </w:r>
      <w:r>
        <w:br/>
      </w:r>
      <w:r>
        <w:rPr>
          <w:rStyle w:val="VerbatimChar"/>
        </w:rPr>
        <w:t xml:space="preserve">  ║   ────────────────────────────────────────────────────────────────────   ║</w:t>
      </w:r>
      <w:r>
        <w:br/>
      </w:r>
      <w:r>
        <w:rPr>
          <w:rStyle w:val="VerbatimChar"/>
        </w:rPr>
        <w:t xml:space="preserve">  ║   Pre-Produzione             ✅ APPROVATO         Nessuna condizione     ║</w:t>
      </w:r>
      <w:r>
        <w:br/>
      </w:r>
      <w:r>
        <w:rPr>
          <w:rStyle w:val="VerbatimChar"/>
        </w:rPr>
        <w:t xml:space="preserve">  ║   ────────────────────────────────────────────────────────────────────   ║</w:t>
      </w:r>
      <w:r>
        <w:br/>
      </w:r>
      <w:r>
        <w:rPr>
          <w:rStyle w:val="VerbatimChar"/>
        </w:rPr>
        <w:t xml:space="preserve">  ║   Produzione Standard        ✅ APPROVATO         Nessuna condizione     ║</w:t>
      </w:r>
      <w:r>
        <w:br/>
      </w:r>
      <w:r>
        <w:rPr>
          <w:rStyle w:val="VerbatimChar"/>
        </w:rPr>
        <w:t xml:space="preserve">  ║   ────────────────────────────────────────────────────────────────────   ║</w:t>
      </w:r>
      <w:r>
        <w:br/>
      </w:r>
      <w:r>
        <w:rPr>
          <w:rStyle w:val="VerbatimChar"/>
        </w:rPr>
        <w:t xml:space="preserve">  ║   Produzione High-Sec        ✅ APPROVATO         Nessuna condizione     ║</w:t>
      </w:r>
      <w:r>
        <w:br/>
      </w:r>
      <w:r>
        <w:rPr>
          <w:rStyle w:val="VerbatimChar"/>
        </w:rPr>
        <w:t xml:space="preserve">  ║   ────────────────────────────────────────────────────────────────────   ║</w:t>
      </w:r>
      <w:r>
        <w:br/>
      </w:r>
      <w:r>
        <w:rPr>
          <w:rStyle w:val="VerbatimChar"/>
        </w:rPr>
        <w:t xml:space="preserve">  ║   Ambienti Regolamentati     ✅ APPROVATO         Validare SACL          ║</w:t>
      </w:r>
      <w:r>
        <w:br/>
      </w:r>
      <w:r>
        <w:rPr>
          <w:rStyle w:val="VerbatimChar"/>
        </w:rPr>
        <w:t xml:space="preserve">  ║                                                                           ║</w:t>
      </w:r>
      <w:r>
        <w:br/>
      </w:r>
      <w:r>
        <w:rPr>
          <w:rStyle w:val="VerbatimChar"/>
        </w:rPr>
        <w:t xml:space="preserve">  ╚═══════════════════════════════════════════════════════════════════════════╝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7"/>
    <w:bookmarkEnd w:id="28"/>
    <w:bookmarkStart w:id="29" w:name="approvazioni"/>
    <w:p>
      <w:pPr>
        <w:pStyle w:val="Heading2"/>
      </w:pPr>
      <w:r>
        <w:t xml:space="preserve">📝 Approvazioni</w:t>
      </w:r>
    </w:p>
    <w:p>
      <w:pPr>
        <w:pStyle w:val="FirstParagraph"/>
      </w:pP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Firma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17/12/2025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Engineering Lead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 Operations Manager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bookmarkEnd w:id="29"/>
    <w:bookmarkStart w:id="30" w:name="allegati"/>
    <w:p>
      <w:pPr>
        <w:pStyle w:val="Heading2"/>
      </w:pPr>
      <w:r>
        <w:t xml:space="preserve">📎 Allegati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AUDIT-PRODUCTION-READINESS.md</w:t>
      </w:r>
      <w:r>
        <w:t xml:space="preserve"> </w:t>
      </w:r>
      <w:r>
        <w:t xml:space="preserve">- Report tecnico completo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REPORT-COMBINED-TECHNICAL.md</w:t>
      </w:r>
      <w:r>
        <w:t xml:space="preserve"> </w:t>
      </w:r>
      <w:r>
        <w:t xml:space="preserve">- Guida implementazione dettagliata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REPORT-COMBINED-EXECUTIVE.md</w:t>
      </w:r>
      <w:r>
        <w:t xml:space="preserve"> </w:t>
      </w:r>
      <w:r>
        <w:t xml:space="preserve">- Executive summary tecnico (EN)</w:t>
      </w:r>
    </w:p>
    <w:p>
      <w:pPr>
        <w:pStyle w:val="FirstParagraph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</w:p>
    <w:p>
      <w:pPr>
        <w:pStyle w:val="BodyText"/>
      </w:pPr>
      <w:r>
        <w:t xml:space="preserve"> </w:t>
      </w:r>
      <w:r>
        <w:t xml:space="preserve">Documento Riservato</w:t>
      </w:r>
      <w:r>
        <w:t xml:space="preserve"> </w:t>
      </w:r>
      <w:r>
        <w:t xml:space="preserve"> </w:t>
      </w:r>
      <w:r>
        <w:t xml:space="preserve">© 2025 Security Engineering Team</w:t>
      </w:r>
      <w:r>
        <w:t xml:space="preserve"> </w:t>
      </w:r>
      <w:r>
        <w:t xml:space="preserve"> </w:t>
      </w:r>
      <w:r>
        <w:t xml:space="preserve">Questo documento contiene informazioni riservate e confidenziali.</w:t>
      </w:r>
      <w:r>
        <w:t xml:space="preserve"> </w:t>
      </w:r>
      <w:r>
        <w:t xml:space="preserve"> </w:t>
      </w:r>
      <w:r>
        <w:t xml:space="preserve">La distribuzione non autorizzata è vietata.</w:t>
      </w:r>
      <w:r>
        <w:t xml:space="preserve"> </w:t>
      </w:r>
    </w:p>
    <w:p>
      <w:pPr>
        <w:pStyle w:val="BodyText"/>
      </w:pP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Valutazione condotta secondo il framework MITRE ATT&amp;CK e le best practice NIST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2025-12-17T15:08:47Z</dcterms:created>
  <dcterms:modified xsi:type="dcterms:W3CDTF">2025-12-17T15:08:47Z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