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Appendix B1. Fixed-Effects OLS Models Predicting Empathy (HC3 Robust SEs)</w:t>
      </w:r>
    </w:p>
    <w:tbl>
      <w:tblPr>
        <w:tblStyle w:val="Table"/>
        <w:tblW w:type="pct" w:w="4934"/>
        <w:tblLayout w:type="fixed"/>
        <w:tblLook w:firstRow="1" w:lastRow="1" w:firstColumn="0" w:lastColumn="0" w:noHBand="0" w:noVBand="0" w:val="0020"/>
        <w:tblCaption w:val="Appendix B1. Fixed-Effects OLS Models Predicting Empathy (HC3 Robust SEs)"/>
      </w:tblPr>
      <w:tblGrid>
        <w:gridCol w:w="3855"/>
        <w:gridCol w:w="1667"/>
        <w:gridCol w:w="2292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FKGL FE (HC3)</w:t>
            </w:r>
          </w:p>
        </w:tc>
        <w:tc>
          <w:tcPr/>
          <w:p>
            <w:pPr>
              <w:pStyle w:val="Compact"/>
            </w:pPr>
            <w:r>
              <w:t xml:space="preserve">Dale–Chall FE (HC3)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3.635***</w:t>
            </w:r>
          </w:p>
        </w:tc>
        <w:tc>
          <w:tcPr/>
          <w:p>
            <w:pPr>
              <w:pStyle w:val="Compact"/>
            </w:pPr>
            <w:r>
              <w:t xml:space="preserve">3.694***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(0.346)</w:t>
            </w:r>
          </w:p>
        </w:tc>
        <w:tc>
          <w:tcPr/>
          <w:p>
            <w:pPr>
              <w:pStyle w:val="Compact"/>
            </w:pPr>
            <w:r>
              <w:t xml:space="preserve">(0.592)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fk_grade_quanteda</w:t>
            </w:r>
          </w:p>
        </w:tc>
        <w:tc>
          <w:tcPr/>
          <w:p>
            <w:pPr>
              <w:pStyle w:val="Compact"/>
            </w:pPr>
            <w:r>
              <w:t xml:space="preserve">0.195***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(0.055)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I(fk_grade_quanteda^2)</w:t>
            </w:r>
          </w:p>
        </w:tc>
        <w:tc>
          <w:tcPr/>
          <w:p>
            <w:pPr>
              <w:pStyle w:val="Compact"/>
            </w:pPr>
            <w:r>
              <w:t xml:space="preserve">-0.008**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factor(llm)google/gemini-2.5-flash</w:t>
            </w:r>
          </w:p>
        </w:tc>
        <w:tc>
          <w:tcPr/>
          <w:p>
            <w:pPr>
              <w:pStyle w:val="Compact"/>
            </w:pPr>
            <w:r>
              <w:t xml:space="preserve">-0.563***</w:t>
            </w:r>
          </w:p>
        </w:tc>
        <w:tc>
          <w:tcPr/>
          <w:p>
            <w:pPr>
              <w:pStyle w:val="Compact"/>
            </w:pPr>
            <w:r>
              <w:t xml:space="preserve">-0.723***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(0.099)</w:t>
            </w:r>
          </w:p>
        </w:tc>
        <w:tc>
          <w:tcPr/>
          <w:p>
            <w:pPr>
              <w:pStyle w:val="Compact"/>
            </w:pPr>
            <w:r>
              <w:t xml:space="preserve">(0.088)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factor(llm)openai/gpt-4.1-mini</w:t>
            </w:r>
          </w:p>
        </w:tc>
        <w:tc>
          <w:tcPr/>
          <w:p>
            <w:pPr>
              <w:pStyle w:val="Compact"/>
            </w:pPr>
            <w:r>
              <w:t xml:space="preserve">-0.029</w:t>
            </w:r>
          </w:p>
        </w:tc>
        <w:tc>
          <w:tcPr/>
          <w:p>
            <w:pPr>
              <w:pStyle w:val="Compact"/>
            </w:pPr>
            <w:r>
              <w:t xml:space="preserve">-0.005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(0.073)</w:t>
            </w:r>
          </w:p>
        </w:tc>
        <w:tc>
          <w:tcPr/>
          <w:p>
            <w:pPr>
              <w:pStyle w:val="Compact"/>
            </w:pPr>
            <w:r>
              <w:t xml:space="preserve">(0.079)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factor(prompt_id)1</w:t>
            </w:r>
          </w:p>
        </w:tc>
        <w:tc>
          <w:tcPr/>
          <w:p>
            <w:pPr>
              <w:pStyle w:val="Compact"/>
            </w:pPr>
            <w:r>
              <w:t xml:space="preserve">-0.035</w:t>
            </w:r>
          </w:p>
        </w:tc>
        <w:tc>
          <w:tcPr/>
          <w:p>
            <w:pPr>
              <w:pStyle w:val="Compact"/>
            </w:pPr>
            <w:r>
              <w:t xml:space="preserve">-0.116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(0.116)</w:t>
            </w:r>
          </w:p>
        </w:tc>
        <w:tc>
          <w:tcPr/>
          <w:p>
            <w:pPr>
              <w:pStyle w:val="Compact"/>
            </w:pPr>
            <w:r>
              <w:t xml:space="preserve">(0.102)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factor(prompt_id)2</w:t>
            </w:r>
          </w:p>
        </w:tc>
        <w:tc>
          <w:tcPr/>
          <w:p>
            <w:pPr>
              <w:pStyle w:val="Compact"/>
            </w:pPr>
            <w:r>
              <w:t xml:space="preserve">-0.011</w:t>
            </w:r>
          </w:p>
        </w:tc>
        <w:tc>
          <w:tcPr/>
          <w:p>
            <w:pPr>
              <w:pStyle w:val="Compact"/>
            </w:pPr>
            <w:r>
              <w:t xml:space="preserve">0.043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(0.090)</w:t>
            </w:r>
          </w:p>
        </w:tc>
        <w:tc>
          <w:tcPr/>
          <w:p>
            <w:pPr>
              <w:pStyle w:val="Compact"/>
            </w:pPr>
            <w:r>
              <w:t xml:space="preserve">(0.094)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factor(prompt_id)3</w:t>
            </w:r>
          </w:p>
        </w:tc>
        <w:tc>
          <w:tcPr/>
          <w:p>
            <w:pPr>
              <w:pStyle w:val="Compact"/>
            </w:pPr>
            <w:r>
              <w:t xml:space="preserve">0.264</w:t>
            </w:r>
          </w:p>
        </w:tc>
        <w:tc>
          <w:tcPr/>
          <w:p>
            <w:pPr>
              <w:pStyle w:val="Compact"/>
            </w:pPr>
            <w:r>
              <w:t xml:space="preserve">0.019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(0.164)</w:t>
            </w:r>
          </w:p>
        </w:tc>
        <w:tc>
          <w:tcPr/>
          <w:p>
            <w:pPr>
              <w:pStyle w:val="Compact"/>
            </w:pPr>
            <w:r>
              <w:t xml:space="preserve">(0.135)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dale_chall_quanteda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0.106+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(0.056)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276</w:t>
            </w:r>
          </w:p>
        </w:tc>
        <w:tc>
          <w:tcPr/>
          <w:p>
            <w:pPr>
              <w:pStyle w:val="Compact"/>
            </w:pPr>
            <w:r>
              <w:t xml:space="preserve">276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0.804</w:t>
            </w:r>
          </w:p>
        </w:tc>
        <w:tc>
          <w:tcPr/>
          <w:p>
            <w:pPr>
              <w:pStyle w:val="Compact"/>
            </w:pPr>
            <w:r>
              <w:t xml:space="preserve">0.791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AIC</w:t>
            </w:r>
          </w:p>
        </w:tc>
        <w:tc>
          <w:tcPr/>
          <w:p>
            <w:pPr>
              <w:pStyle w:val="Compact"/>
            </w:pPr>
            <w:r>
              <w:t xml:space="preserve">434.4</w:t>
            </w:r>
          </w:p>
        </w:tc>
        <w:tc>
          <w:tcPr/>
          <w:p>
            <w:pPr>
              <w:pStyle w:val="Compact"/>
            </w:pPr>
            <w:r>
              <w:t xml:space="preserve">449.2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BIC</w:t>
            </w:r>
          </w:p>
        </w:tc>
        <w:tc>
          <w:tcPr/>
          <w:p>
            <w:pPr>
              <w:pStyle w:val="Compact"/>
            </w:pPr>
            <w:r>
              <w:t xml:space="preserve">546.6</w:t>
            </w:r>
          </w:p>
        </w:tc>
        <w:tc>
          <w:tcPr/>
          <w:p>
            <w:pPr>
              <w:pStyle w:val="Compact"/>
            </w:pPr>
            <w:r>
              <w:t xml:space="preserve">557.8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Std.Errors</w:t>
            </w:r>
          </w:p>
        </w:tc>
        <w:tc>
          <w:tcPr/>
          <w:p>
            <w:pPr>
              <w:pStyle w:val="Compact"/>
            </w:pPr>
            <w:r>
              <w:t xml:space="preserve">Custom</w:t>
            </w:r>
          </w:p>
        </w:tc>
        <w:tc>
          <w:tcPr/>
          <w:p>
            <w:pPr>
              <w:pStyle w:val="Compact"/>
            </w:pPr>
            <w:r>
              <w:t xml:space="preserve">Custom</w:t>
            </w:r>
          </w:p>
        </w:tc>
      </w:tr>
      <w:tr>
        <w:tc>
          <w:tcPr>
            <w:gridSpan w:val="3"/>
          </w:tcPr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 &lt; 0.1, * p &lt; 0.05, ** p &lt; 0.01, *** p &lt; 0.001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t xml:space="preserve">Question fixed effects included but not shown. Robust (HC3) standard</w:t>
            </w:r>
            <w:r>
              <w:t xml:space="preserve"> </w:t>
            </w:r>
            <w:r>
              <w:t xml:space="preserve">errors in parentheses.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2026-04-15T01:16:43Z</dcterms:created>
  <dcterms:modified xsi:type="dcterms:W3CDTF">2026-04-15T01:16:43Z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