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5110" w14:textId="77777777" w:rsidR="004A131D" w:rsidRDefault="003E244B">
      <w:pPr>
        <w:pStyle w:val="Heading1"/>
      </w:pPr>
      <w:r>
        <w:t>Appendix C3. Dale-Chall Partial Residual Plot</w:t>
      </w:r>
    </w:p>
    <w:p w14:paraId="1CA65111" w14:textId="77777777" w:rsidR="004A131D" w:rsidRDefault="003E244B">
      <w:r>
        <w:t>Component-plus-residual plot after controlling for LLM, prompt, and question fixed effects.</w:t>
      </w:r>
    </w:p>
    <w:p w14:paraId="1CA65112" w14:textId="77777777" w:rsidR="004A131D" w:rsidRDefault="003E244B">
      <w:r>
        <w:rPr>
          <w:noProof/>
        </w:rPr>
        <w:drawing>
          <wp:inline distT="0" distB="0" distL="0" distR="0" wp14:anchorId="1CA65113" wp14:editId="1CA65114">
            <wp:extent cx="594360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A131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98724734">
    <w:abstractNumId w:val="1"/>
  </w:num>
  <w:num w:numId="2" w16cid:durableId="4291224">
    <w:abstractNumId w:val="2"/>
  </w:num>
  <w:num w:numId="3" w16cid:durableId="25398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31D"/>
    <w:rsid w:val="003E244B"/>
    <w:rsid w:val="004A131D"/>
    <w:rsid w:val="00D6773D"/>
    <w:rsid w:val="00F6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5110"/>
  <w15:docId w15:val="{4741757F-952E-40C7-A5D4-134D7FE4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Ceren Ünal</cp:lastModifiedBy>
  <cp:revision>10</cp:revision>
  <dcterms:created xsi:type="dcterms:W3CDTF">2017-02-28T11:18:00Z</dcterms:created>
  <dcterms:modified xsi:type="dcterms:W3CDTF">2026-07-03T18:41:00Z</dcterms:modified>
  <cp:category/>
</cp:coreProperties>
</file>