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BE1D" w14:textId="77777777" w:rsidR="00300A22" w:rsidRDefault="00300A22">
      <w:pPr>
        <w:spacing w:before="2000"/>
      </w:pPr>
    </w:p>
    <w:p w14:paraId="064C54A0" w14:textId="77777777" w:rsidR="00300A22" w:rsidRDefault="00000000">
      <w:pPr>
        <w:jc w:val="center"/>
      </w:pPr>
      <w:r>
        <w:rPr>
          <w:b/>
          <w:bCs/>
          <w:sz w:val="24"/>
          <w:szCs w:val="24"/>
        </w:rPr>
        <w:t>H. AYUNTAMIENTO DE PABELLÓN DE ARTEAGA, AGUASCALIENTES</w:t>
      </w:r>
    </w:p>
    <w:p w14:paraId="39573BCB" w14:textId="77777777" w:rsidR="00300A22" w:rsidRDefault="00000000">
      <w:pPr>
        <w:spacing w:before="600"/>
        <w:jc w:val="center"/>
      </w:pPr>
      <w:r>
        <w:rPr>
          <w:b/>
          <w:bCs/>
          <w:sz w:val="22"/>
          <w:szCs w:val="22"/>
        </w:rPr>
        <w:t>PROYECTO DE INICIATIVA</w:t>
      </w:r>
    </w:p>
    <w:p w14:paraId="629DA107" w14:textId="77777777" w:rsidR="00300A22" w:rsidRDefault="00000000">
      <w:pPr>
        <w:spacing w:before="400"/>
        <w:jc w:val="center"/>
      </w:pPr>
      <w:r>
        <w:rPr>
          <w:b/>
          <w:bCs/>
          <w:sz w:val="32"/>
          <w:szCs w:val="32"/>
        </w:rPr>
        <w:t>REGLAMENTO DEL PATRIMONIO MUNICIPAL</w:t>
      </w:r>
    </w:p>
    <w:p w14:paraId="543771EB" w14:textId="77777777" w:rsidR="00300A22" w:rsidRDefault="00000000">
      <w:pPr>
        <w:jc w:val="center"/>
      </w:pPr>
      <w:r>
        <w:rPr>
          <w:b/>
          <w:bCs/>
          <w:sz w:val="32"/>
          <w:szCs w:val="32"/>
        </w:rPr>
        <w:t>DEL MUNICIPIO DE PABELLÓN DE ARTEAGA, AGUASCALIENTES</w:t>
      </w:r>
    </w:p>
    <w:p w14:paraId="6E1A1F2F" w14:textId="77777777" w:rsidR="00300A22" w:rsidRDefault="00000000">
      <w:pPr>
        <w:spacing w:before="800"/>
        <w:jc w:val="center"/>
      </w:pPr>
      <w:r>
        <w:rPr>
          <w:i/>
          <w:iCs/>
          <w:sz w:val="22"/>
          <w:szCs w:val="22"/>
        </w:rPr>
        <w:t>Reglamento derivado del Bando de Policía y Buen Gobierno</w:t>
      </w:r>
    </w:p>
    <w:p w14:paraId="7B2B2D9B" w14:textId="77777777" w:rsidR="00300A22" w:rsidRDefault="00000000">
      <w:pPr>
        <w:spacing w:before="1200"/>
        <w:jc w:val="center"/>
      </w:pPr>
      <w:r>
        <w:rPr>
          <w:color w:val="666666"/>
        </w:rPr>
        <w:t>Borrador de trabajo — Agosto 2026</w:t>
      </w:r>
    </w:p>
    <w:p w14:paraId="428183ED" w14:textId="77777777" w:rsidR="00300A22" w:rsidRDefault="00000000">
      <w:r>
        <w:br w:type="page"/>
      </w:r>
    </w:p>
    <w:p w14:paraId="7DAEF53C" w14:textId="77777777" w:rsidR="00300A22" w:rsidRDefault="00000000">
      <w:pPr>
        <w:pStyle w:val="Ttulo1"/>
        <w:spacing w:before="400" w:after="200"/>
      </w:pPr>
      <w:r>
        <w:rPr>
          <w:b/>
          <w:bCs/>
        </w:rPr>
        <w:lastRenderedPageBreak/>
        <w:t>EXPOSICIÓN DE MOTIVOS</w:t>
      </w:r>
    </w:p>
    <w:p w14:paraId="3C02EC58" w14:textId="77777777" w:rsidR="00300A22" w:rsidRDefault="00000000">
      <w:pPr>
        <w:spacing w:after="200"/>
        <w:jc w:val="both"/>
      </w:pPr>
      <w:r>
        <w:t>Dentro del proceso de sustitución del Código Municipal de Pabellón de Arteaga (2005) por un Bando de Policía y Buen Gobierno del que se deriven reglamentos autónomos por materia, corresponde ahora regular la administración del patrimonio municipal, hoy contenida en el Libro Segundo, Título Quinto, del Código vigente.</w:t>
      </w:r>
    </w:p>
    <w:p w14:paraId="5731B506" w14:textId="77777777" w:rsidR="00300A22" w:rsidRDefault="00000000">
      <w:pPr>
        <w:spacing w:after="200"/>
        <w:jc w:val="both"/>
      </w:pPr>
      <w:r>
        <w:t>Esta materia regula la clasificación y administración de los bienes muebles e inmuebles del Municipio, el funcionamiento del Comité de Adquisiciones, el Archivo Municipal y los procedimientos de entrega-recepción de la administración pública municipal. Se trata de disposiciones de control interno y rendición de cuentas cuya claridad resulta particularmente relevante en los procesos de cambio de administración.</w:t>
      </w:r>
    </w:p>
    <w:p w14:paraId="28FA84D7" w14:textId="77777777" w:rsidR="00300A22" w:rsidRDefault="00000000">
      <w:pPr>
        <w:spacing w:after="200"/>
        <w:jc w:val="both"/>
      </w:pPr>
      <w:r>
        <w:t>Su contenido proviene, en su totalidad, del Libro Segundo, Título Quinto (Del Patrimonio Municipal), del Código Municipal vigente, reorganizado y renumerado de manera autónoma, sin modificar su contenido sustantivo. Como en los reglamentos derivados anteriores, en los artículos que contienen fracciones numeradas cada fracción se presenta como párrafo independiente, para facilitar su lectura y consulta. No se detectaron, dentro del texto trasladado, referencias cruzadas a otros libros del Código que requieran nota editorial; los actos y procedimientos, infracciones y sanciones que en su caso deriven de esta materia se rigen por el Reglamento de Actos y Procedimientos Administrativos, Infracciones, Sanciones y Recursos ya expedido.</w:t>
      </w:r>
    </w:p>
    <w:p w14:paraId="2DC707E5" w14:textId="77777777" w:rsidR="00300A22" w:rsidRDefault="00000000">
      <w:pPr>
        <w:pStyle w:val="Ttulo1"/>
        <w:spacing w:before="400" w:after="200"/>
      </w:pPr>
      <w:r>
        <w:rPr>
          <w:b/>
          <w:bCs/>
        </w:rPr>
        <w:t>FUNDAMENTO LEGAL</w:t>
      </w:r>
    </w:p>
    <w:p w14:paraId="4786A339" w14:textId="77777777" w:rsidR="00300A22" w:rsidRDefault="00000000">
      <w:pPr>
        <w:spacing w:after="200"/>
        <w:jc w:val="both"/>
      </w:pPr>
      <w:r>
        <w:t>Con fundamento en los artículos 115, fracción II, de la Constitución Política de los Estados Unidos Mexicanos; 69 de la Constitución Política del Estado de Aguascalientes; y 16, 36 fracción I, 47 y 66 de la Ley Municipal para el Estado de Aguascalientes, que facultan al Ayuntamiento para aprobar y expedir Códigos, Bandos de Policía y Buen Gobierno, Reglamentos, circulares y disposiciones administrativas de observancia general, con el objeto de regular la administración, conservación, uso y disposición de los bienes que integran el patrimonio municipal.</w:t>
      </w:r>
    </w:p>
    <w:p w14:paraId="1330A30B" w14:textId="77777777" w:rsidR="00300A22" w:rsidRDefault="00000000">
      <w:r>
        <w:br w:type="page"/>
      </w:r>
    </w:p>
    <w:p w14:paraId="4BEB8E99" w14:textId="77777777" w:rsidR="00300A22" w:rsidRDefault="00000000">
      <w:pPr>
        <w:pStyle w:val="Ttulo1"/>
        <w:spacing w:after="400"/>
        <w:jc w:val="center"/>
      </w:pPr>
      <w:r>
        <w:rPr>
          <w:b/>
          <w:bCs/>
        </w:rPr>
        <w:lastRenderedPageBreak/>
        <w:t>REGLAMENTO DEL PATRIMONIO MUNICIPAL DE PABELLÓN DE ARTEAGA, AGUASCALIENTES</w:t>
      </w:r>
    </w:p>
    <w:p w14:paraId="26CA66DD" w14:textId="77777777" w:rsidR="00300A22" w:rsidRDefault="00000000">
      <w:pPr>
        <w:pStyle w:val="Ttulo1"/>
        <w:spacing w:before="500" w:after="100"/>
        <w:jc w:val="center"/>
      </w:pPr>
      <w:r>
        <w:rPr>
          <w:b/>
          <w:bCs/>
        </w:rPr>
        <w:t>TÍTULO PRIMERO</w:t>
      </w:r>
    </w:p>
    <w:p w14:paraId="3DD8F99D" w14:textId="77777777" w:rsidR="00300A22" w:rsidRDefault="00000000">
      <w:pPr>
        <w:pStyle w:val="Ttulo2"/>
        <w:spacing w:after="300"/>
        <w:jc w:val="center"/>
      </w:pPr>
      <w:r>
        <w:rPr>
          <w:b/>
          <w:bCs/>
        </w:rPr>
        <w:t>DEL PATRIMONIO MUNICIPAL</w:t>
      </w:r>
    </w:p>
    <w:p w14:paraId="47ECC0E5" w14:textId="7D262DDC" w:rsidR="00300A22" w:rsidRDefault="00000000">
      <w:pPr>
        <w:spacing w:after="200"/>
        <w:ind w:left="360"/>
      </w:pPr>
      <w:r>
        <w:rPr>
          <w:i/>
          <w:iCs/>
          <w:color w:val="666666"/>
          <w:sz w:val="18"/>
          <w:szCs w:val="18"/>
        </w:rPr>
        <w:t>Nota editorial (eliminación de vacíos del Código): se eliminan del articulado los espacios y artículos que en el Código Municipal de 2005 aparecían derogados o en blanco (mostrados en la versión de trabajo con la leyenda "EN BLANCO EN EL CÓDIGO MUNICIPAL VIGENTE" o como fracciones vacías</w:t>
      </w:r>
      <w:r w:rsidR="000E49E9">
        <w:rPr>
          <w:i/>
          <w:iCs/>
          <w:color w:val="666666"/>
          <w:sz w:val="18"/>
          <w:szCs w:val="18"/>
        </w:rPr>
        <w:t>)</w:t>
      </w:r>
      <w:r>
        <w:rPr>
          <w:i/>
          <w:iCs/>
          <w:color w:val="666666"/>
          <w:sz w:val="18"/>
          <w:szCs w:val="18"/>
        </w:rPr>
        <w:t>. La numeración de los artículos y fracciones de este Reglamento es continua y no guarda relación directa con los huecos del Código vigente; para efectos de consulta histórica, el Anexo de este Reglamento incluye la tabla de equivalencias con la numeración original.</w:t>
      </w:r>
    </w:p>
    <w:p w14:paraId="60B0E842" w14:textId="77777777" w:rsidR="00300A22" w:rsidRDefault="00000000">
      <w:pPr>
        <w:pStyle w:val="Ttulo3"/>
        <w:spacing w:before="300" w:after="50"/>
        <w:jc w:val="center"/>
      </w:pPr>
      <w:r>
        <w:rPr>
          <w:b/>
          <w:bCs/>
        </w:rPr>
        <w:t>CAPÍTULO PRIMERO</w:t>
      </w:r>
    </w:p>
    <w:p w14:paraId="7DCB085C" w14:textId="77777777" w:rsidR="00300A22" w:rsidRDefault="00000000">
      <w:pPr>
        <w:spacing w:after="200"/>
        <w:jc w:val="center"/>
      </w:pPr>
      <w:r>
        <w:rPr>
          <w:i/>
          <w:iCs/>
        </w:rPr>
        <w:t>De la Clasificación de los Bienes</w:t>
      </w:r>
    </w:p>
    <w:p w14:paraId="710CB033" w14:textId="77777777" w:rsidR="00300A22" w:rsidRDefault="00000000">
      <w:pPr>
        <w:spacing w:after="150"/>
        <w:jc w:val="both"/>
      </w:pPr>
      <w:r>
        <w:rPr>
          <w:b/>
          <w:bCs/>
        </w:rPr>
        <w:t xml:space="preserve">Artículo 1.- </w:t>
      </w:r>
      <w:r>
        <w:t>El patrimonio municipal se integra con bienes del dominio público y bienes del dominio privado.</w:t>
      </w:r>
    </w:p>
    <w:p w14:paraId="0ED07B42" w14:textId="77777777" w:rsidR="00300A22" w:rsidRDefault="00000000">
      <w:pPr>
        <w:spacing w:after="80"/>
        <w:jc w:val="both"/>
      </w:pPr>
      <w:r>
        <w:rPr>
          <w:b/>
          <w:bCs/>
        </w:rPr>
        <w:t xml:space="preserve">Artículo 2.- </w:t>
      </w:r>
      <w:r>
        <w:t>Los bienes del dominio público son los siguientes:</w:t>
      </w:r>
    </w:p>
    <w:p w14:paraId="6F1547A6" w14:textId="77777777" w:rsidR="00300A22" w:rsidRDefault="00000000">
      <w:pPr>
        <w:spacing w:after="80"/>
        <w:ind w:left="720" w:hanging="360"/>
        <w:jc w:val="both"/>
      </w:pPr>
      <w:r>
        <w:t>I.- Los de uso común;</w:t>
      </w:r>
    </w:p>
    <w:p w14:paraId="1E6A9FBF" w14:textId="77777777" w:rsidR="00300A22" w:rsidRDefault="00000000">
      <w:pPr>
        <w:spacing w:after="80"/>
        <w:ind w:left="720" w:hanging="360"/>
        <w:jc w:val="both"/>
      </w:pPr>
      <w:r>
        <w:t>II.- Los muebles e inmuebles destinados a un servicio público municipal;</w:t>
      </w:r>
    </w:p>
    <w:p w14:paraId="7B7F2059" w14:textId="77777777" w:rsidR="00300A22" w:rsidRDefault="00000000">
      <w:pPr>
        <w:spacing w:after="80"/>
        <w:ind w:left="720" w:hanging="360"/>
        <w:jc w:val="both"/>
      </w:pPr>
      <w:r>
        <w:t>III.- Los monumentos históricos y artísticos, muebles e inmuebles propiedad del municipio;</w:t>
      </w:r>
    </w:p>
    <w:p w14:paraId="5708FEDA" w14:textId="77777777" w:rsidR="00300A22" w:rsidRDefault="00000000">
      <w:pPr>
        <w:spacing w:after="80"/>
        <w:ind w:left="720" w:hanging="360"/>
        <w:jc w:val="both"/>
      </w:pPr>
      <w:r>
        <w:t>IV.- Las servidumbres, cuando el predio dominante sea alguno de los anteriores;</w:t>
      </w:r>
    </w:p>
    <w:p w14:paraId="0F25C93D" w14:textId="77777777" w:rsidR="00300A22" w:rsidRDefault="00000000">
      <w:pPr>
        <w:spacing w:after="80"/>
        <w:ind w:left="720" w:hanging="360"/>
        <w:jc w:val="both"/>
      </w:pPr>
      <w:r>
        <w:t>V.- Los muebles de propiedad municipal que por su naturaleza no sean normalmente sustituibles, como los documentos y expedientes de las oficinas, manuscritos, ediciones, libros, publicaciones, periódicos, mapas, planos, folletos, grabados importantes o raros, pinturas, fotografías, películas, videos, discos de computadora, archivos y registros; y</w:t>
      </w:r>
    </w:p>
    <w:p w14:paraId="37A5ED0C" w14:textId="77777777" w:rsidR="00300A22" w:rsidRDefault="00000000">
      <w:pPr>
        <w:spacing w:after="80"/>
        <w:ind w:left="720" w:hanging="360"/>
        <w:jc w:val="both"/>
      </w:pPr>
      <w:r>
        <w:t>VI.- Las pinturas murales, las esculturas y cualquier obra artística incorporada permanentemente a los inmuebles del municipio cuya conservación sea de interés histórico o artístico.</w:t>
      </w:r>
    </w:p>
    <w:p w14:paraId="7383AE90" w14:textId="77777777" w:rsidR="00300A22" w:rsidRDefault="00300A22">
      <w:pPr>
        <w:spacing w:after="150"/>
      </w:pPr>
    </w:p>
    <w:p w14:paraId="1DCCB5E9" w14:textId="77777777" w:rsidR="00300A22" w:rsidRDefault="00000000">
      <w:pPr>
        <w:spacing w:after="80"/>
        <w:jc w:val="both"/>
      </w:pPr>
      <w:r>
        <w:rPr>
          <w:b/>
          <w:bCs/>
        </w:rPr>
        <w:t xml:space="preserve">Artículo 3.- </w:t>
      </w:r>
      <w:r>
        <w:t>Son bienes de uso común:</w:t>
      </w:r>
    </w:p>
    <w:p w14:paraId="516B7F30" w14:textId="77777777" w:rsidR="00300A22" w:rsidRDefault="00000000">
      <w:pPr>
        <w:spacing w:after="80"/>
        <w:ind w:left="720" w:hanging="360"/>
        <w:jc w:val="both"/>
      </w:pPr>
      <w:r>
        <w:t>I.- Los caminos, calzadas y puentes que no sean propiedad del Estado o de la Federación;</w:t>
      </w:r>
    </w:p>
    <w:p w14:paraId="23FB4296" w14:textId="77777777" w:rsidR="00300A22" w:rsidRDefault="00000000">
      <w:pPr>
        <w:spacing w:after="80"/>
        <w:ind w:left="720" w:hanging="360"/>
        <w:jc w:val="both"/>
      </w:pPr>
      <w:r>
        <w:t>II.- Los canales, zanjas y acueductos construidos o adquiridos por el municipio para usos de utilidad pública, que no sean del Estado o la Federación;</w:t>
      </w:r>
    </w:p>
    <w:p w14:paraId="7936286A" w14:textId="77777777" w:rsidR="00300A22" w:rsidRDefault="00000000">
      <w:pPr>
        <w:spacing w:after="80"/>
        <w:ind w:left="720" w:hanging="360"/>
        <w:jc w:val="both"/>
      </w:pPr>
      <w:r>
        <w:t>III.- Las plazas, calles, callejones, privadas, avenidas, vías y espacios públicos en general, paseos, parques recreativos y deportivos, canchas y campos deportivos;</w:t>
      </w:r>
    </w:p>
    <w:p w14:paraId="2DB965FE" w14:textId="77777777" w:rsidR="00300A22" w:rsidRDefault="00000000">
      <w:pPr>
        <w:spacing w:after="80"/>
        <w:ind w:left="720" w:hanging="360"/>
        <w:jc w:val="both"/>
      </w:pPr>
      <w:r>
        <w:t>IV.- Las construcciones efectuadas por el gobierno municipal en lugares públicos, para ornato o comodidad de quienes los visiten, y</w:t>
      </w:r>
    </w:p>
    <w:p w14:paraId="3C8A81F0" w14:textId="77777777" w:rsidR="00300A22" w:rsidRDefault="00000000">
      <w:pPr>
        <w:spacing w:after="80"/>
        <w:ind w:left="720" w:hanging="360"/>
        <w:jc w:val="both"/>
      </w:pPr>
      <w:r>
        <w:t>V.- Los demás bienes considerados por las leyes como tales.</w:t>
      </w:r>
    </w:p>
    <w:p w14:paraId="28A7A4AA" w14:textId="77777777" w:rsidR="00300A22" w:rsidRDefault="00300A22">
      <w:pPr>
        <w:spacing w:after="150"/>
      </w:pPr>
    </w:p>
    <w:p w14:paraId="4264C461" w14:textId="77777777" w:rsidR="00300A22" w:rsidRDefault="00000000">
      <w:pPr>
        <w:spacing w:after="150"/>
        <w:jc w:val="both"/>
      </w:pPr>
      <w:r>
        <w:rPr>
          <w:b/>
          <w:bCs/>
        </w:rPr>
        <w:t xml:space="preserve">Artículo 4.- </w:t>
      </w:r>
      <w:r>
        <w:t>A su vez por su naturaleza los bienes se clasifican en muebles e inmuebles.</w:t>
      </w:r>
    </w:p>
    <w:p w14:paraId="2ECEA70A" w14:textId="77777777" w:rsidR="00300A22" w:rsidRDefault="00000000">
      <w:pPr>
        <w:pStyle w:val="Ttulo3"/>
        <w:spacing w:before="300" w:after="50"/>
        <w:jc w:val="center"/>
      </w:pPr>
      <w:r>
        <w:rPr>
          <w:b/>
          <w:bCs/>
        </w:rPr>
        <w:t>CAPÍTULO SEGUNDO</w:t>
      </w:r>
    </w:p>
    <w:p w14:paraId="48EAF064" w14:textId="77777777" w:rsidR="00300A22" w:rsidRDefault="00000000">
      <w:pPr>
        <w:spacing w:after="200"/>
        <w:jc w:val="center"/>
      </w:pPr>
      <w:r>
        <w:rPr>
          <w:i/>
          <w:iCs/>
        </w:rPr>
        <w:t>De los Bienes Muebles e Inmuebles</w:t>
      </w:r>
    </w:p>
    <w:p w14:paraId="78150A49" w14:textId="77777777" w:rsidR="00300A22" w:rsidRDefault="00000000">
      <w:pPr>
        <w:spacing w:after="150"/>
        <w:jc w:val="both"/>
      </w:pPr>
      <w:r>
        <w:rPr>
          <w:b/>
          <w:bCs/>
        </w:rPr>
        <w:lastRenderedPageBreak/>
        <w:t xml:space="preserve">Artículo 5.- </w:t>
      </w:r>
      <w:r>
        <w:t>Quedan sujetos al presente capítulo todos y cada uno de los bienes muebles e inmuebles propiedad y/o al servicio municipal en cuanto a su adquisición, entrega, uso, registro, transferencia, reasignación, alta, baja, custodia, resguardo, mantenimiento, daños, robos totales o parciales, valuación, reposición, desincorporación y enajenación.</w:t>
      </w:r>
    </w:p>
    <w:p w14:paraId="5A388A2E" w14:textId="77777777" w:rsidR="00300A22" w:rsidRDefault="00000000">
      <w:pPr>
        <w:spacing w:after="80"/>
        <w:jc w:val="both"/>
      </w:pPr>
      <w:r>
        <w:rPr>
          <w:b/>
          <w:bCs/>
        </w:rPr>
        <w:t xml:space="preserve">Artículo 6.- </w:t>
      </w:r>
      <w:r>
        <w:t>Para efectos de este capítulo se entiende por:</w:t>
      </w:r>
    </w:p>
    <w:p w14:paraId="4619E3B2" w14:textId="77777777" w:rsidR="00300A22" w:rsidRDefault="00000000">
      <w:pPr>
        <w:spacing w:after="80"/>
        <w:ind w:left="720" w:hanging="360"/>
        <w:jc w:val="both"/>
      </w:pPr>
      <w:r>
        <w:t>I.- Bienes: Los bienes muebles e inmuebles que integran el patrimonio del municipio y figuren en sus inventarios;</w:t>
      </w:r>
    </w:p>
    <w:p w14:paraId="6A410D76" w14:textId="77777777" w:rsidR="00300A22" w:rsidRDefault="00000000">
      <w:pPr>
        <w:spacing w:after="80"/>
        <w:ind w:left="720" w:hanging="360"/>
        <w:jc w:val="both"/>
      </w:pPr>
      <w:r>
        <w:t>II.- Bien Mueble: Todo artículo propiedad o al servicio municipal, que pueda ser inventariado y registrado por el Departamento de Control Patrimonial, por medio de la etiqueta o similar, cuya naturaleza sea o no sea operativo, y que no sea clasificado como bien consumible;</w:t>
      </w:r>
    </w:p>
    <w:p w14:paraId="5CAE53FD" w14:textId="77777777" w:rsidR="00300A22" w:rsidRDefault="00000000">
      <w:pPr>
        <w:spacing w:after="80"/>
        <w:ind w:left="720" w:hanging="360"/>
        <w:jc w:val="both"/>
      </w:pPr>
      <w:r>
        <w:t>III.- Resguardo: El documento en el cual están relacionados los bienes adscritos a una dependencia o servidor público;</w:t>
      </w:r>
    </w:p>
    <w:p w14:paraId="26D8EEDF" w14:textId="77777777" w:rsidR="00300A22" w:rsidRDefault="00000000">
      <w:pPr>
        <w:spacing w:after="80"/>
        <w:ind w:left="720" w:hanging="360"/>
        <w:jc w:val="both"/>
      </w:pPr>
      <w:r>
        <w:t>IV.- Resguardante: La dependencia o Servidor público que tiene a su cargo la guardia y custodia de los bienes muebles o en su defecto inmuebles, y cuyo compromiso ha quedado registrado en el resguardo patrimonial correspondiente;</w:t>
      </w:r>
    </w:p>
    <w:p w14:paraId="6B50B24E" w14:textId="77777777" w:rsidR="00300A22" w:rsidRDefault="00000000">
      <w:pPr>
        <w:spacing w:after="80"/>
        <w:ind w:left="720" w:hanging="360"/>
        <w:jc w:val="both"/>
      </w:pPr>
      <w:r>
        <w:t>V.- Usuario: Persona física que hace uso de un bien mueble propiedad o al servicio municipal. El uso podrá ser continúo o discontinuo y siempre inherente a la función que se desempeñe;</w:t>
      </w:r>
    </w:p>
    <w:p w14:paraId="11D55D9D" w14:textId="77777777" w:rsidR="00300A22" w:rsidRDefault="00000000">
      <w:pPr>
        <w:spacing w:after="80"/>
        <w:ind w:left="720" w:hanging="360"/>
        <w:jc w:val="both"/>
      </w:pPr>
      <w:r>
        <w:t>VI.- Avalúo: El resultado del proceso de estimar en dinero el valor de los bienes por parte de los valuadores;</w:t>
      </w:r>
    </w:p>
    <w:p w14:paraId="41750C81" w14:textId="77777777" w:rsidR="00300A22" w:rsidRDefault="00000000">
      <w:pPr>
        <w:spacing w:after="80"/>
        <w:ind w:left="720" w:hanging="360"/>
        <w:jc w:val="both"/>
      </w:pPr>
      <w:r>
        <w:t>VII.- Valuador: Las instituciones de crédito, los peritos en la materia y/o los funcionarios de la Dirección de Finanzas y Administración debidamente autorizados con registro en la Contraloría Municipal facultados para realizar los avalúos de los bienes muebles e inmuebles de propiedad municipal;</w:t>
      </w:r>
    </w:p>
    <w:p w14:paraId="426D7ABE" w14:textId="77777777" w:rsidR="00300A22" w:rsidRDefault="00000000">
      <w:pPr>
        <w:spacing w:after="80"/>
        <w:ind w:left="720" w:hanging="360"/>
        <w:jc w:val="both"/>
      </w:pPr>
      <w:r>
        <w:t>VIII.- Desincorporación: La declaración de la autoridad municipal establecida en el presente capítulo de que un bien determinado puede ser destinado a un fin diverso del servicio municipal y por lo tanto procede su disposición y cancelación de los registros de los bienes muebles e inmuebles propiedad del H. Ayuntamiento registrados en los inventarios de las dependencias que integran la administración municipal, así como los organismos públicos descentralizados.</w:t>
      </w:r>
    </w:p>
    <w:p w14:paraId="7D0AA89B" w14:textId="77777777" w:rsidR="00300A22" w:rsidRDefault="00000000">
      <w:pPr>
        <w:spacing w:after="80"/>
        <w:ind w:left="720" w:hanging="360"/>
        <w:jc w:val="both"/>
      </w:pPr>
      <w:r>
        <w:t>IX.- Dictamen de desincorporación o de Cambio de Uso: Documento elaborado por la Dirección de Finanzas y Administración y la Contraloría Municipal, aprobado por la Comisión de Hacienda y Patrimonio, que describe el bien y las razones que motivan la no utilidad del mismo, o en su caso, la posibilidad de aprovecharlo en forma total o parcial de manera distinta a la que se le venía usando, o transferirlo a otra institución pública o privada;</w:t>
      </w:r>
    </w:p>
    <w:p w14:paraId="1CF33D7E" w14:textId="77777777" w:rsidR="00300A22" w:rsidRDefault="00000000">
      <w:pPr>
        <w:spacing w:after="80"/>
        <w:ind w:left="720" w:hanging="360"/>
        <w:jc w:val="both"/>
      </w:pPr>
      <w:r>
        <w:t>X.- Baja: La eliminación de un bien mueble o inmueble de los padrones municipales por su enajenación a través de cualquier modalidad jurídica como venta, donación, permuta o dación en pago, así como su destrucción o extravío;</w:t>
      </w:r>
    </w:p>
    <w:p w14:paraId="3A8AD5ED" w14:textId="77777777" w:rsidR="00300A22" w:rsidRDefault="00000000">
      <w:pPr>
        <w:spacing w:after="80"/>
        <w:ind w:left="720" w:hanging="360"/>
        <w:jc w:val="both"/>
      </w:pPr>
      <w:r>
        <w:t>XI.- La Dirección: La Dirección de Finanzas y Administración del municipio;</w:t>
      </w:r>
    </w:p>
    <w:p w14:paraId="7B3DC60D" w14:textId="77777777" w:rsidR="00300A22" w:rsidRDefault="00000000">
      <w:pPr>
        <w:spacing w:after="80"/>
        <w:ind w:left="720" w:hanging="360"/>
        <w:jc w:val="both"/>
      </w:pPr>
      <w:r>
        <w:t>XII.- La Comisión: La Comisión de Hacienda y Patrimonio del H. Ayuntamiento;</w:t>
      </w:r>
    </w:p>
    <w:p w14:paraId="0BE3E294" w14:textId="77777777" w:rsidR="00300A22" w:rsidRDefault="00000000">
      <w:pPr>
        <w:spacing w:after="80"/>
        <w:ind w:left="720" w:hanging="360"/>
        <w:jc w:val="both"/>
      </w:pPr>
      <w:r>
        <w:t>XIII.- La Contraloría: La Controlaría Municipal;</w:t>
      </w:r>
    </w:p>
    <w:p w14:paraId="4077F300" w14:textId="77777777" w:rsidR="00300A22" w:rsidRDefault="00000000">
      <w:pPr>
        <w:spacing w:after="80"/>
        <w:ind w:left="720" w:hanging="360"/>
        <w:jc w:val="both"/>
      </w:pPr>
      <w:r>
        <w:t>XIV.- Bien de Desecho: Bien mueble que por determinación oficial ha terminado su vida útil, el cual fue usufructuado normalmente y de acuerdo a la naturaleza del mismo;</w:t>
      </w:r>
    </w:p>
    <w:p w14:paraId="54B2196C" w14:textId="77777777" w:rsidR="00300A22" w:rsidRDefault="00000000">
      <w:pPr>
        <w:spacing w:after="80"/>
        <w:ind w:left="720" w:hanging="360"/>
        <w:jc w:val="both"/>
      </w:pPr>
      <w:r>
        <w:t>XV.- Bienes de uso público: los bienes muebles que no poseen un resguardo específico, ubicados en lugares públicos.</w:t>
      </w:r>
    </w:p>
    <w:p w14:paraId="4F861694" w14:textId="77777777" w:rsidR="00300A22" w:rsidRDefault="00300A22">
      <w:pPr>
        <w:spacing w:after="150"/>
      </w:pPr>
    </w:p>
    <w:p w14:paraId="661D1D81" w14:textId="77777777" w:rsidR="00300A22" w:rsidRDefault="00000000">
      <w:pPr>
        <w:spacing w:after="80"/>
        <w:jc w:val="both"/>
      </w:pPr>
      <w:r>
        <w:rPr>
          <w:b/>
          <w:bCs/>
        </w:rPr>
        <w:t xml:space="preserve">Artículo 7.- </w:t>
      </w:r>
      <w:r>
        <w:t>Para el debido control patrimonial la Dirección de Finanzas y Administración y la Contraloría Municipal verificarán que se realicen las siguientes funciones:</w:t>
      </w:r>
    </w:p>
    <w:p w14:paraId="0601D3BB" w14:textId="77777777" w:rsidR="00300A22" w:rsidRDefault="00000000">
      <w:pPr>
        <w:spacing w:after="80"/>
        <w:ind w:left="720" w:hanging="360"/>
        <w:jc w:val="both"/>
      </w:pPr>
      <w:r>
        <w:t>I.- Registrar los bienes muebles e inmuebles propiedad o al servicio municipal;</w:t>
      </w:r>
    </w:p>
    <w:p w14:paraId="0F2455B3" w14:textId="77777777" w:rsidR="00300A22" w:rsidRDefault="00000000">
      <w:pPr>
        <w:spacing w:after="80"/>
        <w:ind w:left="720" w:hanging="360"/>
        <w:jc w:val="both"/>
      </w:pPr>
      <w:r>
        <w:t>II.- Determinar y asignar resguardos;</w:t>
      </w:r>
    </w:p>
    <w:p w14:paraId="7FF8604E" w14:textId="77777777" w:rsidR="00300A22" w:rsidRDefault="00000000">
      <w:pPr>
        <w:spacing w:after="80"/>
        <w:ind w:left="720" w:hanging="360"/>
        <w:jc w:val="both"/>
      </w:pPr>
      <w:r>
        <w:t>III.- Mantener padrones actualizados y pormenorizados de los bienes muebles e inmuebles de propiedad o al servicio del municipio;</w:t>
      </w:r>
    </w:p>
    <w:p w14:paraId="76939DF3" w14:textId="77777777" w:rsidR="00300A22" w:rsidRDefault="00000000">
      <w:pPr>
        <w:spacing w:after="80"/>
        <w:ind w:left="720" w:hanging="360"/>
        <w:jc w:val="both"/>
      </w:pPr>
      <w:r>
        <w:t>IV.- Detectar la ausencia de bienes muebles;</w:t>
      </w:r>
    </w:p>
    <w:p w14:paraId="181F58CF" w14:textId="77777777" w:rsidR="00300A22" w:rsidRDefault="00000000">
      <w:pPr>
        <w:spacing w:after="80"/>
        <w:ind w:left="720" w:hanging="360"/>
        <w:jc w:val="both"/>
      </w:pPr>
      <w:r>
        <w:lastRenderedPageBreak/>
        <w:t>V.- Revisar que lo requisitado, recibido y facturado, coincidan;</w:t>
      </w:r>
    </w:p>
    <w:p w14:paraId="059EB579" w14:textId="77777777" w:rsidR="00300A22" w:rsidRDefault="00000000">
      <w:pPr>
        <w:spacing w:after="80"/>
        <w:ind w:left="720" w:hanging="360"/>
        <w:jc w:val="both"/>
      </w:pPr>
      <w:r>
        <w:t>VI.- Dar vista a la autoridad competente para la aplicación del procedimiento administrativo sancionador previsto en el Reglamento de Actos y Procedimientos Administrativos, Infracciones, Sanciones y Recursos, en caso de infracciones a lo previsto en el presente capítulo o en las demás disposiciones jurídicas aplicables a la materia;</w:t>
      </w:r>
    </w:p>
    <w:p w14:paraId="34A4A63E" w14:textId="77777777" w:rsidR="00300A22" w:rsidRDefault="00000000">
      <w:pPr>
        <w:spacing w:after="80"/>
        <w:ind w:left="720" w:hanging="360"/>
        <w:jc w:val="both"/>
      </w:pPr>
      <w:r>
        <w:t>VII.- Determinar la obsolescencia de bienes muebles y elaborar el dictamen de desincorporación que será sometido a la aprobación de la Comisión;</w:t>
      </w:r>
    </w:p>
    <w:p w14:paraId="2B8A76B6" w14:textId="77777777" w:rsidR="00300A22" w:rsidRDefault="00000000">
      <w:pPr>
        <w:spacing w:after="80"/>
        <w:ind w:left="720" w:hanging="360"/>
        <w:jc w:val="both"/>
      </w:pPr>
      <w:r>
        <w:t>VIII.- Reasignar bienes muebles puestos a disposición del Departamento de Control Patrimonial;</w:t>
      </w:r>
    </w:p>
    <w:p w14:paraId="79F8E3F4" w14:textId="77777777" w:rsidR="00300A22" w:rsidRDefault="00000000">
      <w:pPr>
        <w:spacing w:after="80"/>
        <w:ind w:left="720" w:hanging="360"/>
        <w:jc w:val="both"/>
      </w:pPr>
      <w:r>
        <w:t>IX.- Enajenar bienes muebles de desecho en los términos del dictamen de desincorporación y previo el procedimiento establecido en el presente capítulo;</w:t>
      </w:r>
    </w:p>
    <w:p w14:paraId="5C4DFE8D" w14:textId="77777777" w:rsidR="00300A22" w:rsidRDefault="00000000">
      <w:pPr>
        <w:spacing w:after="80"/>
        <w:ind w:left="720" w:hanging="360"/>
        <w:jc w:val="both"/>
      </w:pPr>
      <w:r>
        <w:t>X.- Expedir vales de salida para bienes muebles que temporalmente se utilicen fuera de la oficina resguardante o que sean entregados por el almacén;</w:t>
      </w:r>
    </w:p>
    <w:p w14:paraId="372B4B41" w14:textId="77777777" w:rsidR="00300A22" w:rsidRDefault="00000000">
      <w:pPr>
        <w:spacing w:after="80"/>
        <w:ind w:left="720" w:hanging="360"/>
        <w:jc w:val="both"/>
      </w:pPr>
      <w:r>
        <w:t>XI.- Registrar las transferencias solicitadas sobre bienes muebles;</w:t>
      </w:r>
    </w:p>
    <w:p w14:paraId="12F2C2E6" w14:textId="77777777" w:rsidR="00300A22" w:rsidRDefault="00000000">
      <w:pPr>
        <w:spacing w:after="80"/>
        <w:ind w:left="720" w:hanging="360"/>
        <w:jc w:val="both"/>
      </w:pPr>
      <w:r>
        <w:t>XII.- Realizar altas de bienes muebles e inmuebles que adquiera el municipio;</w:t>
      </w:r>
    </w:p>
    <w:p w14:paraId="062BB392" w14:textId="77777777" w:rsidR="00300A22" w:rsidRDefault="00000000">
      <w:pPr>
        <w:spacing w:after="80"/>
        <w:ind w:left="720" w:hanging="360"/>
        <w:jc w:val="both"/>
      </w:pPr>
      <w:r>
        <w:t>XIII.- Efectuar la baja de bienes muebles de los padrones municipales correspondientes, una vez que se haya dispuesto de ellos con base en el dictamen de desincorporación, por obsolescencia, destrucción, extravío o cualquier otra causa que a juicio de la Comisión resulte gravoso por la relación costo/beneficio;</w:t>
      </w:r>
    </w:p>
    <w:p w14:paraId="55949C7D" w14:textId="77777777" w:rsidR="00300A22" w:rsidRDefault="00000000">
      <w:pPr>
        <w:spacing w:after="80"/>
        <w:ind w:left="720" w:hanging="360"/>
        <w:jc w:val="both"/>
      </w:pPr>
      <w:r>
        <w:t>XIV.- Analizar, evaluar y determinar la viabilidad de uso sobre bienes muebles por parte de usuarios solicitantes en situaciones restringidas;</w:t>
      </w:r>
    </w:p>
    <w:p w14:paraId="414446F2" w14:textId="77777777" w:rsidR="00300A22" w:rsidRDefault="00000000">
      <w:pPr>
        <w:spacing w:after="80"/>
        <w:ind w:left="720" w:hanging="360"/>
        <w:jc w:val="both"/>
      </w:pPr>
      <w:r>
        <w:t>XV.- Proveer a la valuación de los bienes muebles e inmuebles de propiedad o al servicio del municipio;</w:t>
      </w:r>
    </w:p>
    <w:p w14:paraId="73627C17" w14:textId="77777777" w:rsidR="00300A22" w:rsidRDefault="00000000">
      <w:pPr>
        <w:spacing w:after="80"/>
        <w:ind w:left="720" w:hanging="360"/>
        <w:jc w:val="both"/>
      </w:pPr>
      <w:r>
        <w:t>XVI.- Determinar valores de reposición sobre bienes muebles;</w:t>
      </w:r>
    </w:p>
    <w:p w14:paraId="243F77D1" w14:textId="77777777" w:rsidR="00300A22" w:rsidRDefault="00000000">
      <w:pPr>
        <w:spacing w:after="80"/>
        <w:ind w:left="720" w:hanging="360"/>
        <w:jc w:val="both"/>
      </w:pPr>
      <w:r>
        <w:t>XVII.- Determinar la vida útil de los bienes muebles;</w:t>
      </w:r>
    </w:p>
    <w:p w14:paraId="31E45156" w14:textId="77777777" w:rsidR="00300A22" w:rsidRDefault="00000000">
      <w:pPr>
        <w:spacing w:after="80"/>
        <w:ind w:left="720" w:hanging="360"/>
        <w:jc w:val="both"/>
      </w:pPr>
      <w:r>
        <w:t>XVIII.- Fincar responsabilidades sobre el uso y usufructo de bienes muebles, y</w:t>
      </w:r>
    </w:p>
    <w:p w14:paraId="1F1123DD" w14:textId="77777777" w:rsidR="00300A22" w:rsidRDefault="00000000">
      <w:pPr>
        <w:spacing w:after="80"/>
        <w:ind w:left="720" w:hanging="360"/>
        <w:jc w:val="both"/>
      </w:pPr>
      <w:r>
        <w:t>XIX.- Cumplir y hacer cumplir las normas contempladas en el presente capitulo.</w:t>
      </w:r>
    </w:p>
    <w:p w14:paraId="6F99A408" w14:textId="77777777" w:rsidR="00300A22" w:rsidRDefault="00300A22">
      <w:pPr>
        <w:spacing w:after="150"/>
      </w:pPr>
    </w:p>
    <w:p w14:paraId="7436C36F" w14:textId="77777777" w:rsidR="00300A22" w:rsidRDefault="00000000">
      <w:pPr>
        <w:spacing w:after="80"/>
        <w:jc w:val="both"/>
      </w:pPr>
      <w:r>
        <w:rPr>
          <w:b/>
          <w:bCs/>
        </w:rPr>
        <w:t xml:space="preserve">Artículo 8.- </w:t>
      </w:r>
      <w:r>
        <w:t>La administración de los bienes muebles propiedad o al servicio del municipio se sujetará a las siguientes normas:</w:t>
      </w:r>
    </w:p>
    <w:p w14:paraId="73F47554" w14:textId="77777777" w:rsidR="00300A22" w:rsidRDefault="00000000">
      <w:pPr>
        <w:spacing w:after="80"/>
        <w:ind w:left="720" w:hanging="360"/>
        <w:jc w:val="both"/>
      </w:pPr>
      <w:r>
        <w:t>I.- Los bienes muebles de propiedad o al servicio del municipio deberán utilizarse por personal adscrito a la administración pública municipal, y su uso será exclusivamente para desempeñar actividades propias de sus funciones;</w:t>
      </w:r>
    </w:p>
    <w:p w14:paraId="04460909" w14:textId="77777777" w:rsidR="00300A22" w:rsidRDefault="00000000">
      <w:pPr>
        <w:spacing w:after="80"/>
        <w:ind w:left="720" w:hanging="360"/>
        <w:jc w:val="both"/>
      </w:pPr>
      <w:r>
        <w:t>II.- Por cada bien mueble propiedad o al servicio municipal deberá existir el resguardo correspondiente que deberá ser firmado por el usuario del bien, el cual tendrá el carácter de resguardante. Se exceptúan de lo anterior los bienes muebles de uso común o público;</w:t>
      </w:r>
    </w:p>
    <w:p w14:paraId="0DD558F1" w14:textId="77777777" w:rsidR="00300A22" w:rsidRDefault="00000000">
      <w:pPr>
        <w:spacing w:after="80"/>
        <w:ind w:left="720" w:hanging="360"/>
        <w:jc w:val="both"/>
      </w:pPr>
      <w:r>
        <w:t>III.- Todo bien mueble posee una ubicación determinada, la cual no podrá cambiar a menos que se autorice la reubicación por parte de la Dirección de Finanzas y Administración. En caso de que el resguardante o usuario se traslade a un lugar diferente, debe dar aviso de inmediato a la Dirección de Finanzas y Administración sobre la transferencia o traslado;</w:t>
      </w:r>
    </w:p>
    <w:p w14:paraId="4CC1D1A5" w14:textId="77777777" w:rsidR="00300A22" w:rsidRDefault="00000000">
      <w:pPr>
        <w:spacing w:after="80"/>
        <w:ind w:left="720" w:hanging="360"/>
        <w:jc w:val="both"/>
      </w:pPr>
      <w:r>
        <w:t>IV.- Independientemente de la fuente del recurso con que se adquiere un bien mueble y del procedimiento de adquisición adoptado, es obligación del comprador o del titular del área, según sea el caso, dar aviso inmediato a la Dirección de Finanzas y Administración, para proceder al registro patrimonial correspondiente;</w:t>
      </w:r>
    </w:p>
    <w:p w14:paraId="42947458" w14:textId="77777777" w:rsidR="00300A22" w:rsidRDefault="00000000">
      <w:pPr>
        <w:spacing w:after="80"/>
        <w:ind w:left="720" w:hanging="360"/>
        <w:jc w:val="both"/>
      </w:pPr>
      <w:r>
        <w:t>V.- Anualmente la Dirección de Finanzas y Administración realizará el levantamiento físico de los bienes muebles, en las distintas áreas municipales, según la calendarización programada, siendo obligación del titular responsable de cada área, brindar la asistencia correspondiente a efecto de realizar el inventario patrimonial en tiempo y forma, y</w:t>
      </w:r>
    </w:p>
    <w:p w14:paraId="54401FCC" w14:textId="77777777" w:rsidR="00300A22" w:rsidRDefault="00000000">
      <w:pPr>
        <w:spacing w:after="80"/>
        <w:ind w:left="720" w:hanging="360"/>
        <w:jc w:val="both"/>
      </w:pPr>
      <w:r>
        <w:t xml:space="preserve">VI.- Toda salida de bienes muebles de las instalaciones municipales, deberá ser solicitada, mediante escrito firmado por el jefe de Departamento o Director del área, a la Dirección de Finanzas y Administración, la cual la autorizará mediante el vale de salida correspondiente. Dicho vale de salida deberá contener la siguiente </w:t>
      </w:r>
      <w:r>
        <w:lastRenderedPageBreak/>
        <w:t>información: a) Fecha; b) Bien o bienes solicitados a salir del Palacio u oficina; c) Registro patrimonial del bien o bienes; d) Adscripción de la dependencia; e) Nombre y firma del solicitante; f) Motivo y justificación de la solicitud; g) Periodo de ausencia del bien; h) Nombre y firma de autorización por parte del Director del área y/o jefe de Departamento, y i) Adscripción a dónde va el bien.</w:t>
      </w:r>
    </w:p>
    <w:p w14:paraId="3B10A80E" w14:textId="77777777" w:rsidR="00300A22" w:rsidRDefault="00300A22">
      <w:pPr>
        <w:spacing w:after="150"/>
      </w:pPr>
    </w:p>
    <w:p w14:paraId="090BFDDA" w14:textId="77777777" w:rsidR="00300A22" w:rsidRDefault="00000000">
      <w:pPr>
        <w:spacing w:after="200"/>
        <w:ind w:left="360"/>
      </w:pPr>
      <w:r>
        <w:rPr>
          <w:i/>
          <w:iCs/>
          <w:color w:val="666666"/>
          <w:sz w:val="18"/>
          <w:szCs w:val="18"/>
        </w:rPr>
        <w:t>Nota editorial (modernización): se incorpora un artículo nuevo que habilita el uso de códigos QR y tecnología RFID para el inventario digital de bienes muebles e inmuebles municipales, en congruencia con la digitalización del control patrimonial. Propuesta derivada del análisis de modernización aprobado.</w:t>
      </w:r>
    </w:p>
    <w:p w14:paraId="2C1642BA" w14:textId="77777777" w:rsidR="00300A22" w:rsidRDefault="00000000">
      <w:pPr>
        <w:spacing w:after="150"/>
        <w:jc w:val="both"/>
      </w:pPr>
      <w:r>
        <w:rPr>
          <w:b/>
          <w:bCs/>
        </w:rPr>
        <w:t xml:space="preserve">Artículo 9.- </w:t>
      </w:r>
      <w:r>
        <w:t>La Dirección de Finanzas y Administración podrá implementar un sistema de inventario digital de bienes muebles e inmuebles municipales apoyado en códigos QR, etiquetas de identificación por radiofrecuencia (RFID) u otras tecnologías equivalentes, que permita la identificación, localización y actualización ágil del estatus de cada bien. El sistema de inventario digital deberá mantenerse vinculado con el registro de resguardos a que se refiere este Capítulo, de manera que cualquier cambio de resguardante, ubicación o estatus del bien quede reflejado de manera oportuna.</w:t>
      </w:r>
    </w:p>
    <w:p w14:paraId="6D0AABB0" w14:textId="77777777" w:rsidR="00300A22" w:rsidRDefault="00000000">
      <w:pPr>
        <w:spacing w:after="80"/>
        <w:jc w:val="both"/>
      </w:pPr>
      <w:r>
        <w:rPr>
          <w:b/>
          <w:bCs/>
        </w:rPr>
        <w:t xml:space="preserve">Artículo 10.- </w:t>
      </w:r>
      <w:r>
        <w:t>Todo resguardo de bienes muebles deberá contener la siguiente información:</w:t>
      </w:r>
    </w:p>
    <w:p w14:paraId="4D698223" w14:textId="77777777" w:rsidR="00300A22" w:rsidRDefault="00000000">
      <w:pPr>
        <w:spacing w:after="80"/>
        <w:ind w:left="720" w:hanging="360"/>
        <w:jc w:val="both"/>
      </w:pPr>
      <w:r>
        <w:t>I.- Fecha;</w:t>
      </w:r>
    </w:p>
    <w:p w14:paraId="63B254A6" w14:textId="77777777" w:rsidR="00300A22" w:rsidRDefault="00000000">
      <w:pPr>
        <w:spacing w:after="80"/>
        <w:ind w:left="720" w:hanging="360"/>
        <w:jc w:val="both"/>
      </w:pPr>
      <w:r>
        <w:t>II.- Clave de inventario;</w:t>
      </w:r>
    </w:p>
    <w:p w14:paraId="4B665FA3" w14:textId="77777777" w:rsidR="00300A22" w:rsidRDefault="00000000">
      <w:pPr>
        <w:spacing w:after="80"/>
        <w:ind w:left="720" w:hanging="360"/>
        <w:jc w:val="both"/>
      </w:pPr>
      <w:r>
        <w:t>III.- Descripción del bien;</w:t>
      </w:r>
    </w:p>
    <w:p w14:paraId="316FC94E" w14:textId="77777777" w:rsidR="00300A22" w:rsidRDefault="00000000">
      <w:pPr>
        <w:spacing w:after="80"/>
        <w:ind w:left="720" w:hanging="360"/>
        <w:jc w:val="both"/>
      </w:pPr>
      <w:r>
        <w:t>IV.- Nombre del resguardante;</w:t>
      </w:r>
    </w:p>
    <w:p w14:paraId="288A8E0E" w14:textId="77777777" w:rsidR="00300A22" w:rsidRDefault="00000000">
      <w:pPr>
        <w:spacing w:after="80"/>
        <w:ind w:left="720" w:hanging="360"/>
        <w:jc w:val="both"/>
      </w:pPr>
      <w:r>
        <w:t>V.- Nombre de Director del área correspondiente;</w:t>
      </w:r>
    </w:p>
    <w:p w14:paraId="667864F5" w14:textId="77777777" w:rsidR="00300A22" w:rsidRDefault="00000000">
      <w:pPr>
        <w:spacing w:after="80"/>
        <w:ind w:left="720" w:hanging="360"/>
        <w:jc w:val="both"/>
      </w:pPr>
      <w:r>
        <w:t>VI.- Fecha de adquisición;</w:t>
      </w:r>
    </w:p>
    <w:p w14:paraId="33C5FBD9" w14:textId="77777777" w:rsidR="00300A22" w:rsidRDefault="00000000">
      <w:pPr>
        <w:spacing w:after="80"/>
        <w:ind w:left="720" w:hanging="360"/>
        <w:jc w:val="both"/>
      </w:pPr>
      <w:r>
        <w:t>VII.- Costo estimado, y</w:t>
      </w:r>
    </w:p>
    <w:p w14:paraId="4D5B7C70" w14:textId="77777777" w:rsidR="00300A22" w:rsidRDefault="00000000">
      <w:pPr>
        <w:spacing w:after="80"/>
        <w:ind w:left="720" w:hanging="360"/>
        <w:jc w:val="both"/>
      </w:pPr>
      <w:r>
        <w:t>VIII.- Estado del bien.</w:t>
      </w:r>
    </w:p>
    <w:p w14:paraId="49C1AEE7" w14:textId="77777777" w:rsidR="00300A22" w:rsidRDefault="00300A22">
      <w:pPr>
        <w:spacing w:after="150"/>
      </w:pPr>
    </w:p>
    <w:p w14:paraId="265FA212" w14:textId="77777777" w:rsidR="00300A22" w:rsidRDefault="00000000">
      <w:pPr>
        <w:spacing w:after="80"/>
        <w:jc w:val="both"/>
      </w:pPr>
      <w:r>
        <w:rPr>
          <w:b/>
          <w:bCs/>
        </w:rPr>
        <w:t xml:space="preserve">Artículo 11.- </w:t>
      </w:r>
      <w:r>
        <w:t>Son obligaciones de los resguardantes y/o usuarios de bienes muebles o inmuebles de propiedad o al servicio del municipio las siguientes:</w:t>
      </w:r>
    </w:p>
    <w:p w14:paraId="3DD95153" w14:textId="77777777" w:rsidR="00300A22" w:rsidRDefault="00000000">
      <w:pPr>
        <w:spacing w:after="80"/>
        <w:ind w:left="720" w:hanging="360"/>
        <w:jc w:val="both"/>
      </w:pPr>
      <w:r>
        <w:t>I.- Hacer buen uso de éstos con apego al manual de instrucciones del fabricante o a las indicaciones generales de uso, con el fin de garantizar su buen funcionamiento, conservación y máximo aprovechamiento;</w:t>
      </w:r>
    </w:p>
    <w:p w14:paraId="5511AD40" w14:textId="77777777" w:rsidR="00300A22" w:rsidRDefault="00000000">
      <w:pPr>
        <w:spacing w:after="80"/>
        <w:ind w:left="720" w:hanging="360"/>
        <w:jc w:val="both"/>
      </w:pPr>
      <w:r>
        <w:t>II.- Solicitar en tiempo y forma el mantenimiento preventivo y correctivo;</w:t>
      </w:r>
    </w:p>
    <w:p w14:paraId="223050C3" w14:textId="77777777" w:rsidR="00300A22" w:rsidRDefault="00000000">
      <w:pPr>
        <w:spacing w:after="80"/>
        <w:ind w:left="720" w:hanging="360"/>
        <w:jc w:val="both"/>
      </w:pPr>
      <w:r>
        <w:t>III.- Garantizar la custodia de éste;</w:t>
      </w:r>
    </w:p>
    <w:p w14:paraId="3296FA85" w14:textId="77777777" w:rsidR="00300A22" w:rsidRDefault="00000000">
      <w:pPr>
        <w:spacing w:after="80"/>
        <w:ind w:left="720" w:hanging="360"/>
        <w:jc w:val="both"/>
      </w:pPr>
      <w:r>
        <w:t>IV.- Utilizarlo única y exclusivamente para funciones operativas de la Presidencia, y ubicarlo en área adscrita a ésta, absteniéndose de utilizarlos en actividades de carácter particular; dentro o fuera de horarios y lugares de trabajo.</w:t>
      </w:r>
    </w:p>
    <w:p w14:paraId="65158433" w14:textId="77777777" w:rsidR="00300A22" w:rsidRDefault="00000000">
      <w:pPr>
        <w:spacing w:after="80"/>
        <w:ind w:left="720" w:hanging="360"/>
        <w:jc w:val="both"/>
      </w:pPr>
      <w:r>
        <w:t>V.- Evitar transferencias entre unidades administrativas sin autorización del Departamento de Control Patrimonial;</w:t>
      </w:r>
    </w:p>
    <w:p w14:paraId="057D8819" w14:textId="77777777" w:rsidR="00300A22" w:rsidRDefault="00000000">
      <w:pPr>
        <w:spacing w:after="80"/>
        <w:ind w:left="720" w:hanging="360"/>
        <w:jc w:val="both"/>
      </w:pPr>
      <w:r>
        <w:t>VI.- Responder a cualquier situación sobre el bien mueble, en apego a las normas y lineamientos del presente capítulo;</w:t>
      </w:r>
    </w:p>
    <w:p w14:paraId="3BDAEC51" w14:textId="77777777" w:rsidR="00300A22" w:rsidRDefault="00000000">
      <w:pPr>
        <w:spacing w:after="80"/>
        <w:ind w:left="720" w:hanging="360"/>
        <w:jc w:val="both"/>
      </w:pPr>
      <w:r>
        <w:t>VII.- Abstenerse de intercambiar piezas que formen parte de un bien mueble, así de retirar o intercambiar la etiqueta de registro patrimonial. En caso de detectar que la etiqueta de registro patrimonial se encuentra en malas condiciones, el resguardante deberá dar aviso al Departamento de Control Patrimonial para su reposición;</w:t>
      </w:r>
    </w:p>
    <w:p w14:paraId="58A8B2F8" w14:textId="77777777" w:rsidR="00300A22" w:rsidRDefault="00000000">
      <w:pPr>
        <w:spacing w:after="80"/>
        <w:ind w:left="720" w:hanging="360"/>
        <w:jc w:val="both"/>
      </w:pPr>
      <w:r>
        <w:t>VIII.- Reparar el daño por pérdida o desperfecto mediante la reposición del bien por uno igual o de características similares al extraviado o el pago del mismo al valor que rija en ese momento en el mercado para un bien igual o equivalente. En caso de que no lo haga de manera voluntaria se fincará el procedimiento administrativo sancionador según el grado de responsabilidad y en función de la cuantía, de acuerdo a lo establecido en el presente capítulo. Se exceptúa de lo anterior cuando exista robo o el hecho se dé por caso fortuito o causa de fuerza mayor sin que haya negligencia del resguardante.</w:t>
      </w:r>
    </w:p>
    <w:p w14:paraId="5AE6C23D" w14:textId="77777777" w:rsidR="00300A22" w:rsidRDefault="00000000">
      <w:pPr>
        <w:spacing w:after="80"/>
        <w:ind w:left="720" w:hanging="360"/>
        <w:jc w:val="both"/>
      </w:pPr>
      <w:r>
        <w:lastRenderedPageBreak/>
        <w:t>IX.- Notificar al Departamento de Control Patrimonial cuando un bien mueble se encuentre en forma permanente fuera de servicio y a su juicio, éste deba ser dado de baja;</w:t>
      </w:r>
    </w:p>
    <w:p w14:paraId="61B67872" w14:textId="77777777" w:rsidR="00300A22" w:rsidRDefault="00000000">
      <w:pPr>
        <w:spacing w:after="80"/>
        <w:ind w:left="720" w:hanging="360"/>
        <w:jc w:val="both"/>
      </w:pPr>
      <w:r>
        <w:t>X.- Reportar todo desperfecto que impida la operatividad de un bien mueble dentro de los tres días hábiles siguientes, de lo contrario incurrirá en negligencia y por ende será acreedor a las sanciones previstas en el Reglamento de Actos y Procedimientos Administrativos, Infracciones, Sanciones y Recursos, y</w:t>
      </w:r>
    </w:p>
    <w:p w14:paraId="3037A8E6" w14:textId="77777777" w:rsidR="00300A22" w:rsidRDefault="00000000">
      <w:pPr>
        <w:spacing w:after="80"/>
        <w:ind w:left="720" w:hanging="360"/>
        <w:jc w:val="both"/>
      </w:pPr>
      <w:r>
        <w:t>XI.- Dar aviso oportuno al Departamento de Control Patrimonial sobre la existencia de bienes muebles o consumibles que se encuentren en situación de desecho a efecto de que sean dados de baja de su resguardo. Asimismo, podrán solicitar que se reubiquen o desincorporen los bienes que tienen asignados en los siguientes supuestos: a) Cuando se trate de bienes no útiles para el servicio, y b) Cuando el bien haya sido robado, se hubiere extraviado o siniestrado.</w:t>
      </w:r>
    </w:p>
    <w:p w14:paraId="62574037" w14:textId="77777777" w:rsidR="00300A22" w:rsidRDefault="00300A22">
      <w:pPr>
        <w:spacing w:after="150"/>
      </w:pPr>
    </w:p>
    <w:p w14:paraId="484774D1" w14:textId="77777777" w:rsidR="00300A22" w:rsidRDefault="00000000">
      <w:pPr>
        <w:spacing w:after="150"/>
        <w:jc w:val="both"/>
      </w:pPr>
      <w:r>
        <w:rPr>
          <w:b/>
          <w:bCs/>
        </w:rPr>
        <w:t xml:space="preserve">Artículo 12.- </w:t>
      </w:r>
      <w:r>
        <w:t>El titular del área administrativa correspondiente en coordinación con el jefe del Departamento de Control Patrimonial levantará acta circunstanciada en caso de extravío, robo o destrucción total o parcial de algún bien inmueble, en la cual se establecerá la descripción del bien, el precio de venta actual de un bien nuevo con las mismas características del extraviado, vida útil del bien, fecha de adquisición, fecha de detección de la perdida, valor de rescate del bien, la forma de pago en su caso, la fecha límite de reposición y/o pago en su caso y el nombre del resguardante responsable; El levantamiento de dicha acta administrativa no exime de la responsabilidad correspondiente al servidor público resguardante, en su caso se analizará y evaluará por el Departamento de Control Patrimonial quien tomará una decisión al respecto, cuya resolución podrá impugnarse conforme al procedimiento de impugnación previsto en el Reglamento de Actos y Procedimientos Administrativos, Infracciones, Sanciones y Recursos. En caso de robo, extravío o destrucción por parte de una persona ajena a la administración pública municipal de un bien mueble, se presentará denuncia ante el ministerio público, de conformidad con la normatividad en la materia, debiendo dar seguimiento a la misma el titular del Departamento de Control Patrimonial hasta su conclusión definitiva.</w:t>
      </w:r>
    </w:p>
    <w:p w14:paraId="785952E9" w14:textId="77777777" w:rsidR="00300A22" w:rsidRDefault="00000000">
      <w:pPr>
        <w:spacing w:after="150"/>
        <w:jc w:val="both"/>
      </w:pPr>
      <w:r>
        <w:rPr>
          <w:b/>
          <w:bCs/>
        </w:rPr>
        <w:t xml:space="preserve">Artículo 13.- </w:t>
      </w:r>
      <w:r>
        <w:t>Todo resguardante será responsable y custodio directo del bien mueble correspondiente, independientemente de ser o no el usuario del mismo. Por tanto, la aplicación de normas y sanciones recaerán sobre él.</w:t>
      </w:r>
    </w:p>
    <w:p w14:paraId="15CE9E72" w14:textId="77777777" w:rsidR="00300A22" w:rsidRDefault="00000000">
      <w:pPr>
        <w:spacing w:after="150"/>
        <w:jc w:val="both"/>
      </w:pPr>
      <w:r>
        <w:rPr>
          <w:b/>
          <w:bCs/>
        </w:rPr>
        <w:t xml:space="preserve">Artículo 14.- </w:t>
      </w:r>
      <w:r>
        <w:t>Toda dependencia municipal que posea un almacén para la custodia de bienes muebles, deberá implementar un sistema que permita el manejo ágil, eficiente y controlado del mismo. La responsabilidad para el desarrollo e implementación del sistema recaerá en el Director del área.</w:t>
      </w:r>
    </w:p>
    <w:p w14:paraId="32A1412C" w14:textId="77777777" w:rsidR="00300A22" w:rsidRDefault="00000000">
      <w:pPr>
        <w:spacing w:after="150"/>
        <w:jc w:val="both"/>
      </w:pPr>
      <w:r>
        <w:rPr>
          <w:b/>
          <w:bCs/>
        </w:rPr>
        <w:t xml:space="preserve">Artículo 15.- </w:t>
      </w:r>
      <w:r>
        <w:t>Cualquier persona podrá hacer uso de bienes muebles de su propiedad en su área de trabajo. Para tal efecto, deberá solicitar al Departamento de Control Patrimonial el registro con carácter particular del mismo.</w:t>
      </w:r>
    </w:p>
    <w:p w14:paraId="6F4E12F1" w14:textId="77777777" w:rsidR="00300A22" w:rsidRDefault="00000000">
      <w:pPr>
        <w:spacing w:after="150"/>
        <w:jc w:val="both"/>
      </w:pPr>
      <w:r>
        <w:rPr>
          <w:b/>
          <w:bCs/>
        </w:rPr>
        <w:t xml:space="preserve">Artículo 16.- </w:t>
      </w:r>
      <w:r>
        <w:t>La Dirección de Finanzas y Administración una vez recibido el aviso previsto en la fracción XI del artículo 10 de este Reglamento, así como el bien mueble correspondiente, llevará a cabo una evaluación a efecto de determinar si puede ser útil o no para el servicio, así como su destino final, mediante un proyecto de dictamen que funde y motive su decisión, mismo que deberá ser aprobado por la Comisión, dando vista a la Contraloría Municipal, a efecto de que verifique la legalidad del procedimiento..</w:t>
      </w:r>
    </w:p>
    <w:p w14:paraId="21399F37" w14:textId="77777777" w:rsidR="00300A22" w:rsidRDefault="00000000">
      <w:pPr>
        <w:spacing w:after="80"/>
        <w:jc w:val="both"/>
      </w:pPr>
      <w:r>
        <w:rPr>
          <w:b/>
          <w:bCs/>
        </w:rPr>
        <w:t xml:space="preserve">Artículo 17.- </w:t>
      </w:r>
      <w:r>
        <w:t>El dictamen a que se refiere el artículo anterior contendrá un avalúo conforme a las disposiciones en la materia el cual debe contener por lo menos:</w:t>
      </w:r>
    </w:p>
    <w:p w14:paraId="3A9DB79B" w14:textId="77777777" w:rsidR="00300A22" w:rsidRDefault="00000000">
      <w:pPr>
        <w:spacing w:after="80"/>
        <w:ind w:left="720" w:hanging="360"/>
        <w:jc w:val="both"/>
      </w:pPr>
      <w:r>
        <w:t>I.- Fecha de elaboración;</w:t>
      </w:r>
    </w:p>
    <w:p w14:paraId="4F9978BE" w14:textId="77777777" w:rsidR="00300A22" w:rsidRDefault="00000000">
      <w:pPr>
        <w:spacing w:after="80"/>
        <w:ind w:left="720" w:hanging="360"/>
        <w:jc w:val="both"/>
      </w:pPr>
      <w:r>
        <w:t>II.- Objeto del avalúo;</w:t>
      </w:r>
    </w:p>
    <w:p w14:paraId="4DB9FD25" w14:textId="77777777" w:rsidR="00300A22" w:rsidRDefault="00000000">
      <w:pPr>
        <w:spacing w:after="80"/>
        <w:ind w:left="720" w:hanging="360"/>
        <w:jc w:val="both"/>
      </w:pPr>
      <w:r>
        <w:t>III.- Consideraciones técnicas;</w:t>
      </w:r>
    </w:p>
    <w:p w14:paraId="73315266" w14:textId="77777777" w:rsidR="00300A22" w:rsidRDefault="00000000">
      <w:pPr>
        <w:spacing w:after="80"/>
        <w:ind w:left="720" w:hanging="360"/>
        <w:jc w:val="both"/>
      </w:pPr>
      <w:r>
        <w:t>IV.- Método utilizado;</w:t>
      </w:r>
    </w:p>
    <w:p w14:paraId="46330AB7" w14:textId="77777777" w:rsidR="00300A22" w:rsidRDefault="00000000">
      <w:pPr>
        <w:spacing w:after="80"/>
        <w:ind w:left="720" w:hanging="360"/>
        <w:jc w:val="both"/>
      </w:pPr>
      <w:r>
        <w:t>V.- Motivación; VI-.Resultado del avalúo;</w:t>
      </w:r>
    </w:p>
    <w:p w14:paraId="2F2EEB78" w14:textId="77777777" w:rsidR="00300A22" w:rsidRDefault="00000000">
      <w:pPr>
        <w:spacing w:after="80"/>
        <w:ind w:left="720" w:hanging="360"/>
        <w:jc w:val="both"/>
      </w:pPr>
      <w:r>
        <w:t>VI.- Observaciones;</w:t>
      </w:r>
    </w:p>
    <w:p w14:paraId="360C1E08" w14:textId="77777777" w:rsidR="00300A22" w:rsidRDefault="00000000">
      <w:pPr>
        <w:spacing w:after="80"/>
        <w:ind w:left="720" w:hanging="360"/>
        <w:jc w:val="both"/>
      </w:pPr>
      <w:r>
        <w:t>VII.- Vigencia del avalúo, no siendo mayor a un año contado a partir de la fecha de elaboración, y</w:t>
      </w:r>
    </w:p>
    <w:p w14:paraId="09E8DEAB" w14:textId="77777777" w:rsidR="00300A22" w:rsidRDefault="00000000">
      <w:pPr>
        <w:spacing w:after="80"/>
        <w:ind w:left="720" w:hanging="360"/>
        <w:jc w:val="both"/>
      </w:pPr>
      <w:r>
        <w:t xml:space="preserve">VIII.- Nombre, firma, número y fecha de registro. El avalúo podrá ser realizado por personal de la Dirección de Finanzas y Administración debidamente capacitado o por profesional particular autorizado para ello. Tratándose de bienes inmuebles se requerirá forzosamente la contratación de los servicios de valuadores que </w:t>
      </w:r>
      <w:r>
        <w:lastRenderedPageBreak/>
        <w:t>deberá sujetarse a lo dispuesto por la legislación de la materia. Tratándose de vehículos de motor el precio se fijará basándose en las reglas y lineamientos que al efecto existan en el mercado. En el procedimiento valuatorio se deberá señalar con claridad los parámetros que se usaron y las fuentes que lo generaron.</w:t>
      </w:r>
    </w:p>
    <w:p w14:paraId="45B2FDB8" w14:textId="77777777" w:rsidR="00300A22" w:rsidRDefault="00300A22">
      <w:pPr>
        <w:spacing w:after="150"/>
      </w:pPr>
    </w:p>
    <w:p w14:paraId="7EBC4D23" w14:textId="77777777" w:rsidR="00300A22" w:rsidRDefault="00000000">
      <w:pPr>
        <w:spacing w:after="80"/>
        <w:jc w:val="both"/>
      </w:pPr>
      <w:r>
        <w:rPr>
          <w:b/>
          <w:bCs/>
        </w:rPr>
        <w:t xml:space="preserve">Artículo 18.- </w:t>
      </w:r>
      <w:r>
        <w:t>Una vez aprobado el dictamen de desincorporación de un bien mueble o inmueble, la Dirección de Finanzas y Administración podrá disponer de él mediante cualquier modalidad jurídica, en caso de enajenación mediante venta podrán utilizarse los siguientes procedimientos:</w:t>
      </w:r>
    </w:p>
    <w:p w14:paraId="18E83AFE" w14:textId="77777777" w:rsidR="00300A22" w:rsidRDefault="00000000">
      <w:pPr>
        <w:spacing w:after="80"/>
        <w:ind w:left="720" w:hanging="360"/>
        <w:jc w:val="both"/>
      </w:pPr>
      <w:r>
        <w:t>I.- Licitación Pública;</w:t>
      </w:r>
    </w:p>
    <w:p w14:paraId="202BDEBE" w14:textId="77777777" w:rsidR="00300A22" w:rsidRDefault="00000000">
      <w:pPr>
        <w:spacing w:after="80"/>
        <w:ind w:left="720" w:hanging="360"/>
        <w:jc w:val="both"/>
      </w:pPr>
      <w:r>
        <w:t>II.- Invitación a cuando menos tres personas, y</w:t>
      </w:r>
    </w:p>
    <w:p w14:paraId="4E0CE8E7" w14:textId="77777777" w:rsidR="00300A22" w:rsidRDefault="00000000">
      <w:pPr>
        <w:spacing w:after="80"/>
        <w:ind w:left="720" w:hanging="360"/>
        <w:jc w:val="both"/>
      </w:pPr>
      <w:r>
        <w:t>III.- Adjudicación Directa.</w:t>
      </w:r>
    </w:p>
    <w:p w14:paraId="604FC380" w14:textId="77777777" w:rsidR="00300A22" w:rsidRDefault="00300A22">
      <w:pPr>
        <w:spacing w:after="150"/>
      </w:pPr>
    </w:p>
    <w:p w14:paraId="6F0C00AE" w14:textId="77777777" w:rsidR="00300A22" w:rsidRDefault="00000000">
      <w:pPr>
        <w:spacing w:after="150"/>
        <w:jc w:val="both"/>
      </w:pPr>
      <w:r>
        <w:rPr>
          <w:b/>
          <w:bCs/>
        </w:rPr>
        <w:t xml:space="preserve">Artículo 19.- </w:t>
      </w:r>
      <w:r>
        <w:t>No podrán adquirir bienes por cualquiera de los procedimientos señalados en el presente capítulo los servidores públicos de la administración municipal, ni sus familiares hasta el tercer grado en línea recta o colateral, en caso de adjudicación de algún bien por estas personas, serán nulas de pleno derecho dichas enajenaciones e incurrirán en responsabilidad administrativa los servidores públicos involucrados de conformidad con lo dispuesto por la legislación de la materia.</w:t>
      </w:r>
    </w:p>
    <w:p w14:paraId="3A8304BA" w14:textId="77777777" w:rsidR="00300A22" w:rsidRDefault="00000000">
      <w:pPr>
        <w:spacing w:after="80"/>
        <w:jc w:val="both"/>
      </w:pPr>
      <w:r>
        <w:rPr>
          <w:b/>
          <w:bCs/>
        </w:rPr>
        <w:t xml:space="preserve">Artículo 20.- </w:t>
      </w:r>
      <w:r>
        <w:t>Las convocatorias para una licitación pública o invitación a cuando menos tres personas podrán referirse a uno o más bienes, debiendo contener los siguientes datos:</w:t>
      </w:r>
    </w:p>
    <w:p w14:paraId="4F59349A" w14:textId="77777777" w:rsidR="00300A22" w:rsidRDefault="00000000">
      <w:pPr>
        <w:spacing w:after="80"/>
        <w:ind w:left="720" w:hanging="360"/>
        <w:jc w:val="both"/>
      </w:pPr>
      <w:r>
        <w:t>I.- Fecha de elaboración;</w:t>
      </w:r>
    </w:p>
    <w:p w14:paraId="2C43DA67" w14:textId="77777777" w:rsidR="00300A22" w:rsidRDefault="00000000">
      <w:pPr>
        <w:spacing w:after="80"/>
        <w:ind w:left="720" w:hanging="360"/>
        <w:jc w:val="both"/>
      </w:pPr>
      <w:r>
        <w:t>II.- Nombre de la convocante;</w:t>
      </w:r>
    </w:p>
    <w:p w14:paraId="421E6ED2" w14:textId="77777777" w:rsidR="00300A22" w:rsidRDefault="00000000">
      <w:pPr>
        <w:spacing w:after="80"/>
        <w:ind w:left="720" w:hanging="360"/>
        <w:jc w:val="both"/>
      </w:pPr>
      <w:r>
        <w:t>III.- Descripción general, cantidad y unidad de medida de los bienes objeto de la convocatoria, así como el precio mínimo o de avalúo;</w:t>
      </w:r>
    </w:p>
    <w:p w14:paraId="248E3A1E" w14:textId="77777777" w:rsidR="00300A22" w:rsidRDefault="00000000">
      <w:pPr>
        <w:spacing w:after="80"/>
        <w:ind w:left="720" w:hanging="360"/>
        <w:jc w:val="both"/>
      </w:pPr>
      <w:r>
        <w:t>IV.- Lugar, fecha y horario en que los interesados podrán obtener las bases y, en su caso, el costo y forma de pago de las mismas, así como el acceso al sitio en que se encuentren los bienes. La convocante libremente podrá determinar si las bases se entregarán en forma gratuita o tendrán un costo, en cuyo supuesto, las mismas podrán ser revisadas por los interesados previamente a su pago, el cual será requisito para participar;</w:t>
      </w:r>
    </w:p>
    <w:p w14:paraId="7F5863D7" w14:textId="77777777" w:rsidR="00300A22" w:rsidRDefault="00000000">
      <w:pPr>
        <w:spacing w:after="80"/>
        <w:ind w:left="720" w:hanging="360"/>
        <w:jc w:val="both"/>
      </w:pPr>
      <w:r>
        <w:t>V.- Sitio donde estarán a la vista los bienes objeto de la licitación y plazo máximo en que deberán ser retirados;</w:t>
      </w:r>
    </w:p>
    <w:p w14:paraId="7CFB323A" w14:textId="77777777" w:rsidR="00300A22" w:rsidRDefault="00000000">
      <w:pPr>
        <w:spacing w:after="80"/>
        <w:ind w:left="720" w:hanging="360"/>
        <w:jc w:val="both"/>
      </w:pPr>
      <w:r>
        <w:t>VI.- Lugar, fecha y hora de celebración de los actos de apertura de ofertas y, en su caso, de fallo;</w:t>
      </w:r>
    </w:p>
    <w:p w14:paraId="4BC2D67A" w14:textId="77777777" w:rsidR="00300A22" w:rsidRDefault="00000000">
      <w:pPr>
        <w:spacing w:after="80"/>
        <w:ind w:left="720" w:hanging="360"/>
        <w:jc w:val="both"/>
      </w:pPr>
      <w:r>
        <w:t>VII.- Forma y porcentaje de la garantía de seriedad de las ofertas, y</w:t>
      </w:r>
    </w:p>
    <w:p w14:paraId="0CAAE675" w14:textId="77777777" w:rsidR="00300A22" w:rsidRDefault="00000000">
      <w:pPr>
        <w:spacing w:after="80"/>
        <w:ind w:left="720" w:hanging="360"/>
        <w:jc w:val="both"/>
      </w:pPr>
      <w:r>
        <w:t>VIII.- Fecha de inicio de la difusión de la convocatoria, excepto cuando se publique en el Periódico Oficial del Gobierno del Estado o en un diario de mayor circulación estatal.</w:t>
      </w:r>
    </w:p>
    <w:p w14:paraId="1357CBB5" w14:textId="77777777" w:rsidR="00300A22" w:rsidRDefault="00300A22">
      <w:pPr>
        <w:spacing w:after="150"/>
      </w:pPr>
    </w:p>
    <w:p w14:paraId="2A2E90E2" w14:textId="77777777" w:rsidR="00300A22" w:rsidRDefault="00000000">
      <w:pPr>
        <w:spacing w:after="150"/>
        <w:jc w:val="both"/>
      </w:pPr>
      <w:r>
        <w:rPr>
          <w:b/>
          <w:bCs/>
        </w:rPr>
        <w:t xml:space="preserve">Artículo 21.- </w:t>
      </w:r>
      <w:r>
        <w:t>El acto de apertura de ofertas deberá celebrarse dentro de un plazo no menor a ocho días hábiles, ni mayor a quince días hábiles, contados a partir de la fecha de inicio de la difusión de la convocatoria o de su publicación. Las convocatorias para licitación pública para la enajenación de los bienes muebles o inmuebles deberán difundirse simultáneamente por una sola vez en uno de los periódicos de mayor circulación de la ciudad, a través de la página de Internet del Municipio y en los lugares visibles y accesibles al público de la Presidencia Municipal. Cuando el valor de los bienes a licitar rebase el equivalente a cuatro mil veces la unidad de medida y actualización, adicionalmente se publicarán por un solo día en el Periódico Oficial del Gobierno del Estado.</w:t>
      </w:r>
    </w:p>
    <w:p w14:paraId="5778F56F" w14:textId="77777777" w:rsidR="00300A22" w:rsidRDefault="00000000">
      <w:pPr>
        <w:spacing w:after="80"/>
        <w:jc w:val="both"/>
      </w:pPr>
      <w:r>
        <w:rPr>
          <w:b/>
          <w:bCs/>
        </w:rPr>
        <w:t xml:space="preserve">Artículo 22.- </w:t>
      </w:r>
      <w:r>
        <w:t>Las bases que emita la convocante para las licitaciones públicas, se pondrán a disposición de los interesados, tanto en el domicilio señalado para tal efecto, como en su caso, en la página de internet del Municipio, a partir del día de inicio de la difusión o publicación de la convocatoria y hasta inclusive un día hábil previo al acto de apertura de ofertas. Las bases deberán contener como mínimo lo siguiente:</w:t>
      </w:r>
    </w:p>
    <w:p w14:paraId="566C7A2A" w14:textId="77777777" w:rsidR="00300A22" w:rsidRDefault="00000000">
      <w:pPr>
        <w:spacing w:after="80"/>
        <w:ind w:left="720" w:hanging="360"/>
        <w:jc w:val="both"/>
      </w:pPr>
      <w:r>
        <w:t>I.- Nombre de la convocante;</w:t>
      </w:r>
    </w:p>
    <w:p w14:paraId="1A978B1B" w14:textId="77777777" w:rsidR="00300A22" w:rsidRDefault="00000000">
      <w:pPr>
        <w:spacing w:after="80"/>
        <w:ind w:left="720" w:hanging="360"/>
        <w:jc w:val="both"/>
      </w:pPr>
      <w:r>
        <w:t>II.- Descripción completa y precio mínimo o de avalúo de los bienes;</w:t>
      </w:r>
    </w:p>
    <w:p w14:paraId="42C04939" w14:textId="77777777" w:rsidR="00300A22" w:rsidRDefault="00000000">
      <w:pPr>
        <w:spacing w:after="80"/>
        <w:ind w:left="720" w:hanging="360"/>
        <w:jc w:val="both"/>
      </w:pPr>
      <w:r>
        <w:t>III.- Lugar, fecha y hora de celebración de los actos de apertura de ofertas y, en su caso, de fallo;</w:t>
      </w:r>
    </w:p>
    <w:p w14:paraId="65C5F54F" w14:textId="77777777" w:rsidR="00300A22" w:rsidRDefault="00000000">
      <w:pPr>
        <w:spacing w:after="80"/>
        <w:ind w:left="720" w:hanging="360"/>
        <w:jc w:val="both"/>
      </w:pPr>
      <w:r>
        <w:lastRenderedPageBreak/>
        <w:t>IV.- Requisitos que deberán cumplir quienes deseen participar, entre otros: la identificación del participante, la obligación de garantizar la seriedad de su oferta, de firmar las bases, así como de presentar la oferta en sobre cerrado y, en su caso, el comprobante de pago de las bases;</w:t>
      </w:r>
    </w:p>
    <w:p w14:paraId="7660BD39" w14:textId="77777777" w:rsidR="00300A22" w:rsidRDefault="00000000">
      <w:pPr>
        <w:spacing w:after="80"/>
        <w:ind w:left="720" w:hanging="360"/>
        <w:jc w:val="both"/>
      </w:pPr>
      <w:r>
        <w:t>V.- Instrucciones para la presentación de las ofertas;</w:t>
      </w:r>
    </w:p>
    <w:p w14:paraId="784838A0" w14:textId="77777777" w:rsidR="00300A22" w:rsidRDefault="00000000">
      <w:pPr>
        <w:spacing w:after="80"/>
        <w:ind w:left="720" w:hanging="360"/>
        <w:jc w:val="both"/>
      </w:pPr>
      <w:r>
        <w:t>VI.- Fecha límite de pago de los bienes adjudicados;</w:t>
      </w:r>
    </w:p>
    <w:p w14:paraId="05B15B53" w14:textId="77777777" w:rsidR="00300A22" w:rsidRDefault="00000000">
      <w:pPr>
        <w:spacing w:after="80"/>
        <w:ind w:left="720" w:hanging="360"/>
        <w:jc w:val="both"/>
      </w:pPr>
      <w:r>
        <w:t>VII.- Sitio donde estarán a la vista los bienes objeto de la licitación y plazo máximo en que deberán ser retirados;</w:t>
      </w:r>
    </w:p>
    <w:p w14:paraId="000922BF" w14:textId="77777777" w:rsidR="00300A22" w:rsidRDefault="00000000">
      <w:pPr>
        <w:spacing w:after="80"/>
        <w:ind w:left="720" w:hanging="360"/>
        <w:jc w:val="both"/>
      </w:pPr>
      <w:r>
        <w:t>VIII.- Fecha y hora para realizar las visitas a los bienes;</w:t>
      </w:r>
    </w:p>
    <w:p w14:paraId="7986B793" w14:textId="77777777" w:rsidR="00300A22" w:rsidRDefault="00000000">
      <w:pPr>
        <w:spacing w:after="80"/>
        <w:ind w:left="720" w:hanging="360"/>
        <w:jc w:val="both"/>
      </w:pPr>
      <w:r>
        <w:t>IX.- Criterios de adjudicación;</w:t>
      </w:r>
    </w:p>
    <w:p w14:paraId="403D7977" w14:textId="77777777" w:rsidR="00300A22" w:rsidRDefault="00000000">
      <w:pPr>
        <w:spacing w:after="80"/>
        <w:ind w:left="720" w:hanging="360"/>
        <w:jc w:val="both"/>
      </w:pPr>
      <w:r>
        <w:t>X.- Plazo para modificar las bases de la licitación. La convocante sólo podrá efectuar modificaciones hasta inclusive el tercer día hábil anterior al del acto de apertura de ofertas. Dichas modificaciones se harán del conocimiento de los interesados por los mismos medios de difusión;</w:t>
      </w:r>
    </w:p>
    <w:p w14:paraId="1169A379" w14:textId="77777777" w:rsidR="00300A22" w:rsidRDefault="00000000">
      <w:pPr>
        <w:spacing w:after="80"/>
        <w:ind w:left="720" w:hanging="360"/>
        <w:jc w:val="both"/>
      </w:pPr>
      <w:r>
        <w:t>XI.- Señalamiento de que será causa de descalificación el incumplimiento de alguno de los requisitos establecidos en las bases, así como el hecho de que las ofertas presentadas no cubran el precio mínimo o de avalúo fijado para los bienes;</w:t>
      </w:r>
    </w:p>
    <w:p w14:paraId="1CB1193F" w14:textId="77777777" w:rsidR="00300A22" w:rsidRDefault="00000000">
      <w:pPr>
        <w:spacing w:after="80"/>
        <w:ind w:left="720" w:hanging="360"/>
        <w:jc w:val="both"/>
      </w:pPr>
      <w:r>
        <w:t>XII.- Causas por las cuales la licitación podrá declararse desierta;</w:t>
      </w:r>
    </w:p>
    <w:p w14:paraId="512259E1" w14:textId="77777777" w:rsidR="00300A22" w:rsidRDefault="00000000">
      <w:pPr>
        <w:spacing w:after="80"/>
        <w:ind w:left="720" w:hanging="360"/>
        <w:jc w:val="both"/>
      </w:pPr>
      <w:r>
        <w:t>XIII.- Indicación de que se hará efectiva la garantía de seriedad de las ofertas en caso de que el adjudicatario incumpla en el pago de los bienes;</w:t>
      </w:r>
    </w:p>
    <w:p w14:paraId="2DDEFE55" w14:textId="77777777" w:rsidR="00300A22" w:rsidRDefault="00000000">
      <w:pPr>
        <w:spacing w:after="80"/>
        <w:ind w:left="720" w:hanging="360"/>
        <w:jc w:val="both"/>
      </w:pPr>
      <w:r>
        <w:t>XIV.- Requerir a los licitantes la manifestación expresa y bajo protesta de decir verdad de que se abstendrán de adoptar conductas, por sí mismos o a través de otras personas para que los servidores públicos de las dependencias, induzcan o alteren la evaluación de las ofertas, el resultado del procedimiento, u otros aspectos que otorguen condiciones más ventajosas con relación a los demás participantes, y</w:t>
      </w:r>
    </w:p>
    <w:p w14:paraId="5ECFC471" w14:textId="77777777" w:rsidR="00300A22" w:rsidRDefault="00000000">
      <w:pPr>
        <w:spacing w:after="80"/>
        <w:ind w:left="720" w:hanging="360"/>
        <w:jc w:val="both"/>
      </w:pPr>
      <w:r>
        <w:t>XV.- La indicación de que no podrán participar los servidores públicos municipales o sus familiares en línea recta y colateral hasta el tercer grado.</w:t>
      </w:r>
    </w:p>
    <w:p w14:paraId="63AFFA6A" w14:textId="77777777" w:rsidR="00300A22" w:rsidRDefault="00300A22">
      <w:pPr>
        <w:spacing w:after="150"/>
      </w:pPr>
    </w:p>
    <w:p w14:paraId="7126ACC4" w14:textId="77777777" w:rsidR="00300A22" w:rsidRDefault="00000000">
      <w:pPr>
        <w:spacing w:after="150"/>
        <w:jc w:val="both"/>
      </w:pPr>
      <w:r>
        <w:rPr>
          <w:b/>
          <w:bCs/>
        </w:rPr>
        <w:t xml:space="preserve">Artículo 23.- </w:t>
      </w:r>
      <w:r>
        <w:t>Toda persona interesada y que cumpla con los requisitos de las bases tendrá derecho a presentar ofertas. En la fecha y hora previamente establecidas, la convocante deberá proceder a iniciar el acto de apertura de ofertas, en el cual se dará lectura en voz alta de las propuestas presentadas por cada uno de los licitantes, informándose de aquellas que, en su caso, se desechen debido a que el participante no cumpla con alguno de los requisitos establecidos y las causas que motiven tal determinación. La convocante, emitirá un dictamen que servirá como sustento para el fallo, mediante el cual se adjudicarán los bienes. El fallo de la licitación podrá darse a conocer en el mismo acto de apertura de ofertas, o bien, en acto público posterior en un plazo que no excederá de cinco días hábiles contados a partir de la fecha en que se lleve a cabo dicha apertura. Si derivado del dictamen se obtuviera un empate en el precio de dos o más ofertas, la adjudicación se efectuará a favor del licitante que resulte ganador del sorteo manual por insaculación que celebre la Dirección de Finanzas y Administración en el propio acto del fallo. El sorteo consistirá en la participación de un boleto por cada oferta que resulte empatada y depositados en una urna, de la que se extraerá el boleto del licitante ganador. Las inconformidades que existan por el proceso se substanciarán de conformidad con lo establecido en el Reglamento. La convocante levantará acta a fin de dejar constancia de los hechos sucedidos en la apertura de ofertas y en el fallo, la cual será firmada por los asistentes; la omisión de firma por parte de los licitantes no invalidará su contenido y efectos. A los actos de carácter público de las licitaciones podrán asistir los licitantes cuyas propuestas hayan sido desechadas durante el procedimiento de enajenación, así como cualquier persona que sin haber adquirido las bases manifieste su interés de estar presente en dichos actos, bajo la condición de que deberán de registrar su asistencia y abstenerse de intervenir en cualquier forma en los mismos. Cuando así lo considere pertinente la autoridad convocante podrá hacerse auxiliar de un fedatario público y las constancias que se levanten serán incorporadas al expediente de la licitación. Los participantes que adviertan actos irregulares durante los procedimientos de enajenación podrán denunciarlos, acreditándolo con pruebas fehacientes ante la Contraloría Municipal, a efecto de que ésta en su caso, imponga las sanciones previstas en la Ley de Responsabilidades Administrativas del Estado de Aguascalientes.</w:t>
      </w:r>
    </w:p>
    <w:p w14:paraId="73BEC97F" w14:textId="77777777" w:rsidR="00300A22" w:rsidRDefault="00000000">
      <w:pPr>
        <w:spacing w:after="80"/>
        <w:jc w:val="both"/>
      </w:pPr>
      <w:r>
        <w:rPr>
          <w:b/>
          <w:bCs/>
        </w:rPr>
        <w:t xml:space="preserve">Artículo 24.- </w:t>
      </w:r>
      <w:r>
        <w:t>La convocante podrá declarar desierta la licitación pública, cuando se presente alguno de los supuestos siguientes:</w:t>
      </w:r>
    </w:p>
    <w:p w14:paraId="7944F55C" w14:textId="77777777" w:rsidR="00300A22" w:rsidRDefault="00000000">
      <w:pPr>
        <w:spacing w:after="80"/>
        <w:ind w:left="720" w:hanging="360"/>
        <w:jc w:val="both"/>
      </w:pPr>
      <w:r>
        <w:t>I.- Ninguna persona adquiera las bases;</w:t>
      </w:r>
    </w:p>
    <w:p w14:paraId="6585BDBC" w14:textId="77777777" w:rsidR="00300A22" w:rsidRDefault="00000000">
      <w:pPr>
        <w:spacing w:after="80"/>
        <w:ind w:left="720" w:hanging="360"/>
        <w:jc w:val="both"/>
      </w:pPr>
      <w:r>
        <w:t>II.- Nadie se registre para participar en el acto de apertura de ofertas, y</w:t>
      </w:r>
    </w:p>
    <w:p w14:paraId="56CCC41D" w14:textId="77777777" w:rsidR="00300A22" w:rsidRDefault="00000000">
      <w:pPr>
        <w:spacing w:after="80"/>
        <w:ind w:left="720" w:hanging="360"/>
        <w:jc w:val="both"/>
      </w:pPr>
      <w:r>
        <w:lastRenderedPageBreak/>
        <w:t>III.- No se presenten ofertas aceptables. Se considera que las ofertas presentadas no son aceptables cuando no cubran el precio mínimo o de avalúo de los bienes o no cumplan con la totalidad de los requisitos establecidos en las bases. Una vez declarada desierta una licitación pública, la convocante podrá enajenar los bienes sin sujetarse a un nuevo procedimiento o licitación pública. Tratándose de licitaciones en las que las ofertas de una o varias partidas no hayan sido aceptadas, la convocante deberá considerar el precio mínimo de avalúo correspondiente y si el mismo no rebasa el equivalente a quinientas veces la unidad de medida y actualización la enajenación podrá llevarse a través de invitación a cuando menos tres personas.</w:t>
      </w:r>
    </w:p>
    <w:p w14:paraId="088C7F2E" w14:textId="77777777" w:rsidR="00300A22" w:rsidRDefault="00300A22">
      <w:pPr>
        <w:spacing w:after="150"/>
      </w:pPr>
    </w:p>
    <w:p w14:paraId="10F7B7BE" w14:textId="77777777" w:rsidR="00300A22" w:rsidRDefault="00000000">
      <w:pPr>
        <w:spacing w:after="150"/>
        <w:jc w:val="both"/>
      </w:pPr>
      <w:r>
        <w:rPr>
          <w:b/>
          <w:bCs/>
        </w:rPr>
        <w:t xml:space="preserve">Artículo 25.- </w:t>
      </w:r>
      <w:r>
        <w:t>En los procedimientos de enajenación la Dirección de Finanzas y Administración exigirá a los interesados en adquirir bienes que garanticen la seriedad de sus ofertas mediante fianza, cheque certificado o de caja a favor del Municipio de Pabellón de Arteaga. El monto de la garantía será por el diez por ciento del precio mínimo de avalúo, que será devuelto a los interesados al término del acto de fallo, salvo el que corresponda al licitante ganador, que se retendrá a título de garantía del cumplimiento del pago de los bienes adjudicados y su importe se podrá aplicar a la cantidad que se hubiere obligado a cubrir. Corresponderá a la Dirección de Finanzas y Administración calificar, aceptar, registrar, conservar en guarda y custodia y devolver las garantías que los licitantes presenten en la enajenación de bienes. Para lo anterior se hará un control por escrito del cual se remitirá copia a la Contraloría Municipal y a la Comisión.</w:t>
      </w:r>
    </w:p>
    <w:p w14:paraId="0A50B810" w14:textId="77777777" w:rsidR="00300A22" w:rsidRDefault="00000000">
      <w:pPr>
        <w:spacing w:after="150"/>
        <w:jc w:val="both"/>
      </w:pPr>
      <w:r>
        <w:rPr>
          <w:b/>
          <w:bCs/>
        </w:rPr>
        <w:t xml:space="preserve">Artículo 26.- </w:t>
      </w:r>
      <w:r>
        <w:t>En caso de que el licitante ganador incumpla con el pago de los bienes, la dependencia hará efectiva la garantía correspondiente de inmediato y podrá adjudicar dichos bienes a la segunda o siguientes mejores ofertas que hayan sido aceptadas en los términos de las normas. De lo anterior se levantará la constancia correspondiente.</w:t>
      </w:r>
    </w:p>
    <w:p w14:paraId="55B1EE97" w14:textId="77777777" w:rsidR="00300A22" w:rsidRDefault="00000000">
      <w:pPr>
        <w:spacing w:after="80"/>
        <w:jc w:val="both"/>
      </w:pPr>
      <w:r>
        <w:rPr>
          <w:b/>
          <w:bCs/>
        </w:rPr>
        <w:t xml:space="preserve">Artículo 27.- </w:t>
      </w:r>
      <w:r>
        <w:t>La invitación a cuando menos tres personas, se sujetará a lo siguiente:</w:t>
      </w:r>
    </w:p>
    <w:p w14:paraId="261AFA36" w14:textId="77777777" w:rsidR="00300A22" w:rsidRDefault="00000000">
      <w:pPr>
        <w:spacing w:after="80"/>
        <w:ind w:left="720" w:hanging="360"/>
        <w:jc w:val="both"/>
      </w:pPr>
      <w:r>
        <w:t>I.- La apertura de sobres conteniendo las ofertas podrá realizarse sin la presencia de los postores correspondientes, pero invariablemente se invitará a un representante de la Contraloría Municipal;</w:t>
      </w:r>
    </w:p>
    <w:p w14:paraId="73FDBDE9" w14:textId="77777777" w:rsidR="00300A22" w:rsidRDefault="00000000">
      <w:pPr>
        <w:spacing w:after="80"/>
        <w:ind w:left="720" w:hanging="360"/>
        <w:jc w:val="both"/>
      </w:pPr>
      <w:r>
        <w:t>II.- En las invitaciones se indicará como mínimo la cantidad y descripción de los bienes a enajenar, monto del precio mínimo o de avalúo, garantía, plazo y lugar para el retiro de los bienes, condiciones de pago y la fecha para la comunicación del fallo;</w:t>
      </w:r>
    </w:p>
    <w:p w14:paraId="686B7ABE" w14:textId="77777777" w:rsidR="00300A22" w:rsidRDefault="00000000">
      <w:pPr>
        <w:spacing w:after="80"/>
        <w:ind w:left="720" w:hanging="360"/>
        <w:jc w:val="both"/>
      </w:pPr>
      <w:r>
        <w:t>III.- Adicionalmente a las invitaciones que se realicen, la difusión de éstas se hará de manera simultánea a través de la página en Internet, en un lugar visible al público de las oficinas de la Dirección de Finanzas y Administración y en el tablero de notificaciones de la Presidencia Municipal de Pabellón de Arteaga;</w:t>
      </w:r>
    </w:p>
    <w:p w14:paraId="7E50C8D3" w14:textId="77777777" w:rsidR="00300A22" w:rsidRDefault="00000000">
      <w:pPr>
        <w:spacing w:after="80"/>
        <w:ind w:left="720" w:hanging="360"/>
        <w:jc w:val="both"/>
      </w:pPr>
      <w:r>
        <w:t>IV.- Los plazos para la presentación de las ofertas se fijarán para cada operación, atendiendo al tipo de bienes a enajenar, así como a la complejidad para elaborar las ofertas, y</w:t>
      </w:r>
    </w:p>
    <w:p w14:paraId="7C3545E1" w14:textId="77777777" w:rsidR="00300A22" w:rsidRDefault="00000000">
      <w:pPr>
        <w:spacing w:after="80"/>
        <w:ind w:left="720" w:hanging="360"/>
        <w:jc w:val="both"/>
      </w:pPr>
      <w:r>
        <w:t>V.- Las causas para declarar desierta la invitación a cuando menos tres personas, serán las establecidas en el artículo 24 de este Reglamento.</w:t>
      </w:r>
    </w:p>
    <w:p w14:paraId="22C6B310" w14:textId="77777777" w:rsidR="00300A22" w:rsidRDefault="00300A22">
      <w:pPr>
        <w:spacing w:after="150"/>
      </w:pPr>
    </w:p>
    <w:p w14:paraId="3BD03D10" w14:textId="77777777" w:rsidR="00300A22" w:rsidRDefault="00000000">
      <w:pPr>
        <w:spacing w:after="80"/>
        <w:jc w:val="both"/>
      </w:pPr>
      <w:r>
        <w:rPr>
          <w:b/>
          <w:bCs/>
        </w:rPr>
        <w:t xml:space="preserve">Artículo 28.- </w:t>
      </w:r>
      <w:r>
        <w:t>La Dirección de Finanzas y Administración, previa autorización de la Comisión y de la Contraloría Municipal, podrá optar por enajenar bienes a través del procedimiento de adjudicación directa, cuando se presente alguno de los siguientes supuestos:</w:t>
      </w:r>
    </w:p>
    <w:p w14:paraId="3EC356E5" w14:textId="77777777" w:rsidR="00300A22" w:rsidRDefault="00000000">
      <w:pPr>
        <w:spacing w:after="80"/>
        <w:ind w:left="720" w:hanging="360"/>
        <w:jc w:val="both"/>
      </w:pPr>
      <w:r>
        <w:t>I.- Ocurran condiciones o circunstancias extraordinarias, imprevisibles, o situaciones de emergencia, y</w:t>
      </w:r>
    </w:p>
    <w:p w14:paraId="66E95EFD" w14:textId="77777777" w:rsidR="00300A22" w:rsidRDefault="00000000">
      <w:pPr>
        <w:spacing w:after="80"/>
        <w:ind w:left="720" w:hanging="360"/>
        <w:jc w:val="both"/>
      </w:pPr>
      <w:r>
        <w:t>II.- No haya interés en la compra de bienes valuados en menos de doscientas cincuenta veces de la unidad de medida y actualización de por lo menos tres personas.</w:t>
      </w:r>
    </w:p>
    <w:p w14:paraId="21EDFAE9" w14:textId="77777777" w:rsidR="00300A22" w:rsidRDefault="00300A22">
      <w:pPr>
        <w:spacing w:after="150"/>
      </w:pPr>
    </w:p>
    <w:p w14:paraId="41BF7ECE" w14:textId="77777777" w:rsidR="00300A22" w:rsidRDefault="00000000">
      <w:pPr>
        <w:spacing w:after="150"/>
        <w:jc w:val="both"/>
      </w:pPr>
      <w:r>
        <w:rPr>
          <w:b/>
          <w:bCs/>
        </w:rPr>
        <w:t xml:space="preserve">Artículo 29.- </w:t>
      </w:r>
      <w:r>
        <w:t>Tratándose de desechos generados periódicamente, la convocante deberá enajenarlos en los términos de lo establecido en el artículo 17 fracción III de este Reglamento y la adjudicación correspondiente podrá formalizarla a través de contratos con vigencia hasta de un año. Para el caso de una vigencia mayor, se requerirá la previa autorización del Cabildo, sin que ésta pueda exceder de dos años. En estos casos, deberá pactarse la obligación de ajustar los precios en forma proporcional a las variaciones que se presenten, considerando la disminución o aumento que contemple en su caso el avalúo vigente que corresponda. El no retiro oportuno de los bienes será motivo de la rescisión del contrato.</w:t>
      </w:r>
    </w:p>
    <w:p w14:paraId="6A708D95" w14:textId="77777777" w:rsidR="00300A22" w:rsidRDefault="00000000">
      <w:pPr>
        <w:spacing w:after="150"/>
        <w:jc w:val="both"/>
      </w:pPr>
      <w:r>
        <w:rPr>
          <w:b/>
          <w:bCs/>
        </w:rPr>
        <w:lastRenderedPageBreak/>
        <w:t xml:space="preserve">Artículo 30.- </w:t>
      </w:r>
      <w:r>
        <w:t>La Dirección de Finanzas y Administración, previa autorización del H. Ayuntamiento podrán llevar a cabo enajenaciones de bienes a través de permuta o dación en pago. La dación en pago sólo se efectuará mediante acuerdo previo de las partes, para extinguir obligaciones pendientes contraídas por el Municipio. Asimismo, podrá llevar a cabo donaciones de todo tipo de bienes a valor de adquisición o de inventario, independientemente de su monto, siempre y cuando obtenga la autorización previa del H. Ayuntamiento bajo la supervisión de la Contraloría Municipal. Para efectos administrativos las donaciones deberán formalizarse mediante la celebración de los contratos respectivos.</w:t>
      </w:r>
    </w:p>
    <w:p w14:paraId="7AF48AC8" w14:textId="77777777" w:rsidR="00300A22" w:rsidRDefault="00000000">
      <w:pPr>
        <w:spacing w:after="150"/>
        <w:jc w:val="both"/>
      </w:pPr>
      <w:r>
        <w:rPr>
          <w:b/>
          <w:bCs/>
        </w:rPr>
        <w:t xml:space="preserve">Artículo 31.- </w:t>
      </w:r>
      <w:r>
        <w:t>La transferencia de bienes muebles podrá realizarse exclusivamente entre las dependencias y organismos descentralizados para ello deberá contarse con la autorización previa de la Contraloría Municipal; la transferencia no requiere de la obtención de avalúo ni dictamen aprobatorio de la Comisión, por lo que deberá formalizarse a valor de adquisición o de inventario mediante las altas y bajas correspondientes.</w:t>
      </w:r>
    </w:p>
    <w:p w14:paraId="127D0BF3" w14:textId="77777777" w:rsidR="00300A22" w:rsidRDefault="00000000">
      <w:pPr>
        <w:spacing w:after="80"/>
        <w:jc w:val="both"/>
      </w:pPr>
      <w:r>
        <w:rPr>
          <w:b/>
          <w:bCs/>
        </w:rPr>
        <w:t xml:space="preserve">Artículo 32.- </w:t>
      </w:r>
      <w:r>
        <w:t>La Dirección de Finanzas y Administración, previa autorización del H. Ayuntamiento y bajo la supervisión de la Contraloría Municipal, podrá llevar a cabo la destrucción de bienes cuando:</w:t>
      </w:r>
    </w:p>
    <w:p w14:paraId="62403554" w14:textId="77777777" w:rsidR="00300A22" w:rsidRDefault="00000000">
      <w:pPr>
        <w:spacing w:after="80"/>
        <w:ind w:left="720" w:hanging="360"/>
        <w:jc w:val="both"/>
      </w:pPr>
      <w:r>
        <w:t>I.- Por su naturaleza o el estado físico en que se encuentren peligre o se altere la salubridad, la seguridad o el ambiente;</w:t>
      </w:r>
    </w:p>
    <w:p w14:paraId="544ABF5E" w14:textId="77777777" w:rsidR="00300A22" w:rsidRDefault="00000000">
      <w:pPr>
        <w:spacing w:after="80"/>
        <w:ind w:left="720" w:hanging="360"/>
        <w:jc w:val="both"/>
      </w:pPr>
      <w:r>
        <w:t>II.- Se trate de bienes respecto de los cuales exista disposición legal o administrativa que ordene su destrucción, y</w:t>
      </w:r>
    </w:p>
    <w:p w14:paraId="529C498C" w14:textId="77777777" w:rsidR="00300A22" w:rsidRDefault="00000000">
      <w:pPr>
        <w:spacing w:after="80"/>
        <w:ind w:left="720" w:hanging="360"/>
        <w:jc w:val="both"/>
      </w:pPr>
      <w:r>
        <w:t>III.- Habiéndose agotado todos los procedimientos de enajenación o el ofrecimiento de donación, no exista persona interesada en adquirirlos. Estos supuestos deberán acreditarse con las constancias correspondientes. En los supuestos previstos en las fracciones I y II anteriores, la Dirección de Finanzas y Administración deberá de observar los procedimientos que señalen las disposiciones legales o administrativas aplicables y se llevará a cabo en coordinación con las autoridades competentes. La Dirección de Finanzas y Administración invitará invariablemente a un representante de la Contraloría y a los integrantes de la Comisión para que asistan al acto de destrucción de bienes, del cual se levantará el acta correspondiente.</w:t>
      </w:r>
    </w:p>
    <w:p w14:paraId="50BE55E0" w14:textId="77777777" w:rsidR="00300A22" w:rsidRDefault="00300A22">
      <w:pPr>
        <w:spacing w:after="150"/>
      </w:pPr>
    </w:p>
    <w:p w14:paraId="30F1604C" w14:textId="77777777" w:rsidR="00300A22" w:rsidRDefault="00000000">
      <w:pPr>
        <w:spacing w:after="150"/>
        <w:jc w:val="both"/>
      </w:pPr>
      <w:r>
        <w:rPr>
          <w:b/>
          <w:bCs/>
        </w:rPr>
        <w:t xml:space="preserve">Artículo 33.- </w:t>
      </w:r>
      <w:r>
        <w:t>Una vez cumplido el destino final de los bienes, conforme a las normas, se procederá a su baja de los padrones correspondientes, lo mismo se realizará cuando el bien de que se trate se hubiere extraviado, haya sido robado o entregado a una institución de seguros como consecuencia de un siniestro, una vez pagada la suma asegurada.</w:t>
      </w:r>
    </w:p>
    <w:p w14:paraId="370808FE" w14:textId="77777777" w:rsidR="00300A22" w:rsidRDefault="00000000">
      <w:pPr>
        <w:spacing w:after="150"/>
        <w:jc w:val="both"/>
      </w:pPr>
      <w:r>
        <w:rPr>
          <w:b/>
          <w:bCs/>
        </w:rPr>
        <w:t xml:space="preserve">Artículo 34.- </w:t>
      </w:r>
      <w:r>
        <w:t>La Dirección de Finanzas y Administración conservará en forma ordenada y sistemática toda la documentación relativa a los actos de desincorporación o disposición final de muebles e inmuebles cuando menos por un lapso de cinco años, excepto la documentación contable, en cuyo caso se estará a lo previsto por las disposiciones aplicables.</w:t>
      </w:r>
    </w:p>
    <w:p w14:paraId="4A4DD9C1" w14:textId="77777777" w:rsidR="00300A22" w:rsidRDefault="00000000">
      <w:pPr>
        <w:spacing w:after="200"/>
        <w:ind w:left="360"/>
      </w:pPr>
      <w:r>
        <w:rPr>
          <w:i/>
          <w:iCs/>
          <w:color w:val="666666"/>
          <w:sz w:val="18"/>
          <w:szCs w:val="18"/>
        </w:rPr>
        <w:t>Nota editorial (modernización): se incorpora un artículo nuevo que ordena la publicación del inventario de bienes inmuebles municipales en la plataforma de transparencia del Municipio, en congruencia con las obligaciones de transparencia proactiva y con la digitalización del control patrimonial. Propuesta derivada del análisis de modernización aprobado.</w:t>
      </w:r>
    </w:p>
    <w:p w14:paraId="27A7A704" w14:textId="77777777" w:rsidR="00300A22" w:rsidRDefault="00000000">
      <w:pPr>
        <w:spacing w:after="150"/>
        <w:jc w:val="both"/>
      </w:pPr>
      <w:r>
        <w:rPr>
          <w:b/>
          <w:bCs/>
        </w:rPr>
        <w:t xml:space="preserve">Artículo 35.- </w:t>
      </w:r>
      <w:r>
        <w:t>El inventario general de bienes inmuebles propiedad del Municipio, con excepción de la información que deba clasificarse como reservada o confidencial conforme a la legislación de transparencia y protección de datos personales aplicable, deberá publicarse y mantenerse actualizado en la plataforma de transparencia municipal, con el fin de facilitar su consulta pública. La Dirección de Finanzas y Administración será responsable de remitir la información actualizada del inventario de bienes inmuebles al área de transparencia municipal, con la periodicidad que determinen las disposiciones aplicables en la materia.</w:t>
      </w:r>
    </w:p>
    <w:p w14:paraId="65BF1F7D" w14:textId="77777777" w:rsidR="00300A22" w:rsidRDefault="00000000">
      <w:pPr>
        <w:pStyle w:val="Ttulo3"/>
        <w:spacing w:before="300" w:after="50"/>
        <w:jc w:val="center"/>
      </w:pPr>
      <w:r>
        <w:rPr>
          <w:b/>
          <w:bCs/>
        </w:rPr>
        <w:t>CAPÍTULO TERCERO</w:t>
      </w:r>
    </w:p>
    <w:p w14:paraId="7027F2D9" w14:textId="77777777" w:rsidR="00300A22" w:rsidRDefault="00000000">
      <w:pPr>
        <w:spacing w:after="200"/>
        <w:jc w:val="center"/>
      </w:pPr>
      <w:r>
        <w:rPr>
          <w:i/>
          <w:iCs/>
        </w:rPr>
        <w:t>Del Comité de Adquisiciones</w:t>
      </w:r>
    </w:p>
    <w:p w14:paraId="479C5303" w14:textId="77777777" w:rsidR="00300A22" w:rsidRDefault="00000000">
      <w:pPr>
        <w:spacing w:after="150"/>
        <w:jc w:val="both"/>
      </w:pPr>
      <w:r>
        <w:rPr>
          <w:b/>
          <w:bCs/>
        </w:rPr>
        <w:t xml:space="preserve">Artículo 36.- </w:t>
      </w:r>
      <w:r>
        <w:t>Para buscar la racionalización y transparencia en el gasto público se creará un Comité de Adquisiciones.</w:t>
      </w:r>
    </w:p>
    <w:p w14:paraId="53296E62" w14:textId="77777777" w:rsidR="00300A22" w:rsidRDefault="00000000">
      <w:pPr>
        <w:spacing w:after="80"/>
        <w:jc w:val="both"/>
      </w:pPr>
      <w:r>
        <w:rPr>
          <w:b/>
          <w:bCs/>
        </w:rPr>
        <w:t xml:space="preserve">Artículo 37.- </w:t>
      </w:r>
      <w:r>
        <w:t>El Comité de Adquisiciones estará integrado de la siguiente manera:</w:t>
      </w:r>
    </w:p>
    <w:p w14:paraId="777C8CB3" w14:textId="77777777" w:rsidR="00300A22" w:rsidRDefault="00000000">
      <w:pPr>
        <w:spacing w:after="80"/>
        <w:ind w:left="720" w:hanging="360"/>
        <w:jc w:val="both"/>
      </w:pPr>
      <w:r>
        <w:t>I.- PRESIDENTE: Director de Finanzas y Administración;</w:t>
      </w:r>
    </w:p>
    <w:p w14:paraId="002EACD6" w14:textId="77777777" w:rsidR="00300A22" w:rsidRDefault="00000000">
      <w:pPr>
        <w:spacing w:after="80"/>
        <w:ind w:left="720" w:hanging="360"/>
        <w:jc w:val="both"/>
      </w:pPr>
      <w:r>
        <w:lastRenderedPageBreak/>
        <w:t>II.- SECRETARIO TÉCNICO: Subdirector de Administración;</w:t>
      </w:r>
    </w:p>
    <w:p w14:paraId="19A94052" w14:textId="77777777" w:rsidR="00300A22" w:rsidRDefault="00000000">
      <w:pPr>
        <w:spacing w:after="80"/>
        <w:ind w:left="720" w:hanging="360"/>
        <w:jc w:val="both"/>
      </w:pPr>
      <w:r>
        <w:t>III.- VOCAL: Subdirector de Finanzas;</w:t>
      </w:r>
    </w:p>
    <w:p w14:paraId="0D155493" w14:textId="77777777" w:rsidR="00300A22" w:rsidRDefault="00000000">
      <w:pPr>
        <w:spacing w:after="80"/>
        <w:ind w:left="720" w:hanging="360"/>
        <w:jc w:val="both"/>
      </w:pPr>
      <w:r>
        <w:t>IV.- Un Testigo Social quien participará con voz en todas las etapas de los procedimientos de licitación cuyo monto sea superior a cinco millones del valor diario de la Unidad de Medida y Actualización (UMA). Tratándose de obras públicas, se fija un monto de diez millones del valor diario de la Unidad de Medida y Actualización (UMA). Los testigos sociales serán seleccionados mediante convocatoria pública emitida por la Contraloría Municipal.</w:t>
      </w:r>
    </w:p>
    <w:p w14:paraId="065A3187" w14:textId="77777777" w:rsidR="00300A22" w:rsidRDefault="00000000">
      <w:pPr>
        <w:spacing w:after="80"/>
        <w:ind w:left="720" w:hanging="360"/>
        <w:jc w:val="both"/>
      </w:pPr>
      <w:r>
        <w:t>V.- VOCAL: Representante de la Contraloría Municipal;</w:t>
      </w:r>
    </w:p>
    <w:p w14:paraId="4D2AAE76" w14:textId="77777777" w:rsidR="00300A22" w:rsidRDefault="00000000">
      <w:pPr>
        <w:spacing w:after="80"/>
        <w:ind w:left="720" w:hanging="360"/>
        <w:jc w:val="both"/>
      </w:pPr>
      <w:r>
        <w:t>VI.- VOCAL: Presidente de la Comisión de Hacienda, y</w:t>
      </w:r>
    </w:p>
    <w:p w14:paraId="7973CD85" w14:textId="77777777" w:rsidR="00300A22" w:rsidRDefault="00000000">
      <w:pPr>
        <w:spacing w:after="80"/>
        <w:ind w:left="720" w:hanging="360"/>
        <w:jc w:val="both"/>
      </w:pPr>
      <w:r>
        <w:t>VII.- VOCAL: Representante del comercio organizado. Cada uno de los integrantes nombrará a un suplente.</w:t>
      </w:r>
    </w:p>
    <w:p w14:paraId="6AA065DE" w14:textId="77777777" w:rsidR="00300A22" w:rsidRDefault="00300A22">
      <w:pPr>
        <w:spacing w:after="150"/>
      </w:pPr>
    </w:p>
    <w:p w14:paraId="2670EDE9" w14:textId="77777777" w:rsidR="00300A22" w:rsidRDefault="00000000">
      <w:pPr>
        <w:spacing w:after="150"/>
        <w:jc w:val="both"/>
      </w:pPr>
      <w:r>
        <w:rPr>
          <w:b/>
          <w:bCs/>
        </w:rPr>
        <w:t xml:space="preserve">Artículo 38.- </w:t>
      </w:r>
      <w:r>
        <w:t>Dentro de los 60 días de iniciada cada Administración Municipal, el Presidente Municipal, proveerá a la integración de este Comité.</w:t>
      </w:r>
    </w:p>
    <w:p w14:paraId="5563CB93" w14:textId="77777777" w:rsidR="00300A22" w:rsidRDefault="00000000">
      <w:pPr>
        <w:spacing w:after="150"/>
        <w:jc w:val="both"/>
      </w:pPr>
      <w:r>
        <w:rPr>
          <w:b/>
          <w:bCs/>
        </w:rPr>
        <w:t xml:space="preserve">Artículo 39.- </w:t>
      </w:r>
      <w:r>
        <w:t>El Comité de Adquisiciones sesionará cuantas veces sea necesario, previa convocatoria por escrito que formule el Presidente del mismo con anticipación de 24 horas, debiéndose señalar el orden del día a que se sujetará la sesión.</w:t>
      </w:r>
    </w:p>
    <w:p w14:paraId="7085AEA0" w14:textId="77777777" w:rsidR="00300A22" w:rsidRDefault="00000000">
      <w:pPr>
        <w:spacing w:after="150"/>
        <w:jc w:val="both"/>
      </w:pPr>
      <w:r>
        <w:rPr>
          <w:b/>
          <w:bCs/>
        </w:rPr>
        <w:t xml:space="preserve">Artículo 40.- </w:t>
      </w:r>
      <w:r>
        <w:t>Para que tengan validez las decisiones del Comité será necesario el voto favorable de la mayoría de los integrantes del mismo; en caso de empate, el Presidente tiene voto de calidad.</w:t>
      </w:r>
    </w:p>
    <w:p w14:paraId="5389235D" w14:textId="77777777" w:rsidR="00300A22" w:rsidRDefault="00000000">
      <w:pPr>
        <w:spacing w:after="150"/>
        <w:jc w:val="both"/>
      </w:pPr>
      <w:r>
        <w:rPr>
          <w:b/>
          <w:bCs/>
        </w:rPr>
        <w:t xml:space="preserve">Artículo 41.- </w:t>
      </w:r>
      <w:r>
        <w:t>Las sesiones del comité se realizarán en el lugar que se indique en la convocatoria, debiéndose levantar un acta por el Secretario Ejecutivo del mismo, a la que se agregarán los documentos relacionados con las decisiones tomadas.</w:t>
      </w:r>
    </w:p>
    <w:p w14:paraId="4F1E8EB6" w14:textId="77777777" w:rsidR="00300A22" w:rsidRDefault="00000000">
      <w:pPr>
        <w:spacing w:after="150"/>
        <w:jc w:val="both"/>
      </w:pPr>
      <w:r>
        <w:rPr>
          <w:b/>
          <w:bCs/>
        </w:rPr>
        <w:t xml:space="preserve">Artículo 42.- </w:t>
      </w:r>
      <w:r>
        <w:t>En la primera sesión del Comité de Adquisiciones de cada nueva administración se darán a conocer los nombres de las personas que fungirán como titulares y los suplentes designados por éstos.</w:t>
      </w:r>
    </w:p>
    <w:p w14:paraId="6255B37B" w14:textId="77777777" w:rsidR="00300A22" w:rsidRDefault="00000000">
      <w:pPr>
        <w:spacing w:after="80"/>
        <w:jc w:val="both"/>
      </w:pPr>
      <w:r>
        <w:rPr>
          <w:b/>
          <w:bCs/>
        </w:rPr>
        <w:t xml:space="preserve">Artículo 43.- </w:t>
      </w:r>
      <w:r>
        <w:t>El Comité tendrá las siguientes atribuciones:</w:t>
      </w:r>
    </w:p>
    <w:p w14:paraId="0CD36DF2" w14:textId="77777777" w:rsidR="00300A22" w:rsidRDefault="00000000">
      <w:pPr>
        <w:spacing w:after="80"/>
        <w:ind w:left="720" w:hanging="360"/>
        <w:jc w:val="both"/>
      </w:pPr>
      <w:r>
        <w:t>I.- Promover que la información se procese de preferencia en sistemas computarizados;</w:t>
      </w:r>
    </w:p>
    <w:p w14:paraId="262DA4D9" w14:textId="77777777" w:rsidR="00300A22" w:rsidRDefault="00000000">
      <w:pPr>
        <w:spacing w:after="80"/>
        <w:ind w:left="720" w:hanging="360"/>
        <w:jc w:val="both"/>
      </w:pPr>
      <w:r>
        <w:t>II.- Resolver sobre los casos de excepción a licitar públicamente la contratación de adquisición o arrendamiento de bienes muebles y servicios previstos en el artículo 51 de este Reglamento, cuando el motivo exceda la cantidad de doscientos cuarenta mil pesos;</w:t>
      </w:r>
    </w:p>
    <w:p w14:paraId="4019DAB2" w14:textId="77777777" w:rsidR="00300A22" w:rsidRDefault="00000000">
      <w:pPr>
        <w:spacing w:after="80"/>
        <w:ind w:left="720" w:hanging="360"/>
        <w:jc w:val="both"/>
      </w:pPr>
      <w:r>
        <w:t>III.- Fomentar la homologación y compatibilidad de los bienes y servicios a fin de simplificar las tareas de mantenimiento y servicio;</w:t>
      </w:r>
    </w:p>
    <w:p w14:paraId="3AE7AB8B" w14:textId="77777777" w:rsidR="00300A22" w:rsidRDefault="00000000">
      <w:pPr>
        <w:spacing w:after="80"/>
        <w:ind w:left="720" w:hanging="360"/>
        <w:jc w:val="both"/>
      </w:pPr>
      <w:r>
        <w:t>IV.- Las demás que le sean conferidas en este Reglamento.</w:t>
      </w:r>
    </w:p>
    <w:p w14:paraId="64ACB4E8" w14:textId="77777777" w:rsidR="00300A22" w:rsidRDefault="00300A22">
      <w:pPr>
        <w:spacing w:after="150"/>
      </w:pPr>
    </w:p>
    <w:p w14:paraId="50A51813" w14:textId="77777777" w:rsidR="00300A22" w:rsidRDefault="00000000">
      <w:pPr>
        <w:spacing w:after="80"/>
        <w:jc w:val="both"/>
      </w:pPr>
      <w:r>
        <w:rPr>
          <w:b/>
          <w:bCs/>
        </w:rPr>
        <w:t xml:space="preserve">Artículo 44.- </w:t>
      </w:r>
      <w:r>
        <w:t>El Secretario Técnico tendrá las siguientes atribuciones:</w:t>
      </w:r>
    </w:p>
    <w:p w14:paraId="68996B0A" w14:textId="77777777" w:rsidR="00300A22" w:rsidRDefault="00000000">
      <w:pPr>
        <w:spacing w:after="80"/>
        <w:ind w:left="720" w:hanging="360"/>
        <w:jc w:val="both"/>
      </w:pPr>
      <w:r>
        <w:t>I.- Solicitar a las Unidades Ejecutoras de Gasto los documentos que integren los expedientes que se someterán a la aprobación del Comité y en su caso verificar que se encuentren completos para efectos administrativos;</w:t>
      </w:r>
    </w:p>
    <w:p w14:paraId="60AC4C2D" w14:textId="77777777" w:rsidR="00300A22" w:rsidRDefault="00000000">
      <w:pPr>
        <w:spacing w:after="80"/>
        <w:ind w:left="720" w:hanging="360"/>
        <w:jc w:val="both"/>
      </w:pPr>
      <w:r>
        <w:t>II.- Elaborar el orden del día correspondiente a cada reunión, las actas de sesión, los documentos que contengan la información de los casos que se dictaminarán y los demás documentos que integren los expedientes que se someterán a la aprobación del Comité.</w:t>
      </w:r>
    </w:p>
    <w:p w14:paraId="4CF3499E" w14:textId="77777777" w:rsidR="00300A22" w:rsidRDefault="00000000">
      <w:pPr>
        <w:spacing w:after="80"/>
        <w:ind w:left="720" w:hanging="360"/>
        <w:jc w:val="both"/>
      </w:pPr>
      <w:r>
        <w:t>III.- Someter los expedientes respectivos a la aprobación del Comité;</w:t>
      </w:r>
    </w:p>
    <w:p w14:paraId="2C5C0220" w14:textId="77777777" w:rsidR="00300A22" w:rsidRDefault="00000000">
      <w:pPr>
        <w:spacing w:after="80"/>
        <w:ind w:left="720" w:hanging="360"/>
        <w:jc w:val="both"/>
      </w:pPr>
      <w:r>
        <w:t>IV.- Hacer llegar a cada uno de los miembros del Comité el expediente correspondiente a cada reunión que se cite;</w:t>
      </w:r>
    </w:p>
    <w:p w14:paraId="60CA434A" w14:textId="77777777" w:rsidR="00300A22" w:rsidRDefault="00000000">
      <w:pPr>
        <w:spacing w:after="80"/>
        <w:ind w:left="720" w:hanging="360"/>
        <w:jc w:val="both"/>
      </w:pPr>
      <w:r>
        <w:t>V.- Llevar a cada una de las reuniones del Comité la documentación adicional que pueda requerirse;</w:t>
      </w:r>
    </w:p>
    <w:p w14:paraId="4A845A87" w14:textId="77777777" w:rsidR="00300A22" w:rsidRDefault="00000000">
      <w:pPr>
        <w:spacing w:after="80"/>
        <w:ind w:left="720" w:hanging="360"/>
        <w:jc w:val="both"/>
      </w:pPr>
      <w:r>
        <w:t>VI.- Ejercer las facultades de decisión del Presidente del Comité en ausencia de éste y su suplente;</w:t>
      </w:r>
    </w:p>
    <w:p w14:paraId="5291D56B" w14:textId="77777777" w:rsidR="00300A22" w:rsidRDefault="00000000">
      <w:pPr>
        <w:spacing w:after="80"/>
        <w:ind w:left="720" w:hanging="360"/>
        <w:jc w:val="both"/>
      </w:pPr>
      <w:r>
        <w:t>VII.- Llevar control y resguardo de las actas de las reuniones del Comité y de los expedientes correspondientes;</w:t>
      </w:r>
    </w:p>
    <w:p w14:paraId="3FB544AF" w14:textId="77777777" w:rsidR="00300A22" w:rsidRDefault="00000000">
      <w:pPr>
        <w:spacing w:after="80"/>
        <w:ind w:left="720" w:hanging="360"/>
        <w:jc w:val="both"/>
      </w:pPr>
      <w:r>
        <w:t>VIII.- Dar seguimiento a las resoluciones emitidas por el Comité;</w:t>
      </w:r>
    </w:p>
    <w:p w14:paraId="2818CD1C" w14:textId="77777777" w:rsidR="00300A22" w:rsidRDefault="00000000">
      <w:pPr>
        <w:spacing w:after="80"/>
        <w:ind w:left="720" w:hanging="360"/>
        <w:jc w:val="both"/>
      </w:pPr>
      <w:r>
        <w:lastRenderedPageBreak/>
        <w:t>IX.- Las demás que le confiera el Comité o la normatividad aplicable.</w:t>
      </w:r>
    </w:p>
    <w:p w14:paraId="5A817559" w14:textId="77777777" w:rsidR="00300A22" w:rsidRDefault="00300A22">
      <w:pPr>
        <w:spacing w:after="150"/>
      </w:pPr>
    </w:p>
    <w:p w14:paraId="337FD0CB" w14:textId="77777777" w:rsidR="00300A22" w:rsidRDefault="00000000">
      <w:pPr>
        <w:spacing w:after="80"/>
        <w:jc w:val="both"/>
      </w:pPr>
      <w:r>
        <w:rPr>
          <w:b/>
          <w:bCs/>
        </w:rPr>
        <w:t xml:space="preserve">Artículo 45.- </w:t>
      </w:r>
      <w:r>
        <w:t>Las adquisiciones de bienes y servicios se realizarán siempre y cuando:</w:t>
      </w:r>
    </w:p>
    <w:p w14:paraId="4979C015" w14:textId="77777777" w:rsidR="00300A22" w:rsidRDefault="00000000">
      <w:pPr>
        <w:spacing w:after="80"/>
        <w:ind w:left="720" w:hanging="360"/>
        <w:jc w:val="both"/>
      </w:pPr>
      <w:r>
        <w:t>I.- Se justifique la compra;</w:t>
      </w:r>
    </w:p>
    <w:p w14:paraId="5ECAB247" w14:textId="77777777" w:rsidR="00300A22" w:rsidRDefault="00000000">
      <w:pPr>
        <w:spacing w:after="80"/>
        <w:ind w:left="720" w:hanging="360"/>
        <w:jc w:val="both"/>
      </w:pPr>
      <w:r>
        <w:t>II.- Sea oportuna la compra con relación a los recursos financieros;</w:t>
      </w:r>
    </w:p>
    <w:p w14:paraId="21264707" w14:textId="77777777" w:rsidR="00300A22" w:rsidRDefault="00000000">
      <w:pPr>
        <w:spacing w:after="80"/>
        <w:ind w:left="720" w:hanging="360"/>
        <w:jc w:val="both"/>
      </w:pPr>
      <w:r>
        <w:t>III.- Sea oportuna la prestación de servicios;</w:t>
      </w:r>
    </w:p>
    <w:p w14:paraId="547FAD56" w14:textId="77777777" w:rsidR="00300A22" w:rsidRDefault="00000000">
      <w:pPr>
        <w:spacing w:after="80"/>
        <w:ind w:left="720" w:hanging="360"/>
        <w:jc w:val="both"/>
      </w:pPr>
      <w:r>
        <w:t>IV.- Exista una partida expresamente señalada en el presupuesto para tal fin, y</w:t>
      </w:r>
    </w:p>
    <w:p w14:paraId="41299542" w14:textId="77777777" w:rsidR="00300A22" w:rsidRDefault="00000000">
      <w:pPr>
        <w:spacing w:after="80"/>
        <w:ind w:left="720" w:hanging="360"/>
        <w:jc w:val="both"/>
      </w:pPr>
      <w:r>
        <w:t>V.- Se apruebe la compra por la mitad más uno de los integrantes del Comité.</w:t>
      </w:r>
    </w:p>
    <w:p w14:paraId="734FD6B8" w14:textId="77777777" w:rsidR="00300A22" w:rsidRDefault="00300A22">
      <w:pPr>
        <w:spacing w:after="150"/>
      </w:pPr>
    </w:p>
    <w:p w14:paraId="58ED5790" w14:textId="77777777" w:rsidR="00300A22" w:rsidRDefault="00000000">
      <w:pPr>
        <w:spacing w:after="80"/>
        <w:jc w:val="both"/>
      </w:pPr>
      <w:r>
        <w:rPr>
          <w:b/>
          <w:bCs/>
        </w:rPr>
        <w:t xml:space="preserve">Artículo 46.- </w:t>
      </w:r>
      <w:r>
        <w:t>Las adquisiciones, arrendamientos y servicios se podrán contratar mediante los siguientes procedimientos:</w:t>
      </w:r>
    </w:p>
    <w:p w14:paraId="24451FEF" w14:textId="77777777" w:rsidR="00300A22" w:rsidRDefault="00000000">
      <w:pPr>
        <w:spacing w:after="80"/>
        <w:ind w:left="720" w:hanging="360"/>
        <w:jc w:val="both"/>
      </w:pPr>
      <w:r>
        <w:t>I.- Licitación pública, cuando la contratación exceda de $1,200,000.00;</w:t>
      </w:r>
    </w:p>
    <w:p w14:paraId="0AE6C787" w14:textId="77777777" w:rsidR="00300A22" w:rsidRDefault="00000000">
      <w:pPr>
        <w:spacing w:after="80"/>
        <w:ind w:left="720" w:hanging="360"/>
        <w:jc w:val="both"/>
      </w:pPr>
      <w:r>
        <w:t>II.- Invitación a cuando menos tres personas, cuando la contratación supere los $240,000.00 y sea inferior a la cantidad de $1,200,000.00;</w:t>
      </w:r>
    </w:p>
    <w:p w14:paraId="52814641" w14:textId="77777777" w:rsidR="00300A22" w:rsidRDefault="00000000">
      <w:pPr>
        <w:spacing w:after="80"/>
        <w:ind w:left="720" w:hanging="360"/>
        <w:jc w:val="both"/>
      </w:pPr>
      <w:r>
        <w:t>III.- Adjudicación directa por cuadro comparativo cuando la contratación sea inferior a $240,000.00,</w:t>
      </w:r>
    </w:p>
    <w:p w14:paraId="44711F01" w14:textId="77777777" w:rsidR="00300A22" w:rsidRDefault="00000000">
      <w:pPr>
        <w:spacing w:after="80"/>
        <w:ind w:left="720" w:hanging="360"/>
        <w:jc w:val="both"/>
      </w:pPr>
      <w:r>
        <w:t>IV.- Adjudicación directa prevista en el artículo 51 de este Reglamento, y</w:t>
      </w:r>
    </w:p>
    <w:p w14:paraId="42BF38B6" w14:textId="77777777" w:rsidR="00300A22" w:rsidRDefault="00300A22">
      <w:pPr>
        <w:spacing w:after="150"/>
      </w:pPr>
    </w:p>
    <w:p w14:paraId="3CEF85AB" w14:textId="77777777" w:rsidR="00300A22" w:rsidRDefault="00000000">
      <w:pPr>
        <w:spacing w:after="150"/>
        <w:jc w:val="both"/>
      </w:pPr>
      <w:r>
        <w:rPr>
          <w:b/>
          <w:bCs/>
        </w:rPr>
        <w:t xml:space="preserve">Artículo 47.- </w:t>
      </w:r>
      <w:r>
        <w:t>Las contrataciones de adquisiciones, arrendamientos o prestación de servicios no podrán fraccionarse para simular y evadir los topes establecidos en este Reglamento, considerando que el presupuesto de cada dependencia se ejercerá por cada una de éstas y no de manera consolidada a nivel municipal, salvo los casos en que la Dirección así lo determiné. Los montos máximos establecidos en el presente artículo serán considerados sin el Impuesto al Valor Agregado.</w:t>
      </w:r>
    </w:p>
    <w:p w14:paraId="4BE7CC02" w14:textId="77777777" w:rsidR="00300A22" w:rsidRDefault="00000000">
      <w:pPr>
        <w:spacing w:after="150"/>
        <w:jc w:val="both"/>
      </w:pPr>
      <w:r>
        <w:rPr>
          <w:b/>
          <w:bCs/>
        </w:rPr>
        <w:t xml:space="preserve">Artículo 48.- </w:t>
      </w:r>
      <w:r>
        <w:t>En los procedimientos de contratación mediante invitación a cuando menos tres personas se invitará a participar a los proveedores inscritos en el Padrón Único de Proveedores cuyas actividades comerciales registradas ante el Servicio de Administración Tributaria estén relacionadas con los bienes o servicios objeto del contrato a celebrarse.</w:t>
      </w:r>
    </w:p>
    <w:p w14:paraId="168A4F3B" w14:textId="77777777" w:rsidR="00300A22" w:rsidRDefault="00000000">
      <w:pPr>
        <w:spacing w:after="150"/>
        <w:jc w:val="both"/>
      </w:pPr>
      <w:r>
        <w:rPr>
          <w:b/>
          <w:bCs/>
        </w:rPr>
        <w:t xml:space="preserve">Artículo 49.- </w:t>
      </w:r>
      <w:r>
        <w:t>Previo al inicio de los procedimientos de contratación previstos en las fracciones I y II del artículo 44 de este Reglamento, el Departamento de Compras y Servicios Generales, dentro del padrón de proveedores, deberá solicitar las cotizaciones respecto del bien, arrendamiento o servicio objeto de la contratación, a efecto de buscar las mejores condiciones para el Municipio.</w:t>
      </w:r>
    </w:p>
    <w:p w14:paraId="530E507E" w14:textId="77777777" w:rsidR="00300A22" w:rsidRDefault="00000000">
      <w:pPr>
        <w:spacing w:after="80"/>
        <w:jc w:val="both"/>
      </w:pPr>
      <w:r>
        <w:rPr>
          <w:b/>
          <w:bCs/>
        </w:rPr>
        <w:t xml:space="preserve">Artículo 50.- </w:t>
      </w:r>
      <w:r>
        <w:t>Tratándose de adquisiciones por invitación, para que una cotización pueda ser discutida y en su caso aprobada por el Comité, debe cubrir los siguientes requisitos:</w:t>
      </w:r>
    </w:p>
    <w:p w14:paraId="6732C53E" w14:textId="77777777" w:rsidR="00300A22" w:rsidRDefault="00000000">
      <w:pPr>
        <w:spacing w:after="80"/>
        <w:ind w:left="720" w:hanging="360"/>
        <w:jc w:val="both"/>
      </w:pPr>
      <w:r>
        <w:t>I.- Que no sea una compra efectuada fuera del procedimiento, esto es, que el usuario realice motu proprio y en forma directa la adquisición, y posteriormente solicite ante el Departamento de Compras y Servicios Generales sólo el trámite administrativo para pago;</w:t>
      </w:r>
    </w:p>
    <w:p w14:paraId="21C5C2B4" w14:textId="77777777" w:rsidR="00300A22" w:rsidRDefault="00000000">
      <w:pPr>
        <w:spacing w:after="80"/>
        <w:ind w:left="720" w:hanging="360"/>
        <w:jc w:val="both"/>
      </w:pPr>
      <w:r>
        <w:t>II.- Que la solicitud de adquisición se formalice a través de una requisición de compras, y que ésta sea registrada exclusivamente ante el Departamento de Compras y Servicios Generales de la Dirección de Finanzas y Administración.</w:t>
      </w:r>
    </w:p>
    <w:p w14:paraId="3ACB2B70" w14:textId="77777777" w:rsidR="00300A22" w:rsidRDefault="00000000">
      <w:pPr>
        <w:spacing w:after="80"/>
        <w:ind w:left="720" w:hanging="360"/>
        <w:jc w:val="both"/>
      </w:pPr>
      <w:r>
        <w:t>III.- Que sea cotizada por el Departamento de Compras y Servicios Generales de la Dirección de Finanzas y Administración, en apego al sistema de compras establecido y autorizado;</w:t>
      </w:r>
    </w:p>
    <w:p w14:paraId="1F4E3C6F" w14:textId="77777777" w:rsidR="00300A22" w:rsidRDefault="00000000">
      <w:pPr>
        <w:spacing w:after="80"/>
        <w:ind w:left="720" w:hanging="360"/>
        <w:jc w:val="both"/>
      </w:pPr>
      <w:r>
        <w:t>IV.- Que el Departamento de Compras y Servicios Generales entregue la documentación correspondiente al Secretario Técnico del Comité, con anticipación a la sesión en la que se vaya a discutir;</w:t>
      </w:r>
    </w:p>
    <w:p w14:paraId="17713283" w14:textId="77777777" w:rsidR="00300A22" w:rsidRDefault="00000000">
      <w:pPr>
        <w:spacing w:after="80"/>
        <w:ind w:left="720" w:hanging="360"/>
        <w:jc w:val="both"/>
      </w:pPr>
      <w:r>
        <w:t>V.- Que el Secretario Técnico del Comité, reciba y entregue al Presidente del Comité, por lo menos tres cotizaciones, salvo el caso en el que no exista en el Municipio igual número de proveedores, o se trate de Artículos con precio controlado, y</w:t>
      </w:r>
    </w:p>
    <w:p w14:paraId="6CAB8A4D" w14:textId="77777777" w:rsidR="00300A22" w:rsidRDefault="00000000">
      <w:pPr>
        <w:spacing w:after="80"/>
        <w:ind w:left="720" w:hanging="360"/>
        <w:jc w:val="both"/>
      </w:pPr>
      <w:r>
        <w:lastRenderedPageBreak/>
        <w:t>VI.- Que las cotizaciones provengan de proveedores inscritos previamente en el Padrón Municipal de Proveedores, a excepción hecha de proveedores únicos o que la compra se requiera de inmediato, o cuando exista ventaja competitiva significativa en el precio y/o servicio. Se podrá seguir el procedimiento de invitación a cuando menos tres personas por excepción cuando se presenten algunos de los siguientes supuestos:</w:t>
      </w:r>
    </w:p>
    <w:p w14:paraId="0BE5AD74" w14:textId="77777777" w:rsidR="00300A22" w:rsidRDefault="00300A22">
      <w:pPr>
        <w:spacing w:after="150"/>
      </w:pPr>
    </w:p>
    <w:p w14:paraId="053BE9D3" w14:textId="77777777" w:rsidR="00300A22" w:rsidRDefault="00000000">
      <w:pPr>
        <w:spacing w:after="80"/>
        <w:jc w:val="both"/>
      </w:pPr>
      <w:r>
        <w:rPr>
          <w:b/>
          <w:bCs/>
        </w:rPr>
        <w:t xml:space="preserve">Artículo 51.- </w:t>
      </w:r>
      <w:r>
        <w:t>Se podrán contratar adquisiciones, arrendamientos o servicios por adjudicación directa, cuando se esté en alguno de los siguientes casos:</w:t>
      </w:r>
    </w:p>
    <w:p w14:paraId="6685FD58" w14:textId="77777777" w:rsidR="00300A22" w:rsidRDefault="00000000">
      <w:pPr>
        <w:spacing w:after="80"/>
        <w:ind w:left="720" w:hanging="360"/>
        <w:jc w:val="both"/>
      </w:pPr>
      <w:r>
        <w:t>I.- Existan razones técnicas, científicas o legales justificadas para la adquisición, arrendamiento de bienes muebles o contratación de servicios de marca determinada o bienes usados;</w:t>
      </w:r>
    </w:p>
    <w:p w14:paraId="3D5513ED" w14:textId="77777777" w:rsidR="00300A22" w:rsidRDefault="00000000">
      <w:pPr>
        <w:spacing w:after="80"/>
        <w:ind w:left="720" w:hanging="360"/>
        <w:jc w:val="both"/>
      </w:pPr>
      <w:r>
        <w:t>II.- Se trate de adquisiciones urgentes de bienes perecederos, granos, productos alimenticios, suplementos alimenticios;</w:t>
      </w:r>
    </w:p>
    <w:p w14:paraId="03EA47B7" w14:textId="77777777" w:rsidR="00300A22" w:rsidRDefault="00000000">
      <w:pPr>
        <w:spacing w:after="80"/>
        <w:ind w:left="720" w:hanging="360"/>
        <w:jc w:val="both"/>
      </w:pPr>
      <w:r>
        <w:t>III.- Cuando no existan bienes o servicios alternativos o sustitutos técnicamente razonables, o bien, cuando en el mercado sólo exista un posible oferente o el contrato sólo puede celebrarse con una determinada persona por tratarse de obras de arte, titularidad de patentes, derechos de autor u otros derechos exclusivos;</w:t>
      </w:r>
    </w:p>
    <w:p w14:paraId="4DCDD813" w14:textId="77777777" w:rsidR="00300A22" w:rsidRDefault="00000000">
      <w:pPr>
        <w:spacing w:after="80"/>
        <w:ind w:left="720" w:hanging="360"/>
        <w:jc w:val="both"/>
      </w:pPr>
      <w:r>
        <w:t>IV.- Cuando se hubiere rescindido un contrato, en cuyo caso se podrá adjudicar al proveedor que haya obtenido el segundo o ulteriores lugares, siempre que la diferencia en precio con respecto a la proposición inicialmente adjudicada no sea superior a un margen del diez por ciento. Tratándose de contrataciones en las que la evaluación se haya realizado mediante puntos y porcentajes, se podrá adjudicar al segundo o ulterior lugar, dentro del referido margen;</w:t>
      </w:r>
    </w:p>
    <w:p w14:paraId="6CE72B43" w14:textId="77777777" w:rsidR="00300A22" w:rsidRDefault="00000000">
      <w:pPr>
        <w:spacing w:after="80"/>
        <w:ind w:left="720" w:hanging="360"/>
        <w:jc w:val="both"/>
      </w:pPr>
      <w:r>
        <w:t>V.- Cuando de una situación real, peligre o se altere el orden social, la economía, los servicios públicos, la salubridad, la seguridad o el ambiente de alguna zona del Municipio;</w:t>
      </w:r>
    </w:p>
    <w:p w14:paraId="7B73ABC9" w14:textId="77777777" w:rsidR="00300A22" w:rsidRDefault="00000000">
      <w:pPr>
        <w:spacing w:after="80"/>
        <w:ind w:left="720" w:hanging="360"/>
        <w:jc w:val="both"/>
      </w:pPr>
      <w:r>
        <w:t>VI.- Cuando existan circunstancias que puedan provocar trastornos graves, pérdidas o costos adicionales importantes, debidamente justificados;</w:t>
      </w:r>
    </w:p>
    <w:p w14:paraId="1F92475E" w14:textId="77777777" w:rsidR="00300A22" w:rsidRDefault="00000000">
      <w:pPr>
        <w:spacing w:after="80"/>
        <w:ind w:left="720" w:hanging="360"/>
        <w:jc w:val="both"/>
      </w:pPr>
      <w:r>
        <w:t>VII.- Cuando derivado de caso fortuito o fuerza mayor, no sea posible obtener bienes o servicios mediante el procedimiento de licitación pública en el tiempo requerido para atender la eventualidad de que se trate, en este supuesto las cantidades o conceptos deberán limitarse a lo estrictamente necesario para afrontarla;</w:t>
      </w:r>
    </w:p>
    <w:p w14:paraId="49C892AD" w14:textId="77777777" w:rsidR="00300A22" w:rsidRDefault="00000000">
      <w:pPr>
        <w:spacing w:after="80"/>
        <w:ind w:left="720" w:hanging="360"/>
        <w:jc w:val="both"/>
      </w:pPr>
      <w:r>
        <w:t>VIII.- Cuando se trate de la adquisición de los bienes o servicios que, por su propia naturaleza, en caso de no contar con ellos, se pueda ver afectado el normal desempeño o funcionamiento de cualquiera de las dependencias de la administración municipal;</w:t>
      </w:r>
    </w:p>
    <w:p w14:paraId="2EAFD329" w14:textId="77777777" w:rsidR="00300A22" w:rsidRDefault="00000000">
      <w:pPr>
        <w:spacing w:after="80"/>
        <w:ind w:left="720" w:hanging="360"/>
        <w:jc w:val="both"/>
      </w:pPr>
      <w:r>
        <w:t>IX.- Cuando se haya declarado desierta una licitación pública, siempre que se mantengan los requisitos establecidos en las bases de la licitación cuyo incumplimiento haya sido considerado como causa de desechamiento por afectar directamente la solvencia de las proposiciones;</w:t>
      </w:r>
    </w:p>
    <w:p w14:paraId="2A449D58" w14:textId="77777777" w:rsidR="00300A22" w:rsidRDefault="00000000">
      <w:pPr>
        <w:spacing w:after="80"/>
        <w:ind w:left="720" w:hanging="360"/>
        <w:jc w:val="both"/>
      </w:pPr>
      <w:r>
        <w:t>X.- Cuando se trate de servicios de consultoría, asesorías, estudios e investigaciones cuya difusión pudiera afectar el interés público o comprometer información de naturaleza confidencial para los sujetos de la Ley según corresponda, o información confidencial y/o reservada en términos de la Ley de Transparencia y Acceso a la Información Pública para el Estado de Aguascalientes;</w:t>
      </w:r>
    </w:p>
    <w:p w14:paraId="2554FD75" w14:textId="77777777" w:rsidR="00300A22" w:rsidRDefault="00000000">
      <w:pPr>
        <w:spacing w:after="80"/>
        <w:ind w:left="720" w:hanging="360"/>
        <w:jc w:val="both"/>
      </w:pPr>
      <w:r>
        <w:t>XI.- Se trate de adquisiciones, arrendamientos o servicios cuya contratación se realice con campesinos o grupos urbanos marginados siempre que las Unidades Ejecutoras de Gasto, contraten directamente con los mismos o con las personas morales constituidas por ellos;</w:t>
      </w:r>
    </w:p>
    <w:p w14:paraId="488C25BB" w14:textId="77777777" w:rsidR="00300A22" w:rsidRDefault="00000000">
      <w:pPr>
        <w:spacing w:after="80"/>
        <w:ind w:left="720" w:hanging="360"/>
        <w:jc w:val="both"/>
      </w:pPr>
      <w:r>
        <w:t>XII.- Se trate de servicios de mantenimiento, conservación, restauración y reparación de bienes en los que no sea posible precisar su alcance, establecer el catálogo de conceptos y demás bienes necesarios para tal efecto; así como las cantidades de trabajo o determinar las especificaciones correspondientes;</w:t>
      </w:r>
    </w:p>
    <w:p w14:paraId="43904190" w14:textId="77777777" w:rsidR="00300A22" w:rsidRDefault="00000000">
      <w:pPr>
        <w:spacing w:after="80"/>
        <w:ind w:left="720" w:hanging="360"/>
        <w:jc w:val="both"/>
      </w:pPr>
      <w:r>
        <w:t>XIII.- El objeto del contrato sea el diseño y fabricación de un bien que sirva como prototipo para efectuar las pruebas que demuestren su funcionamiento. En estos casos las Unidades Ejecutorias de Gasto deberán pactar que los derechos sobre el diseño, uso o cualquier otro derecho exclusivo, se constituyan a favor del Municipio. De ser satisfactorias las pruebas, se formalizará el contrato para la producción de mayor número de bienes necesarios para cubrir las necesidades de la entidad, sin exceder del período de la administración;</w:t>
      </w:r>
    </w:p>
    <w:p w14:paraId="103007DC" w14:textId="77777777" w:rsidR="00300A22" w:rsidRDefault="00000000">
      <w:pPr>
        <w:spacing w:after="80"/>
        <w:ind w:left="720" w:hanging="360"/>
        <w:jc w:val="both"/>
      </w:pPr>
      <w:r>
        <w:t>XIV.- Cuando se trate de adquisiciones que resulten de la elección de la opción terminal correspondiente en los contratos de arrendamiento financiero.</w:t>
      </w:r>
    </w:p>
    <w:p w14:paraId="1DAA2E88" w14:textId="77777777" w:rsidR="00300A22" w:rsidRDefault="00000000">
      <w:pPr>
        <w:spacing w:after="80"/>
        <w:ind w:left="720" w:hanging="360"/>
        <w:jc w:val="both"/>
      </w:pPr>
      <w:r>
        <w:lastRenderedPageBreak/>
        <w:t>XV.- Cuando se trate de bienes o servicios adjudicados mediante licitación pública siempre que se tenga contrato vigente celebrado con el proveedor y acepte otorgar los mismos bienes o servicios en iguales condiciones en cuanto a características y calidad de los bienes o servicios. En este caso el precio unitario no podrá ser superior al cinco por ciento del precio unitario asentado en el contrato previamente celebrado y la fecha de la nueva cotización. La dictaminación de la procedencia de la contratación y de que ésta se ubica en el supuesto contenido en la fracción VII, podrá hacerse de manera directa por la Dirección a través del Departamento de Compras y Servicios Generales.</w:t>
      </w:r>
    </w:p>
    <w:p w14:paraId="24C7E64F" w14:textId="77777777" w:rsidR="00300A22" w:rsidRDefault="00000000">
      <w:pPr>
        <w:spacing w:after="80"/>
        <w:ind w:left="720" w:hanging="360"/>
        <w:jc w:val="both"/>
      </w:pPr>
      <w:r>
        <w:t>XVI.- Se acepte la adquisición de bienes o prestación de servicios a título de dación en pago, en los términos de las disposiciones legales aplicables.</w:t>
      </w:r>
    </w:p>
    <w:p w14:paraId="23DB2271" w14:textId="77777777" w:rsidR="00300A22" w:rsidRDefault="00300A22">
      <w:pPr>
        <w:spacing w:after="150"/>
      </w:pPr>
    </w:p>
    <w:p w14:paraId="28C5164E" w14:textId="77777777" w:rsidR="00300A22" w:rsidRDefault="00000000">
      <w:pPr>
        <w:spacing w:after="150"/>
        <w:jc w:val="both"/>
      </w:pPr>
      <w:r>
        <w:rPr>
          <w:b/>
          <w:bCs/>
        </w:rPr>
        <w:t xml:space="preserve">Artículo 52.- </w:t>
      </w:r>
      <w:r>
        <w:t>El dictamen de la procedencia de la contratación y de que ésta se ubica en alguno de los supuestos antes citados, corresponderá a la Dirección cuando el monto de la adjudicación no superé la cantidad de doscientos cuarenta mil pesos, en caso de que exceda dicha cantidad, será competencia del Comité de Adquisiciones.</w:t>
      </w:r>
    </w:p>
    <w:p w14:paraId="2BF56C3A" w14:textId="77777777" w:rsidR="00300A22" w:rsidRDefault="00000000">
      <w:pPr>
        <w:spacing w:after="80"/>
        <w:jc w:val="both"/>
      </w:pPr>
      <w:r>
        <w:rPr>
          <w:b/>
          <w:bCs/>
        </w:rPr>
        <w:t xml:space="preserve">Artículo 53.- </w:t>
      </w:r>
      <w:r>
        <w:t>La selección de proveedores se hará tomando en cuenta los siguientes factores:</w:t>
      </w:r>
    </w:p>
    <w:p w14:paraId="0145C843" w14:textId="77777777" w:rsidR="00300A22" w:rsidRDefault="00000000">
      <w:pPr>
        <w:spacing w:after="80"/>
        <w:ind w:left="720" w:hanging="360"/>
        <w:jc w:val="both"/>
      </w:pPr>
      <w:r>
        <w:t>I.- El costo beneficio del bien y/o servicio;</w:t>
      </w:r>
    </w:p>
    <w:p w14:paraId="6D2067FC" w14:textId="77777777" w:rsidR="00300A22" w:rsidRDefault="00000000">
      <w:pPr>
        <w:spacing w:after="80"/>
        <w:ind w:left="720" w:hanging="360"/>
        <w:jc w:val="both"/>
      </w:pPr>
      <w:r>
        <w:t>II.- Su calidad;</w:t>
      </w:r>
    </w:p>
    <w:p w14:paraId="0F4230DA" w14:textId="77777777" w:rsidR="00300A22" w:rsidRDefault="00000000">
      <w:pPr>
        <w:spacing w:after="80"/>
        <w:ind w:left="720" w:hanging="360"/>
        <w:jc w:val="both"/>
      </w:pPr>
      <w:r>
        <w:t>III.- La existencia del bien;</w:t>
      </w:r>
    </w:p>
    <w:p w14:paraId="7958D569" w14:textId="77777777" w:rsidR="00300A22" w:rsidRDefault="00000000">
      <w:pPr>
        <w:spacing w:after="80"/>
        <w:ind w:left="720" w:hanging="360"/>
        <w:jc w:val="both"/>
      </w:pPr>
      <w:r>
        <w:t>IV.- El servicio que ofrece el proveedor;</w:t>
      </w:r>
    </w:p>
    <w:p w14:paraId="60002284" w14:textId="77777777" w:rsidR="00300A22" w:rsidRDefault="00000000">
      <w:pPr>
        <w:spacing w:after="80"/>
        <w:ind w:left="720" w:hanging="360"/>
        <w:jc w:val="both"/>
      </w:pPr>
      <w:r>
        <w:t>V.- Las condiciones de pago;</w:t>
      </w:r>
    </w:p>
    <w:p w14:paraId="00390816" w14:textId="77777777" w:rsidR="00300A22" w:rsidRDefault="00000000">
      <w:pPr>
        <w:spacing w:after="80"/>
        <w:ind w:left="720" w:hanging="360"/>
        <w:jc w:val="both"/>
      </w:pPr>
      <w:r>
        <w:t>VI.- La garantía que ofrece;</w:t>
      </w:r>
    </w:p>
    <w:p w14:paraId="26F7D736" w14:textId="77777777" w:rsidR="00300A22" w:rsidRDefault="00000000">
      <w:pPr>
        <w:spacing w:after="80"/>
        <w:ind w:left="720" w:hanging="360"/>
        <w:jc w:val="both"/>
      </w:pPr>
      <w:r>
        <w:t>VII.- El tiempo y condiciones de entrega; y</w:t>
      </w:r>
    </w:p>
    <w:p w14:paraId="0D07F456" w14:textId="77777777" w:rsidR="00300A22" w:rsidRDefault="00000000">
      <w:pPr>
        <w:spacing w:after="80"/>
        <w:ind w:left="720" w:hanging="360"/>
        <w:jc w:val="both"/>
      </w:pPr>
      <w:r>
        <w:t>VIII.- Disponibilidad de refacciones, para el caso de adquisición de equipo.</w:t>
      </w:r>
    </w:p>
    <w:p w14:paraId="05352E35" w14:textId="77777777" w:rsidR="00300A22" w:rsidRDefault="00300A22">
      <w:pPr>
        <w:spacing w:after="150"/>
      </w:pPr>
    </w:p>
    <w:p w14:paraId="643A6C1C" w14:textId="77777777" w:rsidR="00300A22" w:rsidRDefault="00000000">
      <w:pPr>
        <w:spacing w:after="150"/>
        <w:jc w:val="both"/>
      </w:pPr>
      <w:r>
        <w:rPr>
          <w:b/>
          <w:bCs/>
        </w:rPr>
        <w:t xml:space="preserve">Artículo 54.- </w:t>
      </w:r>
      <w:r>
        <w:t>Será requisito indispensable para la selección del proveedor, que éste se encuentre previamente inscrito en el Padrón Municipal de Proveedores. Tratándose del procedimiento de Adjudicación Directa no será necesario que el proveedor se encuentre registrado en el Padrón de Proveedores, sin embargo, su actividad comercial registrada ante el Servicio de Administración Tributaria deberá estar relacionada con los bienes o servicios objeto del contrato a celebrarse.</w:t>
      </w:r>
    </w:p>
    <w:p w14:paraId="30526B9A" w14:textId="77777777" w:rsidR="00300A22" w:rsidRDefault="00000000">
      <w:pPr>
        <w:spacing w:after="80"/>
        <w:jc w:val="both"/>
      </w:pPr>
      <w:r>
        <w:rPr>
          <w:b/>
          <w:bCs/>
        </w:rPr>
        <w:t xml:space="preserve">Artículo 55.- </w:t>
      </w:r>
      <w:r>
        <w:t>Para su inscripción en el Padrón los interesados deberán cumplir con los siguientes requisitos: A) Personas físicas:</w:t>
      </w:r>
    </w:p>
    <w:p w14:paraId="64F6CF54" w14:textId="77777777" w:rsidR="00300A22" w:rsidRDefault="00000000">
      <w:pPr>
        <w:spacing w:after="80"/>
        <w:ind w:left="720" w:hanging="360"/>
        <w:jc w:val="both"/>
      </w:pPr>
      <w:r>
        <w:t>I.- Solicitud en el formato aprobado por la Dirección de Finanzas y Administración debidamente llenado y firmado;</w:t>
      </w:r>
    </w:p>
    <w:p w14:paraId="6B7CC84B" w14:textId="77777777" w:rsidR="00300A22" w:rsidRDefault="00000000">
      <w:pPr>
        <w:spacing w:after="80"/>
        <w:ind w:left="720" w:hanging="360"/>
        <w:jc w:val="both"/>
      </w:pPr>
      <w:r>
        <w:t>II.- Copia del documento oficial que acredite nacionalidad e identificación vigente;</w:t>
      </w:r>
    </w:p>
    <w:p w14:paraId="2D1CCBF9" w14:textId="77777777" w:rsidR="00300A22" w:rsidRDefault="00000000">
      <w:pPr>
        <w:spacing w:after="80"/>
        <w:ind w:left="720" w:hanging="360"/>
        <w:jc w:val="both"/>
      </w:pPr>
      <w:r>
        <w:t>III.- Instrumento público con el que acredite la personalidad y copia de identificación oficial vigente, en caso de ser representante legal;</w:t>
      </w:r>
    </w:p>
    <w:p w14:paraId="44C9EA7F" w14:textId="77777777" w:rsidR="00300A22" w:rsidRDefault="00000000">
      <w:pPr>
        <w:spacing w:after="80"/>
        <w:ind w:left="720" w:hanging="360"/>
        <w:jc w:val="both"/>
      </w:pPr>
      <w:r>
        <w:t>IV.- Constancia de situación fiscal reciente;</w:t>
      </w:r>
    </w:p>
    <w:p w14:paraId="1135D837" w14:textId="77777777" w:rsidR="00300A22" w:rsidRDefault="00000000">
      <w:pPr>
        <w:spacing w:after="80"/>
        <w:ind w:left="720" w:hanging="360"/>
        <w:jc w:val="both"/>
      </w:pPr>
      <w:r>
        <w:t>V.- Opinión de cumplimiento Positiva de obligaciones fiscales ante el SAT y ante el IMSS recientes;</w:t>
      </w:r>
    </w:p>
    <w:p w14:paraId="59B473CC" w14:textId="77777777" w:rsidR="00300A22" w:rsidRDefault="00000000">
      <w:pPr>
        <w:spacing w:after="80"/>
        <w:ind w:left="720" w:hanging="360"/>
        <w:jc w:val="both"/>
      </w:pPr>
      <w:r>
        <w:t>VI.- Comprobante de domicilio fiscal;</w:t>
      </w:r>
    </w:p>
    <w:p w14:paraId="7ACB2D53" w14:textId="77777777" w:rsidR="00300A22" w:rsidRDefault="00000000">
      <w:pPr>
        <w:spacing w:after="80"/>
        <w:ind w:left="720" w:hanging="360"/>
        <w:jc w:val="both"/>
      </w:pPr>
      <w:r>
        <w:t>VII.- Relación de productos y servicios de acuerdo a su constancia de situación fiscal. (Catálogo de productos);</w:t>
      </w:r>
    </w:p>
    <w:p w14:paraId="5F96CFA6" w14:textId="77777777" w:rsidR="00300A22" w:rsidRDefault="00000000">
      <w:pPr>
        <w:spacing w:after="80"/>
        <w:ind w:left="720" w:hanging="360"/>
        <w:jc w:val="both"/>
      </w:pPr>
      <w:r>
        <w:t>VIII.- Copia de factura CFDI, (a nombre de Municipio de Pabellón de Arteaga, con valor de un peso, conforme lo establecen los artículos 32 del Reglamento de Gobierno Interior de Pabellón de Arteaga y 29 A del Código Fiscal de la Federación), y</w:t>
      </w:r>
    </w:p>
    <w:p w14:paraId="37A8EEF1" w14:textId="77777777" w:rsidR="00300A22" w:rsidRDefault="00000000">
      <w:pPr>
        <w:spacing w:after="80"/>
        <w:ind w:left="720" w:hanging="360"/>
        <w:jc w:val="both"/>
      </w:pPr>
      <w:r>
        <w:t>IX.- Escrito de manifestación bajo protesta de decir verdad, de no desempeñar empleo, cargo o comisión en el servicio público o, en su caso, que a pesar de desempeñarlo, con la formalización del contrato correspondiente no se actualiza un Conflicto de Interés. B) Personas Morales:</w:t>
      </w:r>
    </w:p>
    <w:p w14:paraId="66E37302" w14:textId="77777777" w:rsidR="00300A22" w:rsidRDefault="00000000">
      <w:pPr>
        <w:spacing w:after="80"/>
        <w:ind w:left="720" w:hanging="360"/>
        <w:jc w:val="both"/>
      </w:pPr>
      <w:r>
        <w:lastRenderedPageBreak/>
        <w:t>X.- Solicitud en el formato aprobado por la Dirección de Finanzas y Administración debidamente llenado y firmado;</w:t>
      </w:r>
    </w:p>
    <w:p w14:paraId="3EBFFD4D" w14:textId="77777777" w:rsidR="00300A22" w:rsidRDefault="00000000">
      <w:pPr>
        <w:spacing w:after="80"/>
        <w:ind w:left="720" w:hanging="360"/>
        <w:jc w:val="both"/>
      </w:pPr>
      <w:r>
        <w:t>XI.- Original o copia certificada y copia simple para su cotejo del acta constitutiva debidamente inscrita en el Registro Público de la Propiedad y de Comercio, así como acreditar con el instrumento público respectivo vigente de la personalidad de su representante legal;</w:t>
      </w:r>
    </w:p>
    <w:p w14:paraId="66654A30" w14:textId="77777777" w:rsidR="00300A22" w:rsidRDefault="00000000">
      <w:pPr>
        <w:spacing w:after="80"/>
        <w:ind w:left="720" w:hanging="360"/>
        <w:jc w:val="both"/>
      </w:pPr>
      <w:r>
        <w:t>XII.- Poder del Representante Legal en original y copia simple para su cotejo;</w:t>
      </w:r>
    </w:p>
    <w:p w14:paraId="56DBFDC2" w14:textId="77777777" w:rsidR="00300A22" w:rsidRDefault="00000000">
      <w:pPr>
        <w:spacing w:after="80"/>
        <w:ind w:left="720" w:hanging="360"/>
        <w:jc w:val="both"/>
      </w:pPr>
      <w:r>
        <w:t>XIII.- Carta de protesta de decir verdad en hoja membretada firmada por el Representante Legal que contenga lo siguiente: Manifestar que entrego copia de las escrituras públicas donde conste el acta constitutiva y las escrituras públicas donde fueron otorgadas las facultades como representa legal, protesta de decir verdad, que no está sujeto a un procedimiento de concurso mercantil o quiebra, liquidación escisión o fusión o cualquier otro procedimiento de disolución de la sociedad y que no ha sufrido modificaciones o reformas a la constitutiva de la sociedad en cuanto a su objeto social;</w:t>
      </w:r>
    </w:p>
    <w:p w14:paraId="50A2F203" w14:textId="77777777" w:rsidR="00300A22" w:rsidRDefault="00000000">
      <w:pPr>
        <w:spacing w:after="80"/>
        <w:ind w:left="720" w:hanging="360"/>
        <w:jc w:val="both"/>
      </w:pPr>
      <w:r>
        <w:t>XIV.- Domicilio legal en el estado en caso de proveedores foráneos, y</w:t>
      </w:r>
    </w:p>
    <w:p w14:paraId="162B4492" w14:textId="77777777" w:rsidR="00300A22" w:rsidRDefault="00000000">
      <w:pPr>
        <w:spacing w:after="80"/>
        <w:ind w:left="720" w:hanging="360"/>
        <w:jc w:val="both"/>
      </w:pPr>
      <w:r>
        <w:t>XV.- Manifestación bajo protesta de decir verdad de que los socios o accionistas que ejerzan control sobre la sociedad, no desempeñar empleo, cargo o comisión en el servicio público o, en su caso, que a pesar de desempeñarlo, con la formalización del contrato correspondiente no se actualiza un Conflicto de Interés. No se le dará de alta como Proveedor del si la información y documentos requeridos no están completos y vigentes a la fecha de su recepción. Las personas morales y/o físicas que pretendan arrendar inmuebles, además de lo anterior señalado deberán anexar la escritura pública del inmueble en original y copia simple para su cotejo.</w:t>
      </w:r>
    </w:p>
    <w:p w14:paraId="14F24299" w14:textId="77777777" w:rsidR="00300A22" w:rsidRDefault="00300A22">
      <w:pPr>
        <w:spacing w:after="150"/>
      </w:pPr>
    </w:p>
    <w:p w14:paraId="2CF1ABD8" w14:textId="77777777" w:rsidR="00300A22" w:rsidRDefault="00000000">
      <w:pPr>
        <w:spacing w:after="150"/>
        <w:jc w:val="both"/>
      </w:pPr>
      <w:r>
        <w:rPr>
          <w:b/>
          <w:bCs/>
        </w:rPr>
        <w:t xml:space="preserve">Artículo 56.- </w:t>
      </w:r>
      <w:r>
        <w:t>La Dirección, resolverá sobre la inscripción o modificación en el Padrón, siempre y cuando el Proveedor entregue en el Departamento de Compras y Servicios Generales el formato de registro debidamente llenado y toda la documentación completa y correcta que se requiere integrar en su expediente, en caso contrario se le tendrá por no presentada y no podrá emitirse su constancia de registro en tanto no cumpla con lo requerido. En caso de negativa, ésta se comunicará por escrito fundando y motivando las razones de la misma. Asimismo, se procederá a la cancelación del registro al proveedor que solicite la declaración de quiebra, concurso o suspensión de pagos o al que no cumpla con los términos y condiciones de un pedido o contrato.</w:t>
      </w:r>
    </w:p>
    <w:p w14:paraId="4E5A4327" w14:textId="77777777" w:rsidR="00300A22" w:rsidRDefault="00000000">
      <w:pPr>
        <w:spacing w:after="80"/>
        <w:jc w:val="both"/>
      </w:pPr>
      <w:r>
        <w:rPr>
          <w:b/>
          <w:bCs/>
        </w:rPr>
        <w:t xml:space="preserve">Artículo 57.- </w:t>
      </w:r>
      <w:r>
        <w:t>Se preferirá como proveedor de bienes y servicios, en igualdad de circunstancias en el orden señalado, a:</w:t>
      </w:r>
    </w:p>
    <w:p w14:paraId="77CF0628" w14:textId="77777777" w:rsidR="00300A22" w:rsidRDefault="00000000">
      <w:pPr>
        <w:spacing w:after="80"/>
        <w:ind w:left="720" w:hanging="360"/>
        <w:jc w:val="both"/>
      </w:pPr>
      <w:r>
        <w:t>I.- Los pabellonenses y vecinos del Municipio;</w:t>
      </w:r>
    </w:p>
    <w:p w14:paraId="5C2C2850" w14:textId="77777777" w:rsidR="00300A22" w:rsidRDefault="00000000">
      <w:pPr>
        <w:spacing w:after="80"/>
        <w:ind w:left="720" w:hanging="360"/>
        <w:jc w:val="both"/>
      </w:pPr>
      <w:r>
        <w:t>II.- Los que producen los bienes en el propio municipio;</w:t>
      </w:r>
    </w:p>
    <w:p w14:paraId="2513619A" w14:textId="77777777" w:rsidR="00300A22" w:rsidRDefault="00000000">
      <w:pPr>
        <w:spacing w:after="80"/>
        <w:ind w:left="720" w:hanging="360"/>
        <w:jc w:val="both"/>
      </w:pPr>
      <w:r>
        <w:t>III.- Los campesinos y ejidatarios; y</w:t>
      </w:r>
    </w:p>
    <w:p w14:paraId="739410EE" w14:textId="77777777" w:rsidR="00300A22" w:rsidRDefault="00000000">
      <w:pPr>
        <w:spacing w:after="80"/>
        <w:ind w:left="720" w:hanging="360"/>
        <w:jc w:val="both"/>
      </w:pPr>
      <w:r>
        <w:t>IV.- Las Sociedades Cooperativas.</w:t>
      </w:r>
    </w:p>
    <w:p w14:paraId="125A7F50" w14:textId="77777777" w:rsidR="00300A22" w:rsidRDefault="00300A22">
      <w:pPr>
        <w:spacing w:after="150"/>
      </w:pPr>
    </w:p>
    <w:p w14:paraId="34D2D57D" w14:textId="77777777" w:rsidR="00300A22" w:rsidRDefault="00000000">
      <w:pPr>
        <w:spacing w:after="150"/>
        <w:jc w:val="both"/>
      </w:pPr>
      <w:r>
        <w:rPr>
          <w:b/>
          <w:bCs/>
        </w:rPr>
        <w:t xml:space="preserve">Artículo 58.- </w:t>
      </w:r>
      <w:r>
        <w:t>Las decisiones del Comité de Adquisiciones tienen el carácter de definitivas. Contra dichas decisiones procederá el recurso previsto en el Reglamento de Actos y Procedimientos Administrativos, Infracciones, Sanciones y Recursos.</w:t>
      </w:r>
    </w:p>
    <w:p w14:paraId="1754E372" w14:textId="77777777" w:rsidR="00300A22" w:rsidRDefault="00000000">
      <w:pPr>
        <w:spacing w:after="150"/>
        <w:jc w:val="both"/>
      </w:pPr>
      <w:r>
        <w:rPr>
          <w:b/>
          <w:bCs/>
        </w:rPr>
        <w:t xml:space="preserve">Artículo 59.- </w:t>
      </w:r>
      <w:r>
        <w:t>Todas las adquisiciones se sujetarán a lo dispuesto en el presente capítulo y, de manera supletoria, a la Ley de Adquisiciones, Arrendamientos y Servicios del Estado de Aguascalientes.</w:t>
      </w:r>
    </w:p>
    <w:p w14:paraId="2EA64762" w14:textId="77777777" w:rsidR="00300A22" w:rsidRDefault="00000000">
      <w:pPr>
        <w:pStyle w:val="Ttulo3"/>
        <w:spacing w:before="300" w:after="50"/>
        <w:jc w:val="center"/>
      </w:pPr>
      <w:r>
        <w:rPr>
          <w:b/>
          <w:bCs/>
        </w:rPr>
        <w:t>CAPÍTULO CUARTO</w:t>
      </w:r>
    </w:p>
    <w:p w14:paraId="3C0D5291" w14:textId="77777777" w:rsidR="00300A22" w:rsidRDefault="00000000">
      <w:pPr>
        <w:spacing w:after="200"/>
        <w:jc w:val="center"/>
      </w:pPr>
      <w:r>
        <w:rPr>
          <w:i/>
          <w:iCs/>
        </w:rPr>
        <w:t>Del Archivo Municipal</w:t>
      </w:r>
    </w:p>
    <w:p w14:paraId="662567F4" w14:textId="77777777" w:rsidR="00300A22" w:rsidRDefault="00000000">
      <w:pPr>
        <w:spacing w:after="150"/>
        <w:jc w:val="both"/>
      </w:pPr>
      <w:r>
        <w:rPr>
          <w:b/>
          <w:bCs/>
        </w:rPr>
        <w:t xml:space="preserve">Artículo 60.- </w:t>
      </w:r>
      <w:r>
        <w:t>El presente capítulo tiene como finalidad normar el desplazamiento, conservación y clasificación de los documentos generados por la administración pública municipal.</w:t>
      </w:r>
    </w:p>
    <w:p w14:paraId="4411EF54" w14:textId="77777777" w:rsidR="00300A22" w:rsidRDefault="00000000">
      <w:pPr>
        <w:spacing w:after="150"/>
        <w:jc w:val="both"/>
      </w:pPr>
      <w:r>
        <w:rPr>
          <w:b/>
          <w:bCs/>
        </w:rPr>
        <w:t xml:space="preserve">Artículo 61.- </w:t>
      </w:r>
      <w:r>
        <w:t xml:space="preserve">El Archivo General Municipal de Pabellón de Arteaga, es la dependencia encargada de resguardar y difundir el acervo histórico existente en la Presidencia Municipal, así como rescatar y recopilar aquellos documentos </w:t>
      </w:r>
      <w:r>
        <w:lastRenderedPageBreak/>
        <w:t>que deban permanecer archivados. Es la entidad central de consulta del H. Ayuntamiento en el manejo de archivos administrativo e histórico de la administración municipal para lograr una mejor coordinación, eficiencia y uniformidad normativa en esta materia, dependerá de la Secretaría del Ayuntamiento.</w:t>
      </w:r>
    </w:p>
    <w:p w14:paraId="7F1754BC" w14:textId="77777777" w:rsidR="00300A22" w:rsidRDefault="00000000">
      <w:pPr>
        <w:spacing w:after="80"/>
        <w:jc w:val="both"/>
      </w:pPr>
      <w:r>
        <w:rPr>
          <w:b/>
          <w:bCs/>
        </w:rPr>
        <w:t xml:space="preserve">Artículo 62.- </w:t>
      </w:r>
      <w:r>
        <w:t>El Archivo General Municipal tendrá por objeto:</w:t>
      </w:r>
    </w:p>
    <w:p w14:paraId="3D1AADBA" w14:textId="77777777" w:rsidR="00300A22" w:rsidRDefault="00000000">
      <w:pPr>
        <w:spacing w:after="80"/>
        <w:ind w:left="720" w:hanging="360"/>
        <w:jc w:val="both"/>
      </w:pPr>
      <w:r>
        <w:t>I.- Buscar las formas más adecuadas para administrar la documentación generada por la administración Pública Municipal;</w:t>
      </w:r>
    </w:p>
    <w:p w14:paraId="4387951B" w14:textId="77777777" w:rsidR="00300A22" w:rsidRDefault="00000000">
      <w:pPr>
        <w:spacing w:after="80"/>
        <w:ind w:left="720" w:hanging="360"/>
        <w:jc w:val="both"/>
      </w:pPr>
      <w:r>
        <w:t>II.- Asesorar y apoyar a las unidades administrativas en el diseño de sus procedimientos internos, para el manejo y administración de documentos;</w:t>
      </w:r>
    </w:p>
    <w:p w14:paraId="43701329" w14:textId="77777777" w:rsidR="00300A22" w:rsidRDefault="00000000">
      <w:pPr>
        <w:spacing w:after="80"/>
        <w:ind w:left="720" w:hanging="360"/>
        <w:jc w:val="both"/>
      </w:pPr>
      <w:r>
        <w:t>III.- Vigilar y evaluar el cumplimiento de las normas expedidas para regular el manejo, transferencia, conservación o eliminación de los documentos que integran los archivos con motivo de la gestión administrativa;</w:t>
      </w:r>
    </w:p>
    <w:p w14:paraId="3D9BEA61" w14:textId="77777777" w:rsidR="00300A22" w:rsidRDefault="00000000">
      <w:pPr>
        <w:spacing w:after="80"/>
        <w:ind w:left="720" w:hanging="360"/>
        <w:jc w:val="both"/>
      </w:pPr>
      <w:r>
        <w:t>IV.- Ser el órgano de apoyo, supervisión y promoción de la formación de archivos de área;</w:t>
      </w:r>
    </w:p>
    <w:p w14:paraId="217B66F4" w14:textId="77777777" w:rsidR="00300A22" w:rsidRDefault="00000000">
      <w:pPr>
        <w:spacing w:after="80"/>
        <w:ind w:left="720" w:hanging="360"/>
        <w:jc w:val="both"/>
      </w:pPr>
      <w:r>
        <w:t>V.- Realizar tareas que ayuden a incrementar y preservar su acervo histórico a través del rescate y/o adquisiciones del material que permita integrar la evidencia histórica municipal, estatal y regional; y</w:t>
      </w:r>
    </w:p>
    <w:p w14:paraId="16295EB5" w14:textId="77777777" w:rsidR="00300A22" w:rsidRDefault="00000000">
      <w:pPr>
        <w:spacing w:after="80"/>
        <w:ind w:left="720" w:hanging="360"/>
        <w:jc w:val="both"/>
      </w:pPr>
      <w:r>
        <w:t>VI.- Formar parte del Sistema Estatal de Archivos.</w:t>
      </w:r>
    </w:p>
    <w:p w14:paraId="4C2304D8" w14:textId="77777777" w:rsidR="00300A22" w:rsidRDefault="00300A22">
      <w:pPr>
        <w:spacing w:after="150"/>
      </w:pPr>
    </w:p>
    <w:p w14:paraId="767DAA0F" w14:textId="77777777" w:rsidR="00300A22" w:rsidRDefault="00000000">
      <w:pPr>
        <w:spacing w:after="80"/>
        <w:jc w:val="both"/>
      </w:pPr>
      <w:r>
        <w:rPr>
          <w:b/>
          <w:bCs/>
        </w:rPr>
        <w:t xml:space="preserve">Artículo 63.- </w:t>
      </w:r>
      <w:r>
        <w:t>Los fondos documentales que integran el Archivo General Municipal son:</w:t>
      </w:r>
    </w:p>
    <w:p w14:paraId="4DF1E840" w14:textId="77777777" w:rsidR="00300A22" w:rsidRDefault="00000000">
      <w:pPr>
        <w:spacing w:after="80"/>
        <w:ind w:left="720" w:hanging="360"/>
        <w:jc w:val="both"/>
      </w:pPr>
      <w:r>
        <w:t>I.- Fondo Administrativo: A su vez se divide en dos tipos de unidades, que son: a).- Fondos Administrativos de Trámite: Unidades responsable de la Administración de Documentos de uso cotidiano y necesario para el ejercicio de las atribuciones de una unidad administrativa, y b).- Fondo Administrativo de Concentración: Unidad responsable de la administración de documentos cuya consulta es esporádica por parte de las unidades administrativas y que permanecen en él hasta su destino final. Su documentación puede ser consultada y utilizada por el personal de la dependencia que lo generó;</w:t>
      </w:r>
    </w:p>
    <w:p w14:paraId="5467C12E" w14:textId="77777777" w:rsidR="00300A22" w:rsidRDefault="00000000">
      <w:pPr>
        <w:spacing w:after="80"/>
        <w:ind w:left="720" w:hanging="360"/>
        <w:jc w:val="both"/>
      </w:pPr>
      <w:r>
        <w:t>II.- Fondos Gráficos e Impresos: está integrado por: a).- Planoteca: Contiene planos y mapas, su consulta requiere de autorización por escrito de la oficina generadora; b).- Biblioteca: Se compone de obras dedicadas principalmente a historia regional; su consulta está a disposición del público en general y ésta sólo se hará dentro del edificio; c).- Hemeroteca: Se compone de diarios, periódicos oficiales y de prensa comercial; su consulta está a disposición del público en general y ésta se hará sólo dentro del edificio. La instrumentación para su consulta deberá ser sistemáticamente actualizada. Asimismo, deberá contar con una recopilación actualizada de leyes, decretos, reglamentos y bandos, que tengan relación con el Estado y el Municipio de Pabellón de Arteaga; d).- Fototeca: Esta formada por fotografías de administraciones pasadas; su consulta es abierta al público; y e).- Fondo Histórico: Está integrado por la documentación que concluyó su vida para la administración Municipal, su consulta queda abierta al público en general, no permitiendo la salida de ningún documento, salvo en casos especiales como exposiciones o intercambios culturales. Este fondo se enriquece con compras, donaciones y microfilmes.</w:t>
      </w:r>
    </w:p>
    <w:p w14:paraId="2B6AEB10" w14:textId="77777777" w:rsidR="00300A22" w:rsidRDefault="00300A22">
      <w:pPr>
        <w:spacing w:after="150"/>
      </w:pPr>
    </w:p>
    <w:p w14:paraId="3FC88720" w14:textId="77777777" w:rsidR="00300A22" w:rsidRDefault="00000000">
      <w:pPr>
        <w:spacing w:after="80"/>
        <w:jc w:val="both"/>
      </w:pPr>
      <w:r>
        <w:rPr>
          <w:b/>
          <w:bCs/>
        </w:rPr>
        <w:t xml:space="preserve">Artículo 64.- </w:t>
      </w:r>
      <w:r>
        <w:t>Corresponde al Archivo General Municipal:</w:t>
      </w:r>
    </w:p>
    <w:p w14:paraId="0AF4A6F4" w14:textId="77777777" w:rsidR="00300A22" w:rsidRDefault="00000000">
      <w:pPr>
        <w:spacing w:after="80"/>
        <w:ind w:left="720" w:hanging="360"/>
        <w:jc w:val="both"/>
      </w:pPr>
      <w:r>
        <w:t>I.- Planear, programar, organizar, dirigir controlar y evaluar el desarrollo de las funciones correspondientes al Archivo de los documentos municipales;</w:t>
      </w:r>
    </w:p>
    <w:p w14:paraId="66B58753" w14:textId="77777777" w:rsidR="00300A22" w:rsidRDefault="00000000">
      <w:pPr>
        <w:spacing w:after="80"/>
        <w:ind w:left="720" w:hanging="360"/>
        <w:jc w:val="both"/>
      </w:pPr>
      <w:r>
        <w:t>II.- Dictar las políticas generales de administración y funcionamiento del archivo y de los diferentes resguardos documentales a cargo de las dependencias municipales;</w:t>
      </w:r>
    </w:p>
    <w:p w14:paraId="5D156D31" w14:textId="77777777" w:rsidR="00300A22" w:rsidRDefault="00000000">
      <w:pPr>
        <w:spacing w:after="80"/>
        <w:ind w:left="720" w:hanging="360"/>
        <w:jc w:val="both"/>
      </w:pPr>
      <w:r>
        <w:t>III.- Formular los dictámenes, opiniones e informes que le sean solicitados por la superioridad;</w:t>
      </w:r>
    </w:p>
    <w:p w14:paraId="1A0ADC2D" w14:textId="77777777" w:rsidR="00300A22" w:rsidRDefault="00000000">
      <w:pPr>
        <w:spacing w:after="80"/>
        <w:ind w:left="720" w:hanging="360"/>
        <w:jc w:val="both"/>
      </w:pPr>
      <w:r>
        <w:t>IV.- Presentar proyectos de programas y presupuestos para esa dependencia, así como gestionar la dotación de recursos necesarios para el desempeño de las funciones que tiene encomendadas;</w:t>
      </w:r>
    </w:p>
    <w:p w14:paraId="2DAD68FD" w14:textId="77777777" w:rsidR="00300A22" w:rsidRDefault="00000000">
      <w:pPr>
        <w:spacing w:after="80"/>
        <w:ind w:left="720" w:hanging="360"/>
        <w:jc w:val="both"/>
      </w:pPr>
      <w:r>
        <w:t>V.- Asesorar técnicamente, en asuntos de su especialidad, a los servidores públicos de la administración Municipal;</w:t>
      </w:r>
    </w:p>
    <w:p w14:paraId="70A1860D" w14:textId="77777777" w:rsidR="00300A22" w:rsidRDefault="00000000">
      <w:pPr>
        <w:spacing w:after="80"/>
        <w:ind w:left="720" w:hanging="360"/>
        <w:jc w:val="both"/>
      </w:pPr>
      <w:r>
        <w:t>VI.- Comunicar a los titulares de las dependencias que le envían documentación, de las irregularidades que detecte y las recomendaciones sobre su manejo;</w:t>
      </w:r>
    </w:p>
    <w:p w14:paraId="7FA0A03F" w14:textId="77777777" w:rsidR="00300A22" w:rsidRDefault="00000000">
      <w:pPr>
        <w:spacing w:after="80"/>
        <w:ind w:left="720" w:hanging="360"/>
        <w:jc w:val="both"/>
      </w:pPr>
      <w:r>
        <w:lastRenderedPageBreak/>
        <w:t>VII.- Vigilar, para efectos de préstamo y consulta de documentos, que su trámite sea realizado directamente por el titular de la dependencia solicitante o en su defecto, por la parte interesada, en los términos del presente capítulo;</w:t>
      </w:r>
    </w:p>
    <w:p w14:paraId="50309715" w14:textId="77777777" w:rsidR="00300A22" w:rsidRDefault="00000000">
      <w:pPr>
        <w:spacing w:after="80"/>
        <w:ind w:left="720" w:hanging="360"/>
        <w:jc w:val="both"/>
      </w:pPr>
      <w:r>
        <w:t>VIII.- Constatar el ingreso de documentos, responsabilizándose, con su aval, del préstamo y/o salida de los mismos;</w:t>
      </w:r>
    </w:p>
    <w:p w14:paraId="7320E6C1" w14:textId="77777777" w:rsidR="00300A22" w:rsidRDefault="00000000">
      <w:pPr>
        <w:spacing w:after="80"/>
        <w:ind w:left="720" w:hanging="360"/>
        <w:jc w:val="both"/>
      </w:pPr>
      <w:r>
        <w:t>IX.- Realizar periódicamente la depuración de los acervos documentales de las distintas dependencias Municipales; y</w:t>
      </w:r>
    </w:p>
    <w:p w14:paraId="50416A0E" w14:textId="77777777" w:rsidR="00300A22" w:rsidRDefault="00000000">
      <w:pPr>
        <w:spacing w:after="80"/>
        <w:ind w:left="720" w:hanging="360"/>
        <w:jc w:val="both"/>
      </w:pPr>
      <w:r>
        <w:t>X.- Las demás que le confieran las disposiciones legales aplicables o le delegue el H. Ayuntamiento a través del Presidente Municipal o del Secretario del Ayuntamiento.</w:t>
      </w:r>
    </w:p>
    <w:p w14:paraId="788E834F" w14:textId="77777777" w:rsidR="00300A22" w:rsidRDefault="00300A22">
      <w:pPr>
        <w:spacing w:after="150"/>
      </w:pPr>
    </w:p>
    <w:p w14:paraId="0E5060F1" w14:textId="77777777" w:rsidR="00300A22" w:rsidRDefault="00000000">
      <w:pPr>
        <w:spacing w:after="150"/>
        <w:jc w:val="both"/>
      </w:pPr>
      <w:r>
        <w:rPr>
          <w:b/>
          <w:bCs/>
        </w:rPr>
        <w:t xml:space="preserve">Artículo 65.- </w:t>
      </w:r>
      <w:r>
        <w:t>Las dependencias harán entrega al Archivo General Municipal dentro de los cuatro primeros meses del año, de la documentación concluida, inactiva o semi-activa, debidamente relacionada; si alguna de las dependencias municipales considera necesario hacer una depuración previa al envío, esta deberá de realizarse ante un representante del Archivo General Municipal.</w:t>
      </w:r>
    </w:p>
    <w:p w14:paraId="3CA3BF1D" w14:textId="77777777" w:rsidR="00300A22" w:rsidRDefault="00000000">
      <w:pPr>
        <w:spacing w:after="150"/>
        <w:jc w:val="both"/>
      </w:pPr>
      <w:r>
        <w:rPr>
          <w:b/>
          <w:bCs/>
        </w:rPr>
        <w:t xml:space="preserve">Artículo 66.- </w:t>
      </w:r>
      <w:r>
        <w:t>Las solicitudes de préstamo de documentación deberán formularse por medio de vale que el Archivo General Municipal proporcione, el cual deberá de contener la descripción exacta del documento requerido, la firma del titular de la dependencia solicitante y de quien lo recibe.</w:t>
      </w:r>
    </w:p>
    <w:p w14:paraId="70E792E6" w14:textId="77777777" w:rsidR="00300A22" w:rsidRDefault="00000000">
      <w:pPr>
        <w:spacing w:after="150"/>
        <w:jc w:val="both"/>
      </w:pPr>
      <w:r>
        <w:rPr>
          <w:b/>
          <w:bCs/>
        </w:rPr>
        <w:t xml:space="preserve">Artículo 67.- </w:t>
      </w:r>
      <w:r>
        <w:t>La documentación que se proporcione a las diversas dependencias, deberá ser devuelta en un plazo máximo de 7 días hábiles a partir de la fecha de entrega, salvo pedimento de ampliación de plazo razonable.</w:t>
      </w:r>
    </w:p>
    <w:p w14:paraId="7EFB79D0" w14:textId="77777777" w:rsidR="00300A22" w:rsidRDefault="00000000">
      <w:pPr>
        <w:spacing w:after="150"/>
        <w:jc w:val="both"/>
      </w:pPr>
      <w:r>
        <w:rPr>
          <w:b/>
          <w:bCs/>
        </w:rPr>
        <w:t xml:space="preserve">Artículo 68.- </w:t>
      </w:r>
      <w:r>
        <w:t>El Archivo General Municipal proporcionará al público, servicios como banco de datos, fotocopiado, expedición de certificaciones o información de documentos históricos.</w:t>
      </w:r>
    </w:p>
    <w:p w14:paraId="107D0EEF" w14:textId="77777777" w:rsidR="00300A22" w:rsidRDefault="00000000">
      <w:pPr>
        <w:spacing w:after="150"/>
        <w:jc w:val="both"/>
      </w:pPr>
      <w:r>
        <w:rPr>
          <w:b/>
          <w:bCs/>
        </w:rPr>
        <w:t xml:space="preserve">Artículo 69.- </w:t>
      </w:r>
      <w:r>
        <w:t>Las dependencias generadoras de documentos deberán conservarlos en sus archivos de trámite hasta que concluyan su vida útil, que será cuando menos de dos años. Posteriormente se transferirá al Archivo General Municipal dentro de los primeros cuatro meses de cada año, debidamente ordenada y relacionada, de acuerdo al formato y calendario que les será permitido por el jefe del Archivo Municipal.</w:t>
      </w:r>
    </w:p>
    <w:p w14:paraId="28B2AFBB" w14:textId="77777777" w:rsidR="00300A22" w:rsidRDefault="00000000">
      <w:pPr>
        <w:spacing w:after="150"/>
        <w:jc w:val="both"/>
      </w:pPr>
      <w:r>
        <w:rPr>
          <w:b/>
          <w:bCs/>
        </w:rPr>
        <w:t xml:space="preserve">Artículo 70.- </w:t>
      </w:r>
      <w:r>
        <w:t>La transferencia que se haga al Archivo Municipal, solamente deberá referirse a la documentación en el estricto sentido del término, quedando prohibido el envío de materiales de desecho, muebles y equipo de oficina.</w:t>
      </w:r>
    </w:p>
    <w:p w14:paraId="6A0C68A8" w14:textId="77777777" w:rsidR="00300A22" w:rsidRDefault="00000000">
      <w:pPr>
        <w:spacing w:after="150"/>
        <w:jc w:val="both"/>
      </w:pPr>
      <w:r>
        <w:rPr>
          <w:b/>
          <w:bCs/>
        </w:rPr>
        <w:t xml:space="preserve">Artículo 71.- </w:t>
      </w:r>
      <w:r>
        <w:t>Para los efectos de depuración de documentos, funcionará un consejo consultivo de depuración documental, integrado por el Secretario del Ayuntamiento quien lo presidirá, por el Jefe del Departamento de Control Patrimonial y por un asesor en materia archivística, que podrá ser enviado por el gobierno del Estado.</w:t>
      </w:r>
    </w:p>
    <w:p w14:paraId="7917D90F" w14:textId="77777777" w:rsidR="00300A22" w:rsidRDefault="00000000">
      <w:pPr>
        <w:spacing w:after="80"/>
        <w:jc w:val="both"/>
      </w:pPr>
      <w:r>
        <w:rPr>
          <w:b/>
          <w:bCs/>
        </w:rPr>
        <w:t xml:space="preserve">Artículo 72.- </w:t>
      </w:r>
      <w:r>
        <w:t>El procedimiento para la depuración de documentos se sujetará a los lineamientos siguientes:</w:t>
      </w:r>
    </w:p>
    <w:p w14:paraId="22EF0119" w14:textId="77777777" w:rsidR="00300A22" w:rsidRDefault="00000000">
      <w:pPr>
        <w:spacing w:after="80"/>
        <w:ind w:left="720" w:hanging="360"/>
        <w:jc w:val="both"/>
      </w:pPr>
      <w:r>
        <w:t>I.- El Consejo Consultivo de Depuración Documental, es el único órgano facultado para autorizar la baja de documentos;</w:t>
      </w:r>
    </w:p>
    <w:p w14:paraId="4609DE3E" w14:textId="77777777" w:rsidR="00300A22" w:rsidRDefault="00000000">
      <w:pPr>
        <w:spacing w:after="80"/>
        <w:ind w:left="720" w:hanging="360"/>
        <w:jc w:val="both"/>
      </w:pPr>
      <w:r>
        <w:t>II.- El Archivo General Municipal deberá de elaborar una relación de la documentación a depurar, que incluirá el asunto, año, y volumen de la documentación, informando de ello a la dependencia generadora, y convocara al Consejo Consultivo de depuración Documental;</w:t>
      </w:r>
    </w:p>
    <w:p w14:paraId="039FD947" w14:textId="77777777" w:rsidR="00300A22" w:rsidRDefault="00000000">
      <w:pPr>
        <w:spacing w:after="80"/>
        <w:ind w:left="720" w:hanging="360"/>
        <w:jc w:val="both"/>
      </w:pPr>
      <w:r>
        <w:t>III.- Si procede, el Consejo levantará un acta, autorizando la depuración al Archivo General Municipal para que sea cotejada con la relación a que se hace mención en la fracción que antecede;</w:t>
      </w:r>
    </w:p>
    <w:p w14:paraId="265F29B9" w14:textId="77777777" w:rsidR="00300A22" w:rsidRDefault="00000000">
      <w:pPr>
        <w:spacing w:after="80"/>
        <w:ind w:left="720" w:hanging="360"/>
        <w:jc w:val="both"/>
      </w:pPr>
      <w:r>
        <w:t>IV.- Concluida la revisión y confirmando el cotejo, el personal del archivo procederá a la destrucción física de la documentación, y</w:t>
      </w:r>
    </w:p>
    <w:p w14:paraId="2BD06923" w14:textId="77777777" w:rsidR="00300A22" w:rsidRDefault="00000000">
      <w:pPr>
        <w:spacing w:after="80"/>
        <w:ind w:left="720" w:hanging="360"/>
        <w:jc w:val="both"/>
      </w:pPr>
      <w:r>
        <w:t>V.- En ningún caso se autorizará la baja documental de los documentos de Archivo, en tanto contengan valor testimonial, evidencial o informativo, subsista su valor probatorio o no concluyan los plazos de conservación.</w:t>
      </w:r>
    </w:p>
    <w:p w14:paraId="755E2FC4" w14:textId="77777777" w:rsidR="00300A22" w:rsidRDefault="00300A22">
      <w:pPr>
        <w:spacing w:after="150"/>
      </w:pPr>
    </w:p>
    <w:p w14:paraId="395B5A0E" w14:textId="77777777" w:rsidR="00300A22" w:rsidRDefault="00000000">
      <w:pPr>
        <w:pStyle w:val="Ttulo3"/>
        <w:spacing w:before="300" w:after="50"/>
        <w:jc w:val="center"/>
      </w:pPr>
      <w:r>
        <w:rPr>
          <w:b/>
          <w:bCs/>
        </w:rPr>
        <w:t>CAPÍTULO QUINTO</w:t>
      </w:r>
    </w:p>
    <w:p w14:paraId="009A9BA3" w14:textId="77777777" w:rsidR="00300A22" w:rsidRDefault="00000000">
      <w:pPr>
        <w:spacing w:after="200"/>
        <w:jc w:val="center"/>
      </w:pPr>
      <w:r>
        <w:rPr>
          <w:i/>
          <w:iCs/>
        </w:rPr>
        <w:t>De la Entrega Recepción</w:t>
      </w:r>
    </w:p>
    <w:p w14:paraId="465179CE" w14:textId="77777777" w:rsidR="00300A22" w:rsidRDefault="00000000">
      <w:pPr>
        <w:spacing w:after="80"/>
        <w:jc w:val="both"/>
      </w:pPr>
      <w:r>
        <w:rPr>
          <w:b/>
          <w:bCs/>
        </w:rPr>
        <w:lastRenderedPageBreak/>
        <w:t xml:space="preserve">Artículo 73.- </w:t>
      </w:r>
      <w:r>
        <w:t>El proceso de entrega-recepción de los asuntos y recursos de la Administración Pública Municipal de Pabellón de Arteaga, o de alguna de sus dependencias o entidades deberá realizarse:</w:t>
      </w:r>
    </w:p>
    <w:p w14:paraId="3EBAB984" w14:textId="77777777" w:rsidR="00300A22" w:rsidRDefault="00000000">
      <w:pPr>
        <w:spacing w:after="80"/>
        <w:ind w:left="720" w:hanging="360"/>
        <w:jc w:val="both"/>
      </w:pPr>
      <w:r>
        <w:t>I.- Al término del periodo constitucional del H. Ayuntamiento y de la Administración Pública Municipal;</w:t>
      </w:r>
    </w:p>
    <w:p w14:paraId="1C6BCE8D" w14:textId="77777777" w:rsidR="00300A22" w:rsidRDefault="00000000">
      <w:pPr>
        <w:spacing w:after="80"/>
        <w:ind w:left="720" w:hanging="360"/>
        <w:jc w:val="both"/>
      </w:pPr>
      <w:r>
        <w:t>II.- En caso de licencia por tiempo indefinido del Presidente Municipal;</w:t>
      </w:r>
    </w:p>
    <w:p w14:paraId="6EDFC9A4" w14:textId="77777777" w:rsidR="00300A22" w:rsidRDefault="00000000">
      <w:pPr>
        <w:spacing w:after="80"/>
        <w:ind w:left="720" w:hanging="360"/>
        <w:jc w:val="both"/>
      </w:pPr>
      <w:r>
        <w:t>III.- Cuando se declare la desaparición o suspensión del Ayuntamiento;</w:t>
      </w:r>
    </w:p>
    <w:p w14:paraId="1A47914A" w14:textId="77777777" w:rsidR="00300A22" w:rsidRDefault="00000000">
      <w:pPr>
        <w:spacing w:after="80"/>
        <w:ind w:left="720" w:hanging="360"/>
        <w:jc w:val="both"/>
      </w:pPr>
      <w:r>
        <w:t>IV.- Cuando se declaré la suspensión o revocación del mandato del Presidente Municipal, y</w:t>
      </w:r>
    </w:p>
    <w:p w14:paraId="469D8F56" w14:textId="77777777" w:rsidR="00300A22" w:rsidRDefault="00000000">
      <w:pPr>
        <w:spacing w:after="80"/>
        <w:ind w:left="720" w:hanging="360"/>
        <w:jc w:val="both"/>
      </w:pPr>
      <w:r>
        <w:t>V.- En el caso de que los titulares de las dependencias y entidades de la Administración Pública Municipal se separen del cargo o se haya expedido un nombramiento a favor de otra persona.</w:t>
      </w:r>
    </w:p>
    <w:p w14:paraId="2590ACB6" w14:textId="77777777" w:rsidR="00300A22" w:rsidRDefault="00300A22">
      <w:pPr>
        <w:spacing w:after="150"/>
      </w:pPr>
    </w:p>
    <w:p w14:paraId="3A3E8D1F" w14:textId="77777777" w:rsidR="00300A22" w:rsidRDefault="00000000">
      <w:pPr>
        <w:spacing w:after="150"/>
        <w:jc w:val="both"/>
      </w:pPr>
      <w:r>
        <w:rPr>
          <w:b/>
          <w:bCs/>
        </w:rPr>
        <w:t xml:space="preserve">Artículo 74.- </w:t>
      </w:r>
      <w:r>
        <w:t>La entrega-recepción deberá llevarse a cabo mediante la elaboración de un acta administrativa que describa el estado que guarda la Administración Pública Municipal de Pabellón de Arteaga, o una de sus dependencias o entidades, la cual se acompañará de los anexos previstos en el presente Reglamento, mediante los formularios autorizados por la Contraloría Municipal.</w:t>
      </w:r>
    </w:p>
    <w:p w14:paraId="0CB8B149" w14:textId="77777777" w:rsidR="00300A22" w:rsidRDefault="00000000">
      <w:pPr>
        <w:spacing w:after="80"/>
        <w:jc w:val="both"/>
      </w:pPr>
      <w:r>
        <w:rPr>
          <w:b/>
          <w:bCs/>
        </w:rPr>
        <w:t xml:space="preserve">Artículo 75.- </w:t>
      </w:r>
      <w:r>
        <w:t>Los anexos indicados en el artículo anterior deberán comprender los siguientes puntos:</w:t>
      </w:r>
    </w:p>
    <w:p w14:paraId="2475FAE3" w14:textId="77777777" w:rsidR="00300A22" w:rsidRDefault="00000000">
      <w:pPr>
        <w:spacing w:after="80"/>
        <w:ind w:left="720" w:hanging="360"/>
        <w:jc w:val="both"/>
      </w:pPr>
      <w:r>
        <w:t>I.- Resumen de Actuación.- breve resumen de las actividades realizadas por la dependencia o entidad de que se trate, cuyo contenido consistirá en: misión u objetivo de la unidad administrativa, situación existente al inicio de la presente administración, acciones realizadas más relevantes y la situación que presente al concluir su gestión.</w:t>
      </w:r>
    </w:p>
    <w:p w14:paraId="5D26A73C" w14:textId="77777777" w:rsidR="00300A22" w:rsidRDefault="00000000">
      <w:pPr>
        <w:spacing w:after="80"/>
        <w:ind w:left="720" w:hanging="360"/>
        <w:jc w:val="both"/>
      </w:pPr>
      <w:r>
        <w:t>II.- Marco de Actuación.- Señalamiento del marco jurídico-administrativo sobre el cual se fundamenta la actuación de la dependencia o entidad, mismo que estará conformado por: leyes, decretos, acuerdos, el presente Reglamento, reglamentos, manuales de organización y de procedimientos y otros ordenamientos aplicables, así como sus estructuras orgánicas correspondientes, con los siguientes anexos: marco jurídico administrativo; libros de juntas, acuerdos o actas; estructura orgánica; y manuales administrativos.</w:t>
      </w:r>
    </w:p>
    <w:p w14:paraId="2EEAA1A8" w14:textId="77777777" w:rsidR="00300A22" w:rsidRDefault="00000000">
      <w:pPr>
        <w:spacing w:after="80"/>
        <w:ind w:left="720" w:hanging="360"/>
        <w:jc w:val="both"/>
      </w:pPr>
      <w:r>
        <w:t>III.- Recursos Financieros.- Estados financieros, cuentas bancarias, inversiones, cuentas por cobrar y por pagar, documentación comprobatoria de ingresos y egresos, fideicomisos, conciliaciones bancarias y demás información relativa a fondos;</w:t>
      </w:r>
    </w:p>
    <w:p w14:paraId="7A488358" w14:textId="77777777" w:rsidR="00300A22" w:rsidRDefault="00000000">
      <w:pPr>
        <w:spacing w:after="80"/>
        <w:ind w:left="720" w:hanging="360"/>
        <w:jc w:val="both"/>
      </w:pPr>
      <w:r>
        <w:t>IV.- Recursos Humanos.- Plantillas autorizadas y relación de personal que incluya clasificación y situación laboral de cada empleado;</w:t>
      </w:r>
    </w:p>
    <w:p w14:paraId="4AE3B497" w14:textId="77777777" w:rsidR="00300A22" w:rsidRDefault="00000000">
      <w:pPr>
        <w:spacing w:after="80"/>
        <w:ind w:left="720" w:hanging="360"/>
        <w:jc w:val="both"/>
      </w:pPr>
      <w:r>
        <w:t>V.- Recursos Materiales.- Detalle de mobiliario y equipo, vehículos, maquinaria, herramientas, utensilios, sistemas de cómputo, sellos oficiales, inventario en almacenes, libros, manuales y demás información relativa;</w:t>
      </w:r>
    </w:p>
    <w:p w14:paraId="1C93D4CE" w14:textId="77777777" w:rsidR="00300A22" w:rsidRDefault="00000000">
      <w:pPr>
        <w:spacing w:after="80"/>
        <w:ind w:left="720" w:hanging="360"/>
        <w:jc w:val="both"/>
      </w:pPr>
      <w:r>
        <w:t>VI.- Obras y Programas.- Relación de obras terminadas y en proceso, así como los programas de trabajo permanentes;</w:t>
      </w:r>
    </w:p>
    <w:p w14:paraId="6E57B568" w14:textId="77777777" w:rsidR="00300A22" w:rsidRDefault="00000000">
      <w:pPr>
        <w:spacing w:after="80"/>
        <w:ind w:left="720" w:hanging="360"/>
        <w:jc w:val="both"/>
      </w:pPr>
      <w:r>
        <w:t>VII.- Asuntos Jurídicos.- Estado actual que guarda el trámite de amparos, juicios, acuerdos, contratos, convenios, formas oficiales numeradas y demás información relativa, y</w:t>
      </w:r>
    </w:p>
    <w:p w14:paraId="35D73711" w14:textId="77777777" w:rsidR="00300A22" w:rsidRDefault="00000000">
      <w:pPr>
        <w:spacing w:after="80"/>
        <w:ind w:left="720" w:hanging="360"/>
        <w:jc w:val="both"/>
      </w:pPr>
      <w:r>
        <w:t>VIII.- Asuntos Generales.- Relación de expedientes, planos oficiales y actas en archivo, asuntos y proyectos en proceso, así como toda la información complementaria en relación a los asuntos de carácter general de la administración municipal, que por su naturaleza deba presentar cada dependencia u organismo descentralizado.</w:t>
      </w:r>
    </w:p>
    <w:p w14:paraId="1C684A64" w14:textId="77777777" w:rsidR="00300A22" w:rsidRDefault="00300A22">
      <w:pPr>
        <w:spacing w:after="150"/>
      </w:pPr>
    </w:p>
    <w:p w14:paraId="67FA8F2E" w14:textId="77777777" w:rsidR="00300A22" w:rsidRDefault="00000000">
      <w:pPr>
        <w:spacing w:after="80"/>
        <w:jc w:val="both"/>
      </w:pPr>
      <w:r>
        <w:rPr>
          <w:b/>
          <w:bCs/>
        </w:rPr>
        <w:t xml:space="preserve">Artículo 76.- </w:t>
      </w:r>
      <w:r>
        <w:t>El acto de Entrega-Recepción se llevará a cabo una vez terminada la ceremonia de toma de protesta del Ayuntamiento entrante, firmando el Acta Administrativa de Entrega-Recepción las siguientes personas:</w:t>
      </w:r>
    </w:p>
    <w:p w14:paraId="1253C20A" w14:textId="77777777" w:rsidR="00300A22" w:rsidRDefault="00000000">
      <w:pPr>
        <w:spacing w:after="80"/>
        <w:ind w:left="720" w:hanging="360"/>
        <w:jc w:val="both"/>
      </w:pPr>
      <w:r>
        <w:t>I.- El Presidente Municipal saliente;</w:t>
      </w:r>
    </w:p>
    <w:p w14:paraId="3247A372" w14:textId="77777777" w:rsidR="00300A22" w:rsidRDefault="00000000">
      <w:pPr>
        <w:spacing w:after="80"/>
        <w:ind w:left="720" w:hanging="360"/>
        <w:jc w:val="both"/>
      </w:pPr>
      <w:r>
        <w:t>II.- El Presidente Municipal entrante;</w:t>
      </w:r>
    </w:p>
    <w:p w14:paraId="01560D88" w14:textId="77777777" w:rsidR="00300A22" w:rsidRDefault="00000000">
      <w:pPr>
        <w:spacing w:after="80"/>
        <w:ind w:left="720" w:hanging="360"/>
        <w:jc w:val="both"/>
      </w:pPr>
      <w:r>
        <w:t>III.- Los síndicos saliente y entrante, y</w:t>
      </w:r>
    </w:p>
    <w:p w14:paraId="5D51C7F6" w14:textId="77777777" w:rsidR="00300A22" w:rsidRDefault="00000000">
      <w:pPr>
        <w:spacing w:after="80"/>
        <w:ind w:left="720" w:hanging="360"/>
        <w:jc w:val="both"/>
      </w:pPr>
      <w:r>
        <w:t>IV.- Los contralores entrante y saliente.</w:t>
      </w:r>
    </w:p>
    <w:p w14:paraId="257112FE" w14:textId="77777777" w:rsidR="00300A22" w:rsidRDefault="00300A22">
      <w:pPr>
        <w:spacing w:after="150"/>
      </w:pPr>
    </w:p>
    <w:p w14:paraId="7DF26B6B" w14:textId="77777777" w:rsidR="00300A22" w:rsidRDefault="00000000">
      <w:pPr>
        <w:spacing w:after="80"/>
        <w:jc w:val="both"/>
      </w:pPr>
      <w:r>
        <w:rPr>
          <w:b/>
          <w:bCs/>
        </w:rPr>
        <w:lastRenderedPageBreak/>
        <w:t xml:space="preserve">Artículo 77.- </w:t>
      </w:r>
      <w:r>
        <w:t>El Acta de Entrega-Recepción con sus anexos se integrará en cuatro tantos para distribuirse de la siguiente forma:</w:t>
      </w:r>
    </w:p>
    <w:p w14:paraId="580FDD35" w14:textId="77777777" w:rsidR="00300A22" w:rsidRDefault="00000000">
      <w:pPr>
        <w:spacing w:after="80"/>
        <w:ind w:left="720" w:hanging="360"/>
        <w:jc w:val="both"/>
      </w:pPr>
      <w:r>
        <w:t>I.- Presidente Municipal entrante;</w:t>
      </w:r>
    </w:p>
    <w:p w14:paraId="73A62579" w14:textId="77777777" w:rsidR="00300A22" w:rsidRDefault="00000000">
      <w:pPr>
        <w:spacing w:after="80"/>
        <w:ind w:left="720" w:hanging="360"/>
        <w:jc w:val="both"/>
      </w:pPr>
      <w:r>
        <w:t>II.- Presidente Municipal saliente;</w:t>
      </w:r>
    </w:p>
    <w:p w14:paraId="47F89063" w14:textId="77777777" w:rsidR="00300A22" w:rsidRDefault="00000000">
      <w:pPr>
        <w:spacing w:after="80"/>
        <w:ind w:left="720" w:hanging="360"/>
        <w:jc w:val="both"/>
      </w:pPr>
      <w:r>
        <w:t>III.- Órgano Superior de Fiscalización del Estado de Aguascalientes, y</w:t>
      </w:r>
    </w:p>
    <w:p w14:paraId="25C80281" w14:textId="77777777" w:rsidR="00300A22" w:rsidRDefault="00000000">
      <w:pPr>
        <w:spacing w:after="80"/>
        <w:ind w:left="720" w:hanging="360"/>
        <w:jc w:val="both"/>
      </w:pPr>
      <w:r>
        <w:t>IV.- Contraloría Municipal.</w:t>
      </w:r>
    </w:p>
    <w:p w14:paraId="0514CEDB" w14:textId="77777777" w:rsidR="00300A22" w:rsidRDefault="00300A22">
      <w:pPr>
        <w:spacing w:after="150"/>
      </w:pPr>
    </w:p>
    <w:p w14:paraId="0A505FAF" w14:textId="77777777" w:rsidR="00300A22" w:rsidRDefault="00000000">
      <w:pPr>
        <w:spacing w:after="150"/>
        <w:jc w:val="both"/>
      </w:pPr>
      <w:r>
        <w:rPr>
          <w:b/>
          <w:bCs/>
        </w:rPr>
        <w:t xml:space="preserve">Artículo 78.- </w:t>
      </w:r>
      <w:r>
        <w:t>Corresponde a la Contraloría Municipal la coordinación de las acciones del Programa de Entrega-Recepción, así como la elaboración e implementación de los lineamientos, criterios y anexos mismos que deberán estar contenidos en el Manual de Entrega-Recepción, que especifique la forma, términos y alcances de la información que deberá proporcionarse, debiendo incluir los aspectos mínimos previstos en el presente Reglamento.</w:t>
      </w:r>
    </w:p>
    <w:p w14:paraId="487371EC" w14:textId="77777777" w:rsidR="00300A22" w:rsidRDefault="00000000">
      <w:pPr>
        <w:spacing w:after="150"/>
        <w:jc w:val="both"/>
      </w:pPr>
      <w:r>
        <w:rPr>
          <w:b/>
          <w:bCs/>
        </w:rPr>
        <w:t xml:space="preserve">Artículo 79.- </w:t>
      </w:r>
      <w:r>
        <w:t>Dentro del Programa de Entrega-Recepción, la Contraloría Municipal establecerá el Sistema de Seguimiento, Verificación y Solventación de Observaciones detectadas en las diferentes revisiones practicadas por la propia Contraloría, el cual se instrumentará y operará mediante ensayos previos.</w:t>
      </w:r>
    </w:p>
    <w:p w14:paraId="0FE6512A" w14:textId="77777777" w:rsidR="00300A22" w:rsidRDefault="00000000">
      <w:pPr>
        <w:spacing w:after="150"/>
        <w:jc w:val="both"/>
      </w:pPr>
      <w:r>
        <w:rPr>
          <w:b/>
          <w:bCs/>
        </w:rPr>
        <w:t xml:space="preserve">Artículo 80.- </w:t>
      </w:r>
      <w:r>
        <w:t>Los servidores públicos de la Administración Pública Municipal de Pabellón de Arteaga, que sean titulares o responsables de una dependencia o entidad, están obligados a entregar sus unidades administrativas a quienes los sustituyan, mediante el proceso de entrega-recepción previsto en el presente capítulo.</w:t>
      </w:r>
    </w:p>
    <w:p w14:paraId="11C4775A" w14:textId="77777777" w:rsidR="00300A22" w:rsidRDefault="00000000">
      <w:pPr>
        <w:spacing w:after="150"/>
        <w:jc w:val="both"/>
      </w:pPr>
      <w:r>
        <w:rPr>
          <w:b/>
          <w:bCs/>
        </w:rPr>
        <w:t xml:space="preserve">Artículo 81.- </w:t>
      </w:r>
      <w:r>
        <w:t>También están obligados a rendir informe los servidores que de acuerdo a la naturaleza de sus funciones le sea solicitado por el titular de su Dependencia, al separarse del empleo, cargo o comisión.</w:t>
      </w:r>
    </w:p>
    <w:p w14:paraId="392368ED" w14:textId="77777777" w:rsidR="00300A22" w:rsidRDefault="00000000">
      <w:pPr>
        <w:spacing w:after="200"/>
        <w:ind w:left="360"/>
      </w:pPr>
      <w:r>
        <w:rPr>
          <w:i/>
          <w:iCs/>
          <w:color w:val="666666"/>
          <w:sz w:val="18"/>
          <w:szCs w:val="18"/>
        </w:rPr>
        <w:t>Nota editorial (integración de instrumento existente): se revisaron los "Lineamientos para Regular el Proceso de Entrega Recepción de la Administración Pública Municipal 2017-2019", expedidos por el H. Ayuntamiento con fundamento en el artículo 375 del Código Municipal (que ya delegaba en la Contraloría Municipal la elaboración de un Manual de Entrega-Recepción con los lineamientos, criterios y anexos correspondientes) y publicados en el Periódico Oficial del Estado el 17 de julio de 2017. Su contenido operativo (formatos de acta, catálogo detallado de anexos y modelo de acta administrativa) es precisamente el tipo de instrumento que el propio artículo 78 de este Reglamento reserva a un Manual de Entrega-Recepción emitido por la Contraloría Municipal, por lo que no se transcribe como articulado del Reglamento: elevarlo a rango reglamentario le restaría la agilidad necesaria para actualizarse en cada cambio de administración. Se incorporan en cambio, como artículos nuevos, los elementos de fondo de dichos Lineamientos que sí tienen naturaleza normativa y que no estaban cubiertos por el articulado vigente: la definición de Dependencias y Entidades para efectos de la entrega-recepción, el alcance del proceso hasta el nivel de jefaturas de departamento, y la obligación de la Contraloría de mantener actualizado y vigente el Manual de Entrega-Recepción en cada cambio de administración. Se detectó además una discrepancia entre el plazo de 15 días hábiles previsto más adelante en este Capítulo y el plazo de 45 días naturales establecido en el Lineamiento 8 de dicho instrumento de 2017; se deja señalada para que el Cabildo determine expresamente cuál plazo prevalece al aprobar la actualización del Manual correspondiente.</w:t>
      </w:r>
    </w:p>
    <w:p w14:paraId="1E7D0C8A" w14:textId="77777777" w:rsidR="00300A22" w:rsidRDefault="00000000">
      <w:pPr>
        <w:spacing w:after="80"/>
        <w:jc w:val="both"/>
      </w:pPr>
      <w:r>
        <w:rPr>
          <w:b/>
          <w:bCs/>
        </w:rPr>
        <w:t xml:space="preserve">Artículo 82.- </w:t>
      </w:r>
      <w:r>
        <w:t>Para efectos del proceso de entrega-recepción regulado en este Capítulo, se entenderá por: I.- Dependencias: las señaladas como tales en el Bando de Policía y Buen Gobierno y en el Reglamento de Gobierno Interior de Pabellón de Arteaga, así como las unidades administrativas o de apoyo adscritas directamente a la Presidencia Municipal y las demás que se encuentren en funcionamiento administrativo, y II.- Entidades: la Comisión de Agua Potable y Alcantarillado de Pabellón de Arteaga y el Patronato de Ferias y Fiestas Municipales de Pabellón de Arteaga, así como los demás organismos públicos descentralizados y paramunicipales que en su caso constituya el Ayuntamiento.</w:t>
      </w:r>
    </w:p>
    <w:p w14:paraId="3E56C5B4" w14:textId="77777777" w:rsidR="00300A22" w:rsidRDefault="00000000">
      <w:pPr>
        <w:spacing w:after="80"/>
        <w:ind w:left="720" w:hanging="360"/>
        <w:jc w:val="both"/>
      </w:pPr>
      <w:r>
        <w:t>I.- Dependencias: las señaladas como tales en el Bando de Policía y Buen Gobierno y en el Reglamento de Gobierno Interior de Pabellón de Arteaga, así como las unidades administrativas o de apoyo adscritas directamente a la Presidencia Municipal y las demás que se encuentren en funcionamiento administrativo, y</w:t>
      </w:r>
    </w:p>
    <w:p w14:paraId="21EB4D61" w14:textId="77777777" w:rsidR="00300A22" w:rsidRDefault="00000000">
      <w:pPr>
        <w:spacing w:after="80"/>
        <w:ind w:left="720" w:hanging="360"/>
        <w:jc w:val="both"/>
      </w:pPr>
      <w:r>
        <w:t>II.- Entidades: la Comisión de Agua Potable y Alcantarillado de Pabellón de Arteaga y el Patronato de Ferias y Fiestas Municipales de Pabellón de Arteaga, así como los demás organismos públicos descentralizados y paramunicipales que en su caso constituya el Ayuntamiento.</w:t>
      </w:r>
    </w:p>
    <w:p w14:paraId="5B04448C" w14:textId="77777777" w:rsidR="00300A22" w:rsidRDefault="00300A22">
      <w:pPr>
        <w:spacing w:after="150"/>
      </w:pPr>
    </w:p>
    <w:p w14:paraId="4DC6A58C" w14:textId="77777777" w:rsidR="00300A22" w:rsidRDefault="00000000">
      <w:pPr>
        <w:spacing w:after="150"/>
        <w:jc w:val="both"/>
      </w:pPr>
      <w:r>
        <w:rPr>
          <w:b/>
          <w:bCs/>
        </w:rPr>
        <w:t xml:space="preserve">Artículo 83.- </w:t>
      </w:r>
      <w:r>
        <w:t xml:space="preserve">El proceso de entrega-recepción a que se refiere este Capítulo es aplicable a los titulares de las Dependencias y Entidades, y se extiende hasta el nivel de Jefaturas de Departamento o sus equivalentes. La Contraloría </w:t>
      </w:r>
      <w:r>
        <w:lastRenderedPageBreak/>
        <w:t>Municipal podrá determinar, atendiendo a la naturaleza e importancia de sus funciones, que servidores públicos de nivel inferior queden también sujetos a este proceso.</w:t>
      </w:r>
    </w:p>
    <w:p w14:paraId="58C9BAE8" w14:textId="77777777" w:rsidR="00300A22" w:rsidRDefault="00000000">
      <w:pPr>
        <w:spacing w:after="150"/>
        <w:jc w:val="both"/>
      </w:pPr>
      <w:r>
        <w:rPr>
          <w:b/>
          <w:bCs/>
        </w:rPr>
        <w:t xml:space="preserve">Artículo 84.- </w:t>
      </w:r>
      <w:r>
        <w:t>La Contraloría Municipal deberá revisar y, en su caso, actualizar el Manual de Entrega-Recepción a que se refiere el artículo anterior, dentro de los primeros seis meses de cada administración municipal, a fin de que sus formatos, criterios y catálogo de anexos correspondan a la estructura orgánica y a la normatividad vigente al momento de su aplicación. En tanto no se emita la actualización correspondiente, continuará aplicándose el Manual vigente en lo que no se oponga al presente Reglamento.</w:t>
      </w:r>
    </w:p>
    <w:p w14:paraId="4E144852" w14:textId="77777777" w:rsidR="00300A22" w:rsidRDefault="00000000">
      <w:pPr>
        <w:spacing w:after="150"/>
        <w:jc w:val="both"/>
      </w:pPr>
      <w:r>
        <w:rPr>
          <w:b/>
          <w:bCs/>
        </w:rPr>
        <w:t xml:space="preserve">Artículo 85.- </w:t>
      </w:r>
      <w:r>
        <w:t>El titular que entrega la dependencia a su cargo, deberá requisitar y suscribir el Acta Administrativa de entrega-recepción y estará obligado a hacer las aclaraciones posteriores que le sean requeridas en un plazo de 15 días hábiles a partir de la fecha de separación del cargo.</w:t>
      </w:r>
    </w:p>
    <w:p w14:paraId="7B275D28" w14:textId="77777777" w:rsidR="00300A22" w:rsidRDefault="00000000">
      <w:pPr>
        <w:spacing w:after="150"/>
        <w:jc w:val="both"/>
      </w:pPr>
      <w:r>
        <w:rPr>
          <w:b/>
          <w:bCs/>
        </w:rPr>
        <w:t xml:space="preserve">Artículo 86.- </w:t>
      </w:r>
      <w:r>
        <w:t>Una vez firmada el acta y transcurridos los quince días señalados, el servidor público que concluye su cargo, no queda exento de las responsabilidades penales, civiles o administrativas en que hubiese incurrido durante el desempeño de su empleo, cargo o comisión.</w:t>
      </w:r>
    </w:p>
    <w:p w14:paraId="302DD2E6" w14:textId="77777777" w:rsidR="00300A22" w:rsidRDefault="00000000">
      <w:pPr>
        <w:spacing w:after="200"/>
        <w:ind w:left="360"/>
      </w:pPr>
      <w:r>
        <w:rPr>
          <w:i/>
          <w:iCs/>
          <w:color w:val="666666"/>
          <w:sz w:val="18"/>
          <w:szCs w:val="18"/>
        </w:rPr>
        <w:t>Nota editorial: se identificó una discrepancia entre el plazo de 15 días hábiles previsto en el artículo anterior para que el titular saliente haga las aclaraciones requeridas, y el plazo de 45 días naturales establecido para el mismo efecto en el Lineamiento 8 de los "Lineamientos para Regular el Proceso de Entrega Recepción de la Administración Pública Municipal 2017-2019" expedidos por la Contraloría Municipal. Se recomienda que el Cabildo determine expresamente cuál plazo debe prevalecer al aprobar este Reglamento, y que la Contraloría Municipal armonice el Manual de Entrega-Recepción con el plazo que se determine.</w:t>
      </w:r>
    </w:p>
    <w:p w14:paraId="690095B2" w14:textId="77777777" w:rsidR="00300A22" w:rsidRDefault="00000000">
      <w:pPr>
        <w:spacing w:after="150"/>
        <w:jc w:val="both"/>
      </w:pPr>
      <w:r>
        <w:rPr>
          <w:b/>
          <w:bCs/>
        </w:rPr>
        <w:t xml:space="preserve">Artículo 87.- </w:t>
      </w:r>
      <w:r>
        <w:t>En caso de que el servidor público que deba recibir, aún no haya sido designado, el Presidente Municipal entrante nombrará al servidor público que celebrará la recepción del despacho, comunicando a la Controlaría Municipal tal designación.</w:t>
      </w:r>
    </w:p>
    <w:p w14:paraId="567BCD31" w14:textId="77777777" w:rsidR="00300A22" w:rsidRDefault="00000000">
      <w:pPr>
        <w:spacing w:after="150"/>
        <w:jc w:val="both"/>
      </w:pPr>
      <w:r>
        <w:rPr>
          <w:b/>
          <w:bCs/>
        </w:rPr>
        <w:t xml:space="preserve">Artículo 88.- </w:t>
      </w:r>
      <w:r>
        <w:t>Si por causa imputable a la Administración saliente no hubiera entrega del despacho, el servidor público que debió recibir, será el responsable de que se levante el acta correspondiente, con asistencia de dos testigos, donde se anote el estado en que se encuentran los asuntos y recursos del funcionario saliente, haciéndolo del conocimiento de su jefe inmediato y de la contraloría Municipal, a efecto de que se ejecuten las acciones correspondientes a la aplicación de responsabilidades de los servidores públicos.</w:t>
      </w:r>
    </w:p>
    <w:p w14:paraId="667BB07B" w14:textId="77777777" w:rsidR="00300A22" w:rsidRDefault="00000000">
      <w:pPr>
        <w:spacing w:after="150"/>
        <w:jc w:val="both"/>
      </w:pPr>
      <w:r>
        <w:rPr>
          <w:b/>
          <w:bCs/>
        </w:rPr>
        <w:t xml:space="preserve">Artículo 89.- </w:t>
      </w:r>
      <w:r>
        <w:t>Cuando el servidor público saliente no efectué la entrega prevista en el presente capítulo, será requerido por la Contraloría Municipal, para que en un término de 10 días hábiles, contados a partir de la fecha de su separación del empleo, cargo o comisión, cumpla con esta obligación.</w:t>
      </w:r>
    </w:p>
    <w:p w14:paraId="322E5D2A" w14:textId="77777777" w:rsidR="00300A22" w:rsidRDefault="00000000">
      <w:pPr>
        <w:spacing w:after="150"/>
        <w:jc w:val="both"/>
      </w:pPr>
      <w:r>
        <w:rPr>
          <w:b/>
          <w:bCs/>
        </w:rPr>
        <w:t xml:space="preserve">Artículo 90.- </w:t>
      </w:r>
      <w:r>
        <w:t>Una vez oficializados los nombramientos de los titulares entrantes a nivel de organismo descentralizado, secretarios y directores que sean removidos, se separen del cargo o se haya expedido un nombramiento a favor de otra persona, excepto los funcionarios cuyo nombramiento y remoción requiera la aprobación del Ayuntamiento, o consejo directivo, se harán acompañar del titular saliente y de un testigo cada uno y se trasladarán a sus respectivas oficinas para firmar el acta administrativa correspondiente a la entrega-recepción de los asuntos y recursos de esta dependencia u organismo descentralizado ante la presencia de un representante de la Contraloría Municipal o de la persona que esta última designe.</w:t>
      </w:r>
    </w:p>
    <w:p w14:paraId="37B8DF1D" w14:textId="77777777" w:rsidR="00300A22" w:rsidRDefault="00000000">
      <w:pPr>
        <w:spacing w:after="150"/>
        <w:jc w:val="both"/>
      </w:pPr>
      <w:r>
        <w:rPr>
          <w:b/>
          <w:bCs/>
        </w:rPr>
        <w:t xml:space="preserve">Artículo 91.- </w:t>
      </w:r>
      <w:r>
        <w:t>Los servidores públicos involucrados en la ejecución de los trabajos de la entrega-recepción deberán atender los principios de legalidad, transparencia, imparcialidad, eficacia, eficiencia y oportunidad en el ejercicio de sus respectivas funciones.</w:t>
      </w:r>
    </w:p>
    <w:p w14:paraId="4A54209E" w14:textId="77777777" w:rsidR="00300A22" w:rsidRDefault="00000000">
      <w:pPr>
        <w:spacing w:after="150"/>
        <w:jc w:val="both"/>
      </w:pPr>
      <w:r>
        <w:rPr>
          <w:b/>
          <w:bCs/>
        </w:rPr>
        <w:t xml:space="preserve">Artículo 92.- </w:t>
      </w:r>
      <w:r>
        <w:t>En relación a los hechos que sucedan después de la entrega recepción y/o la fecha de corte de información, se deberá elaborar un acta circunstanciada en la que se detalle la situación de los asuntos y aspectos financieros, sistemas de información, recursos humanos, recursos materiales, obras públicas, archivos y asuntos generales que hayan presentado movimientos, en presencia de los servidores públicos entrantes y salientes, dos testigos y la representación de la Contraloría Municipal.</w:t>
      </w:r>
    </w:p>
    <w:p w14:paraId="1874395F" w14:textId="77777777" w:rsidR="00300A22" w:rsidRDefault="00000000">
      <w:pPr>
        <w:spacing w:after="150"/>
        <w:jc w:val="both"/>
      </w:pPr>
      <w:r>
        <w:rPr>
          <w:b/>
          <w:bCs/>
        </w:rPr>
        <w:t xml:space="preserve">Artículo 93.- </w:t>
      </w:r>
      <w:r>
        <w:t>Los titulares de las unidades administrativas serán responsables en el ámbito de su competencia de la información contenida en la documentación que integre la entrega-recepción y de llevar a cabo la planeación y organización de este proceso.</w:t>
      </w:r>
    </w:p>
    <w:p w14:paraId="3DC9C189" w14:textId="77777777" w:rsidR="00300A22" w:rsidRDefault="00000000">
      <w:pPr>
        <w:spacing w:after="150"/>
        <w:jc w:val="both"/>
      </w:pPr>
      <w:r>
        <w:rPr>
          <w:b/>
          <w:bCs/>
        </w:rPr>
        <w:lastRenderedPageBreak/>
        <w:t xml:space="preserve">Artículo 94.- </w:t>
      </w:r>
      <w:r>
        <w:t>Si durante el acto de entrega-recepción resultaren hechos que pudiesen constituir irregularidades, se harán constar en acta por separado, que será incluida como anexo del acta de la unidad administrativa de que se trate, quedando a juicio de la Contraloría Municipal, la valoración de los hechos y la determinación de responsabilidades de los servidores públicos.</w:t>
      </w:r>
    </w:p>
    <w:p w14:paraId="00127E50" w14:textId="77777777" w:rsidR="00300A22" w:rsidRDefault="00000000">
      <w:pPr>
        <w:spacing w:after="150"/>
        <w:jc w:val="both"/>
      </w:pPr>
      <w:r>
        <w:rPr>
          <w:b/>
          <w:bCs/>
        </w:rPr>
        <w:t xml:space="preserve">Artículo 95.- </w:t>
      </w:r>
      <w:r>
        <w:t>La entrega de los asuntos a cargo del servidor público que concluye, no lo exime de las responsabilidades civiles, administrativas, penales laborales y las que se deriven, conforme a las disposiciones legales respectivas.</w:t>
      </w:r>
    </w:p>
    <w:p w14:paraId="608478DC" w14:textId="77777777" w:rsidR="00300A22" w:rsidRDefault="00000000">
      <w:pPr>
        <w:spacing w:after="150"/>
        <w:jc w:val="both"/>
      </w:pPr>
      <w:r>
        <w:rPr>
          <w:b/>
          <w:bCs/>
        </w:rPr>
        <w:t xml:space="preserve">Artículo 96.- </w:t>
      </w:r>
      <w:r>
        <w:t>Cada titular sólo implementará un acta administrativa de entrega-recepción a la cual acompañará los anexos formulados para el efecto, clasificados por la dirección o nivel equivalente, manteniendo en cada dirección copia que incluya la información de la entrega.</w:t>
      </w:r>
    </w:p>
    <w:p w14:paraId="551D79CC" w14:textId="77777777" w:rsidR="00300A22" w:rsidRDefault="00000000">
      <w:pPr>
        <w:spacing w:after="150"/>
        <w:jc w:val="both"/>
      </w:pPr>
      <w:r>
        <w:rPr>
          <w:b/>
          <w:bCs/>
        </w:rPr>
        <w:t xml:space="preserve">Artículo 97.- </w:t>
      </w:r>
      <w:r>
        <w:t>En la entrega de la Comisión de Agua Potable y Alcantarillado, dado su carácter de organismo público descentralizado, participará su Consejo Directivo.</w:t>
      </w:r>
    </w:p>
    <w:p w14:paraId="66D66179" w14:textId="77777777" w:rsidR="00300A22" w:rsidRDefault="00000000">
      <w:pPr>
        <w:spacing w:after="150"/>
        <w:jc w:val="both"/>
      </w:pPr>
      <w:r>
        <w:rPr>
          <w:b/>
          <w:bCs/>
        </w:rPr>
        <w:t xml:space="preserve">Artículo 98.- </w:t>
      </w:r>
      <w:r>
        <w:t>Una vez reconocido legal y definitivamente por la autoridad electoral competente, el Presidente Municipal electo constituirá una comisión de enlace, en coordinación con el Presidente Municipal saliente, quien a su vez designará la comisión correspondiente para preparar la transferencia de información sobre el estado que guardan los asuntos y aspectos financieros, sistemas de información, recursos humanos, recursos materiales, obras públicas, archivos y asuntos generales sin que esto implique la entrega de documentación alguna.</w:t>
      </w:r>
    </w:p>
    <w:p w14:paraId="49663B0B" w14:textId="77777777" w:rsidR="00300A22" w:rsidRDefault="00000000">
      <w:pPr>
        <w:spacing w:after="150"/>
        <w:jc w:val="both"/>
      </w:pPr>
      <w:r>
        <w:rPr>
          <w:b/>
          <w:bCs/>
        </w:rPr>
        <w:t xml:space="preserve">Artículo 99.- </w:t>
      </w:r>
      <w:r>
        <w:t>Dentro de los tres días hábiles siguientes a su formación las comisiones de enlace establecerán el procedimiento adecuado para realizar el proceso de preparación para la transferencia de información en forma ordenada.</w:t>
      </w:r>
    </w:p>
    <w:p w14:paraId="71F3F7E6" w14:textId="77777777" w:rsidR="00300A22" w:rsidRDefault="00000000">
      <w:pPr>
        <w:spacing w:after="150"/>
        <w:jc w:val="both"/>
      </w:pPr>
      <w:r>
        <w:rPr>
          <w:b/>
          <w:bCs/>
        </w:rPr>
        <w:t xml:space="preserve">Artículo 100.- </w:t>
      </w:r>
      <w:r>
        <w:t>Todos los titulares de las dependencias y entidades estarán obligados a brindar la información correspondiente una vez que el Presidente Municipal en funciones les dé a conocer los nombres de las personas integrantes de la comisión de enlace entrante, referida en los artículos anteriores.</w:t>
      </w:r>
    </w:p>
    <w:p w14:paraId="377A29C4" w14:textId="77777777" w:rsidR="00300A22" w:rsidRDefault="00000000">
      <w:pPr>
        <w:spacing w:after="150"/>
        <w:jc w:val="both"/>
      </w:pPr>
      <w:r>
        <w:rPr>
          <w:b/>
          <w:bCs/>
        </w:rPr>
        <w:t xml:space="preserve">Artículo 101.- </w:t>
      </w:r>
      <w:r>
        <w:t>La Comisión de Enlace por parte de la administración entrante deberá tomar conocimiento de la situación que guarda la administración municipal, el desarrollo y cumplimiento de los programas, obras y proyectos; de tal manera que al momento de concretarse la sustitución en la titularidad de los puestos, se continué la marcha normal de la administración pública municipal.</w:t>
      </w:r>
    </w:p>
    <w:p w14:paraId="64A11DBE" w14:textId="77777777" w:rsidR="00300A22" w:rsidRDefault="00000000">
      <w:pPr>
        <w:spacing w:after="80"/>
        <w:jc w:val="both"/>
      </w:pPr>
      <w:r>
        <w:rPr>
          <w:b/>
          <w:bCs/>
        </w:rPr>
        <w:t xml:space="preserve">Artículo 102.- </w:t>
      </w:r>
      <w:r>
        <w:t>Para los gastos preoperativos de la nueva administración municipal, se le deberá entregar al presidente municipal electo una partida especial que deberá establecerse en el presupuesto de egresos del último año de la administración. La partida, así como su manejo y entrega se deberá ceñir a las siguientes reglas:</w:t>
      </w:r>
    </w:p>
    <w:p w14:paraId="13FEDE30" w14:textId="77777777" w:rsidR="00300A22" w:rsidRDefault="00000000">
      <w:pPr>
        <w:spacing w:after="80"/>
        <w:ind w:left="720" w:hanging="360"/>
        <w:jc w:val="both"/>
      </w:pPr>
      <w:r>
        <w:t>I.- La cantidad asignada será entregada en tres partes a más tardar en las siguientes fechas, la primera el día primero de agosto, la segunda el primero de septiembre y la tercera el primero de octubre;</w:t>
      </w:r>
    </w:p>
    <w:p w14:paraId="339E9AF3" w14:textId="77777777" w:rsidR="00300A22" w:rsidRDefault="00000000">
      <w:pPr>
        <w:spacing w:after="80"/>
        <w:ind w:left="720" w:hanging="360"/>
        <w:jc w:val="both"/>
      </w:pPr>
      <w:r>
        <w:t>II.- El presidente municipal electo deberá firmar de recibido de las cantidades que se le entreguen, y</w:t>
      </w:r>
    </w:p>
    <w:p w14:paraId="66AB2900" w14:textId="77777777" w:rsidR="00300A22" w:rsidRDefault="00000000">
      <w:pPr>
        <w:spacing w:after="80"/>
        <w:ind w:left="720" w:hanging="360"/>
        <w:jc w:val="both"/>
      </w:pPr>
      <w:r>
        <w:t>III.- Para amparar la cantidad otorgada, se deberá acompañar a cada abono una póliza de cheque, así como los requisitos fiscales señalados por la Ley de la materia;</w:t>
      </w:r>
    </w:p>
    <w:p w14:paraId="4F50E534" w14:textId="77777777" w:rsidR="00300A22" w:rsidRDefault="00000000">
      <w:pPr>
        <w:spacing w:after="80"/>
        <w:ind w:left="720" w:hanging="360"/>
        <w:jc w:val="both"/>
      </w:pPr>
      <w:r>
        <w:t>IV.- Las partidas entregadas por concepto de gastos preoperativos sólo deberán utilizarse para aquellos gastos estrictamente indispensables para la preparación de la recepción de la administración municipal; cualquier cantidad que no sea utilizada deberá regresarse al erario municipal, y los bienes muebles que sean adquiridos deberán ser entregados al Municipio para que pasen a formar parte de su patrimonio;</w:t>
      </w:r>
    </w:p>
    <w:p w14:paraId="6D75CD8F" w14:textId="77777777" w:rsidR="00300A22" w:rsidRDefault="00000000">
      <w:pPr>
        <w:spacing w:after="80"/>
        <w:ind w:left="720" w:hanging="360"/>
        <w:jc w:val="both"/>
      </w:pPr>
      <w:r>
        <w:t>V.- Si la documentación comprobatoria de los gastos no reúne los requisitos señalados, quedará cargada a la cuenta personal de deudores diversos del presidente municipal electo, siendo en todo caso su responsabilidad aclarar lo relativo al saldo; y</w:t>
      </w:r>
    </w:p>
    <w:p w14:paraId="5B5BE6B3" w14:textId="77777777" w:rsidR="00300A22" w:rsidRDefault="00000000">
      <w:pPr>
        <w:spacing w:after="80"/>
        <w:ind w:left="720" w:hanging="360"/>
        <w:jc w:val="both"/>
      </w:pPr>
      <w:r>
        <w:t>VI.- Una vez recibida la documentación que ampara los gastos realizados, ésta será revisada e integrada a la cuenta que corresponda por la Dirección de Finanzas y Administración.</w:t>
      </w:r>
    </w:p>
    <w:p w14:paraId="6FAE55B0" w14:textId="77777777" w:rsidR="00300A22" w:rsidRDefault="00000000">
      <w:pPr>
        <w:spacing w:after="200"/>
        <w:ind w:left="360"/>
      </w:pPr>
      <w:r>
        <w:rPr>
          <w:i/>
          <w:iCs/>
          <w:color w:val="AA5500"/>
          <w:sz w:val="18"/>
          <w:szCs w:val="18"/>
        </w:rPr>
        <w:t>Nota editorial (ampliación, Paso 6 de auditoría): se incorporan las fracciones IV a VI, correspondientes a los artículos 397, 398 y 399 del Código Municipal vigente (renumerados en la reforma del 12 de octubre de 2020), relativos a la comprobación y rendición de cuentas de los gastos preoperativos, que no habían sido migrados al articulado de este Reglamento.</w:t>
      </w:r>
    </w:p>
    <w:p w14:paraId="0E1A3A06" w14:textId="77777777" w:rsidR="00300A22" w:rsidRDefault="00300A22">
      <w:pPr>
        <w:spacing w:after="150"/>
      </w:pPr>
    </w:p>
    <w:p w14:paraId="1F30C00A" w14:textId="77777777" w:rsidR="00300A22" w:rsidRDefault="00000000">
      <w:r>
        <w:lastRenderedPageBreak/>
        <w:br w:type="page"/>
      </w:r>
    </w:p>
    <w:p w14:paraId="2C43FA87" w14:textId="77777777" w:rsidR="00300A22" w:rsidRDefault="00000000">
      <w:pPr>
        <w:pStyle w:val="Ttulo1"/>
        <w:spacing w:before="400" w:after="200"/>
      </w:pPr>
      <w:r>
        <w:rPr>
          <w:b/>
          <w:bCs/>
        </w:rPr>
        <w:lastRenderedPageBreak/>
        <w:t>TRANSITORIOS</w:t>
      </w:r>
    </w:p>
    <w:p w14:paraId="46EEDE0A" w14:textId="77777777" w:rsidR="00300A22" w:rsidRDefault="00000000">
      <w:pPr>
        <w:spacing w:after="200"/>
        <w:jc w:val="both"/>
      </w:pPr>
      <w:r>
        <w:t>PRIMERO.- El presente Reglamento entrará en vigor al día siguiente de su publicación en el Periódico Oficial del Estado de Aguascalientes.</w:t>
      </w:r>
    </w:p>
    <w:p w14:paraId="54C90D08" w14:textId="77777777" w:rsidR="00300A22" w:rsidRDefault="00000000">
      <w:pPr>
        <w:spacing w:after="200"/>
        <w:jc w:val="both"/>
      </w:pPr>
      <w:r>
        <w:t>SEGUNDO.- Se derogan, en lo relativo a la materia de patrimonio municipal, las disposiciones contenidas en el Libro Segundo, Título Quinto, del Código Municipal de Pabellón de Arteaga, así como cualquier otra disposición municipal que se oponga al presente Reglamento.</w:t>
      </w:r>
    </w:p>
    <w:p w14:paraId="4005DF39" w14:textId="77777777" w:rsidR="00300A22" w:rsidRDefault="00000000">
      <w:pPr>
        <w:spacing w:after="200"/>
        <w:jc w:val="both"/>
      </w:pPr>
      <w:r>
        <w:t>TERCERO.- Los procedimientos de adquisición, entrega-recepción y demás trámites relacionados con el patrimonio municipal que se encuentren en curso al momento de entrar en vigor el presente Reglamento continuarán tramitándose conforme a las disposiciones vigentes al momento de su inicio.</w:t>
      </w:r>
    </w:p>
    <w:p w14:paraId="3C515617" w14:textId="77777777" w:rsidR="00300A22" w:rsidRDefault="00000000">
      <w:pPr>
        <w:spacing w:after="200"/>
        <w:jc w:val="both"/>
      </w:pPr>
      <w:r>
        <w:t>CUARTO.- El inventario general de bienes muebles e inmuebles del Municipio, así como los registros del Archivo Municipal existentes a la entrada en vigor del presente Reglamento, conservarán su validez y continuarán actualizándose conforme a las disposiciones de este ordenamiento.</w:t>
      </w:r>
    </w:p>
    <w:p w14:paraId="176075AB" w14:textId="77777777" w:rsidR="00300A22" w:rsidRDefault="00000000">
      <w:pPr>
        <w:spacing w:after="200"/>
        <w:jc w:val="both"/>
      </w:pPr>
      <w:r>
        <w:t>QUINTO.- Los actos y procedimientos administrativos, infracciones, sanciones y recurso de revisión que se sustancien con motivo del presente Reglamento se regirán por lo dispuesto en el Reglamento de Actos y Procedimientos Administrativos, Infracciones, Sanciones y Recursos del Municipio de Pabellón de Arteaga.</w:t>
      </w:r>
    </w:p>
    <w:p w14:paraId="6A8ED545" w14:textId="77777777" w:rsidR="00300A22" w:rsidRDefault="00000000">
      <w:pPr>
        <w:spacing w:after="200"/>
        <w:jc w:val="both"/>
      </w:pPr>
      <w:r>
        <w:t>SEXTO.- Con la expedición del presente Reglamento y de los demás reglamentos derivados listados en el Bando de Policía y Buen Gobierno de Pabellón de Arteaga, queda cubierta la totalidad de las materias del Código Municipal de 2005, con excepción de la protección civil y la ética pública, que se rigen por sus propios instrumentos vigentes y publicados de manera independiente, en los términos precisados en el Bando.</w:t>
      </w:r>
    </w:p>
    <w:p w14:paraId="0498A218" w14:textId="77777777" w:rsidR="00300A22" w:rsidRDefault="00000000">
      <w:pPr>
        <w:spacing w:after="200"/>
        <w:jc w:val="both"/>
      </w:pPr>
      <w:r>
        <w:t>SÉPTIMO.- Se instruye a la Secretaría del H. Ayuntamiento para que remita el presente Reglamento a las dependencias municipales, en particular a la Dirección de Finanzas y Administración, para su debida observancia, y para que promueva su publicación y difusión conforme a la normatividad aplicable.</w:t>
      </w:r>
    </w:p>
    <w:p w14:paraId="6E8F2704" w14:textId="77777777" w:rsidR="00300A22" w:rsidRDefault="00000000">
      <w:r>
        <w:br w:type="page"/>
      </w:r>
    </w:p>
    <w:p w14:paraId="04D8BC6B" w14:textId="77777777" w:rsidR="00300A22" w:rsidRDefault="00000000">
      <w:pPr>
        <w:pStyle w:val="Ttulo1"/>
        <w:spacing w:before="400" w:after="200"/>
      </w:pPr>
      <w:r>
        <w:rPr>
          <w:b/>
          <w:bCs/>
        </w:rPr>
        <w:lastRenderedPageBreak/>
        <w:t>ANEXO. TABLA DE EQUIVALENCIAS DE NUMERACIÓN</w:t>
      </w:r>
    </w:p>
    <w:p w14:paraId="09C10102" w14:textId="77777777" w:rsidR="00300A22" w:rsidRDefault="00000000">
      <w:pPr>
        <w:spacing w:after="200"/>
        <w:jc w:val="both"/>
      </w:pPr>
      <w:r>
        <w:rPr>
          <w:i/>
          <w:iCs/>
        </w:rPr>
        <w:t>Para efectos de consulta y transición, se incluye la equivalencia entre la numeración del Libro Segundo, Título Quinto, del Código Municipal vigente (columna izquierda) y la numeración del presente Reglamento (columna derecha). Los artículos "bis", "ter", "quater", etc. del Código vigente se identifican con el mismo número base seguido de su sufijo.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00A22" w14:paraId="1F9C3978" w14:textId="77777777">
        <w:tblPrEx>
          <w:tblCellMar>
            <w:top w:w="0" w:type="dxa"/>
            <w:bottom w:w="0" w:type="dxa"/>
          </w:tblCellMar>
        </w:tblPrEx>
        <w:tc>
          <w:tcPr>
            <w:tcW w:w="4500" w:type="dxa"/>
          </w:tcPr>
          <w:p w14:paraId="4C505CAD" w14:textId="77777777" w:rsidR="00300A22" w:rsidRDefault="00000000">
            <w:r>
              <w:rPr>
                <w:b/>
                <w:bCs/>
              </w:rPr>
              <w:t>Artículo Código Municipal (Libro II, Tít. V)</w:t>
            </w:r>
          </w:p>
        </w:tc>
        <w:tc>
          <w:tcPr>
            <w:tcW w:w="4500" w:type="dxa"/>
          </w:tcPr>
          <w:p w14:paraId="42004678" w14:textId="77777777" w:rsidR="00300A22" w:rsidRDefault="00000000">
            <w:r>
              <w:rPr>
                <w:b/>
                <w:bCs/>
              </w:rPr>
              <w:t>Artículo Reglamento propuesto</w:t>
            </w:r>
          </w:p>
        </w:tc>
      </w:tr>
      <w:tr w:rsidR="00300A22" w14:paraId="1AC099CE" w14:textId="77777777">
        <w:tblPrEx>
          <w:tblCellMar>
            <w:top w:w="0" w:type="dxa"/>
            <w:bottom w:w="0" w:type="dxa"/>
          </w:tblCellMar>
        </w:tblPrEx>
        <w:tc>
          <w:tcPr>
            <w:tcW w:w="4500" w:type="dxa"/>
          </w:tcPr>
          <w:p w14:paraId="47557C32" w14:textId="77777777" w:rsidR="00300A22" w:rsidRDefault="00000000">
            <w:r>
              <w:t>309</w:t>
            </w:r>
          </w:p>
        </w:tc>
        <w:tc>
          <w:tcPr>
            <w:tcW w:w="4500" w:type="dxa"/>
          </w:tcPr>
          <w:p w14:paraId="358A6E92" w14:textId="77777777" w:rsidR="00300A22" w:rsidRDefault="00000000">
            <w:r>
              <w:t>1</w:t>
            </w:r>
          </w:p>
        </w:tc>
      </w:tr>
      <w:tr w:rsidR="00300A22" w14:paraId="43C2F98B" w14:textId="77777777">
        <w:tblPrEx>
          <w:tblCellMar>
            <w:top w:w="0" w:type="dxa"/>
            <w:bottom w:w="0" w:type="dxa"/>
          </w:tblCellMar>
        </w:tblPrEx>
        <w:tc>
          <w:tcPr>
            <w:tcW w:w="4500" w:type="dxa"/>
          </w:tcPr>
          <w:p w14:paraId="69D9213E" w14:textId="77777777" w:rsidR="00300A22" w:rsidRDefault="00000000">
            <w:r>
              <w:t>310</w:t>
            </w:r>
          </w:p>
        </w:tc>
        <w:tc>
          <w:tcPr>
            <w:tcW w:w="4500" w:type="dxa"/>
          </w:tcPr>
          <w:p w14:paraId="49DD2436" w14:textId="77777777" w:rsidR="00300A22" w:rsidRDefault="00000000">
            <w:r>
              <w:t>2</w:t>
            </w:r>
          </w:p>
        </w:tc>
      </w:tr>
      <w:tr w:rsidR="00300A22" w14:paraId="7448EEA4" w14:textId="77777777">
        <w:tblPrEx>
          <w:tblCellMar>
            <w:top w:w="0" w:type="dxa"/>
            <w:bottom w:w="0" w:type="dxa"/>
          </w:tblCellMar>
        </w:tblPrEx>
        <w:tc>
          <w:tcPr>
            <w:tcW w:w="4500" w:type="dxa"/>
          </w:tcPr>
          <w:p w14:paraId="29EC1FBD" w14:textId="77777777" w:rsidR="00300A22" w:rsidRDefault="00000000">
            <w:r>
              <w:t>311</w:t>
            </w:r>
          </w:p>
        </w:tc>
        <w:tc>
          <w:tcPr>
            <w:tcW w:w="4500" w:type="dxa"/>
          </w:tcPr>
          <w:p w14:paraId="628A721F" w14:textId="77777777" w:rsidR="00300A22" w:rsidRDefault="00000000">
            <w:r>
              <w:t>3</w:t>
            </w:r>
          </w:p>
        </w:tc>
      </w:tr>
      <w:tr w:rsidR="00300A22" w14:paraId="5E33481C" w14:textId="77777777">
        <w:tblPrEx>
          <w:tblCellMar>
            <w:top w:w="0" w:type="dxa"/>
            <w:bottom w:w="0" w:type="dxa"/>
          </w:tblCellMar>
        </w:tblPrEx>
        <w:tc>
          <w:tcPr>
            <w:tcW w:w="4500" w:type="dxa"/>
          </w:tcPr>
          <w:p w14:paraId="2CF8128C" w14:textId="77777777" w:rsidR="00300A22" w:rsidRDefault="00000000">
            <w:r>
              <w:t>312</w:t>
            </w:r>
          </w:p>
        </w:tc>
        <w:tc>
          <w:tcPr>
            <w:tcW w:w="4500" w:type="dxa"/>
          </w:tcPr>
          <w:p w14:paraId="43EC6032" w14:textId="77777777" w:rsidR="00300A22" w:rsidRDefault="00000000">
            <w:r>
              <w:t>4</w:t>
            </w:r>
          </w:p>
        </w:tc>
      </w:tr>
      <w:tr w:rsidR="00300A22" w14:paraId="2AD87737" w14:textId="77777777">
        <w:tblPrEx>
          <w:tblCellMar>
            <w:top w:w="0" w:type="dxa"/>
            <w:bottom w:w="0" w:type="dxa"/>
          </w:tblCellMar>
        </w:tblPrEx>
        <w:tc>
          <w:tcPr>
            <w:tcW w:w="4500" w:type="dxa"/>
          </w:tcPr>
          <w:p w14:paraId="7062543A" w14:textId="77777777" w:rsidR="00300A22" w:rsidRDefault="00000000">
            <w:r>
              <w:t>313</w:t>
            </w:r>
          </w:p>
        </w:tc>
        <w:tc>
          <w:tcPr>
            <w:tcW w:w="4500" w:type="dxa"/>
          </w:tcPr>
          <w:p w14:paraId="07463128" w14:textId="77777777" w:rsidR="00300A22" w:rsidRDefault="00000000">
            <w:r>
              <w:t>5</w:t>
            </w:r>
          </w:p>
        </w:tc>
      </w:tr>
      <w:tr w:rsidR="00300A22" w14:paraId="3F46B18D" w14:textId="77777777">
        <w:tblPrEx>
          <w:tblCellMar>
            <w:top w:w="0" w:type="dxa"/>
            <w:bottom w:w="0" w:type="dxa"/>
          </w:tblCellMar>
        </w:tblPrEx>
        <w:tc>
          <w:tcPr>
            <w:tcW w:w="4500" w:type="dxa"/>
          </w:tcPr>
          <w:p w14:paraId="4D624ED9" w14:textId="77777777" w:rsidR="00300A22" w:rsidRDefault="00000000">
            <w:r>
              <w:t>314</w:t>
            </w:r>
          </w:p>
        </w:tc>
        <w:tc>
          <w:tcPr>
            <w:tcW w:w="4500" w:type="dxa"/>
          </w:tcPr>
          <w:p w14:paraId="4F77BAD1" w14:textId="77777777" w:rsidR="00300A22" w:rsidRDefault="00000000">
            <w:r>
              <w:t>6</w:t>
            </w:r>
          </w:p>
        </w:tc>
      </w:tr>
      <w:tr w:rsidR="00300A22" w14:paraId="55C4FF60" w14:textId="77777777">
        <w:tblPrEx>
          <w:tblCellMar>
            <w:top w:w="0" w:type="dxa"/>
            <w:bottom w:w="0" w:type="dxa"/>
          </w:tblCellMar>
        </w:tblPrEx>
        <w:tc>
          <w:tcPr>
            <w:tcW w:w="4500" w:type="dxa"/>
          </w:tcPr>
          <w:p w14:paraId="16164EF5" w14:textId="77777777" w:rsidR="00300A22" w:rsidRDefault="00000000">
            <w:r>
              <w:t>315</w:t>
            </w:r>
          </w:p>
        </w:tc>
        <w:tc>
          <w:tcPr>
            <w:tcW w:w="4500" w:type="dxa"/>
          </w:tcPr>
          <w:p w14:paraId="70DFD395" w14:textId="77777777" w:rsidR="00300A22" w:rsidRDefault="00000000">
            <w:r>
              <w:t>7</w:t>
            </w:r>
          </w:p>
        </w:tc>
      </w:tr>
      <w:tr w:rsidR="00300A22" w14:paraId="2ACEE11A" w14:textId="77777777">
        <w:tblPrEx>
          <w:tblCellMar>
            <w:top w:w="0" w:type="dxa"/>
            <w:bottom w:w="0" w:type="dxa"/>
          </w:tblCellMar>
        </w:tblPrEx>
        <w:tc>
          <w:tcPr>
            <w:tcW w:w="4500" w:type="dxa"/>
          </w:tcPr>
          <w:p w14:paraId="0185F6A5" w14:textId="77777777" w:rsidR="00300A22" w:rsidRDefault="00000000">
            <w:r>
              <w:t>316</w:t>
            </w:r>
          </w:p>
        </w:tc>
        <w:tc>
          <w:tcPr>
            <w:tcW w:w="4500" w:type="dxa"/>
          </w:tcPr>
          <w:p w14:paraId="0B53D995" w14:textId="77777777" w:rsidR="00300A22" w:rsidRDefault="00000000">
            <w:r>
              <w:t>8</w:t>
            </w:r>
          </w:p>
        </w:tc>
      </w:tr>
      <w:tr w:rsidR="00300A22" w14:paraId="456CED0C" w14:textId="77777777">
        <w:tblPrEx>
          <w:tblCellMar>
            <w:top w:w="0" w:type="dxa"/>
            <w:bottom w:w="0" w:type="dxa"/>
          </w:tblCellMar>
        </w:tblPrEx>
        <w:tc>
          <w:tcPr>
            <w:tcW w:w="4500" w:type="dxa"/>
          </w:tcPr>
          <w:p w14:paraId="5D9E7BB9" w14:textId="77777777" w:rsidR="00300A22" w:rsidRDefault="00000000">
            <w:r>
              <w:t>NUEVO</w:t>
            </w:r>
          </w:p>
        </w:tc>
        <w:tc>
          <w:tcPr>
            <w:tcW w:w="4500" w:type="dxa"/>
          </w:tcPr>
          <w:p w14:paraId="23FD3F2A" w14:textId="77777777" w:rsidR="00300A22" w:rsidRDefault="00000000">
            <w:r>
              <w:t>9</w:t>
            </w:r>
          </w:p>
        </w:tc>
      </w:tr>
      <w:tr w:rsidR="00300A22" w14:paraId="119FD2E5" w14:textId="77777777">
        <w:tblPrEx>
          <w:tblCellMar>
            <w:top w:w="0" w:type="dxa"/>
            <w:bottom w:w="0" w:type="dxa"/>
          </w:tblCellMar>
        </w:tblPrEx>
        <w:tc>
          <w:tcPr>
            <w:tcW w:w="4500" w:type="dxa"/>
          </w:tcPr>
          <w:p w14:paraId="7ECEC770" w14:textId="77777777" w:rsidR="00300A22" w:rsidRDefault="00000000">
            <w:r>
              <w:t>317</w:t>
            </w:r>
          </w:p>
        </w:tc>
        <w:tc>
          <w:tcPr>
            <w:tcW w:w="4500" w:type="dxa"/>
          </w:tcPr>
          <w:p w14:paraId="5DC60AF9" w14:textId="77777777" w:rsidR="00300A22" w:rsidRDefault="00000000">
            <w:r>
              <w:t>10</w:t>
            </w:r>
          </w:p>
        </w:tc>
      </w:tr>
      <w:tr w:rsidR="00300A22" w14:paraId="1AC72AEE" w14:textId="77777777">
        <w:tblPrEx>
          <w:tblCellMar>
            <w:top w:w="0" w:type="dxa"/>
            <w:bottom w:w="0" w:type="dxa"/>
          </w:tblCellMar>
        </w:tblPrEx>
        <w:tc>
          <w:tcPr>
            <w:tcW w:w="4500" w:type="dxa"/>
          </w:tcPr>
          <w:p w14:paraId="3B6A45E7" w14:textId="77777777" w:rsidR="00300A22" w:rsidRDefault="00000000">
            <w:r>
              <w:t>318</w:t>
            </w:r>
          </w:p>
        </w:tc>
        <w:tc>
          <w:tcPr>
            <w:tcW w:w="4500" w:type="dxa"/>
          </w:tcPr>
          <w:p w14:paraId="770876EC" w14:textId="77777777" w:rsidR="00300A22" w:rsidRDefault="00000000">
            <w:r>
              <w:t>11</w:t>
            </w:r>
          </w:p>
        </w:tc>
      </w:tr>
      <w:tr w:rsidR="00300A22" w14:paraId="3D09C943" w14:textId="77777777">
        <w:tblPrEx>
          <w:tblCellMar>
            <w:top w:w="0" w:type="dxa"/>
            <w:bottom w:w="0" w:type="dxa"/>
          </w:tblCellMar>
        </w:tblPrEx>
        <w:tc>
          <w:tcPr>
            <w:tcW w:w="4500" w:type="dxa"/>
          </w:tcPr>
          <w:p w14:paraId="65C6B537" w14:textId="77777777" w:rsidR="00300A22" w:rsidRDefault="00000000">
            <w:r>
              <w:t>319</w:t>
            </w:r>
          </w:p>
        </w:tc>
        <w:tc>
          <w:tcPr>
            <w:tcW w:w="4500" w:type="dxa"/>
          </w:tcPr>
          <w:p w14:paraId="1322E722" w14:textId="77777777" w:rsidR="00300A22" w:rsidRDefault="00000000">
            <w:r>
              <w:t>12</w:t>
            </w:r>
          </w:p>
        </w:tc>
      </w:tr>
      <w:tr w:rsidR="00300A22" w14:paraId="6A447F9E" w14:textId="77777777">
        <w:tblPrEx>
          <w:tblCellMar>
            <w:top w:w="0" w:type="dxa"/>
            <w:bottom w:w="0" w:type="dxa"/>
          </w:tblCellMar>
        </w:tblPrEx>
        <w:tc>
          <w:tcPr>
            <w:tcW w:w="4500" w:type="dxa"/>
          </w:tcPr>
          <w:p w14:paraId="3B7AD4E0" w14:textId="77777777" w:rsidR="00300A22" w:rsidRDefault="00000000">
            <w:r>
              <w:t>320</w:t>
            </w:r>
          </w:p>
        </w:tc>
        <w:tc>
          <w:tcPr>
            <w:tcW w:w="4500" w:type="dxa"/>
          </w:tcPr>
          <w:p w14:paraId="72455E6D" w14:textId="77777777" w:rsidR="00300A22" w:rsidRDefault="00000000">
            <w:r>
              <w:t>13</w:t>
            </w:r>
          </w:p>
        </w:tc>
      </w:tr>
      <w:tr w:rsidR="00300A22" w14:paraId="14F39CBB" w14:textId="77777777">
        <w:tblPrEx>
          <w:tblCellMar>
            <w:top w:w="0" w:type="dxa"/>
            <w:bottom w:w="0" w:type="dxa"/>
          </w:tblCellMar>
        </w:tblPrEx>
        <w:tc>
          <w:tcPr>
            <w:tcW w:w="4500" w:type="dxa"/>
          </w:tcPr>
          <w:p w14:paraId="60E0D2B2" w14:textId="77777777" w:rsidR="00300A22" w:rsidRDefault="00000000">
            <w:r>
              <w:t>321</w:t>
            </w:r>
          </w:p>
        </w:tc>
        <w:tc>
          <w:tcPr>
            <w:tcW w:w="4500" w:type="dxa"/>
          </w:tcPr>
          <w:p w14:paraId="2BFFF1FF" w14:textId="77777777" w:rsidR="00300A22" w:rsidRDefault="00000000">
            <w:r>
              <w:t>14</w:t>
            </w:r>
          </w:p>
        </w:tc>
      </w:tr>
      <w:tr w:rsidR="00300A22" w14:paraId="74897CF4" w14:textId="77777777">
        <w:tblPrEx>
          <w:tblCellMar>
            <w:top w:w="0" w:type="dxa"/>
            <w:bottom w:w="0" w:type="dxa"/>
          </w:tblCellMar>
        </w:tblPrEx>
        <w:tc>
          <w:tcPr>
            <w:tcW w:w="4500" w:type="dxa"/>
          </w:tcPr>
          <w:p w14:paraId="60D06449" w14:textId="77777777" w:rsidR="00300A22" w:rsidRDefault="00000000">
            <w:r>
              <w:t>322</w:t>
            </w:r>
          </w:p>
        </w:tc>
        <w:tc>
          <w:tcPr>
            <w:tcW w:w="4500" w:type="dxa"/>
          </w:tcPr>
          <w:p w14:paraId="35A420C2" w14:textId="77777777" w:rsidR="00300A22" w:rsidRDefault="00000000">
            <w:r>
              <w:t>15</w:t>
            </w:r>
          </w:p>
        </w:tc>
      </w:tr>
      <w:tr w:rsidR="00300A22" w14:paraId="6125E77C" w14:textId="77777777">
        <w:tblPrEx>
          <w:tblCellMar>
            <w:top w:w="0" w:type="dxa"/>
            <w:bottom w:w="0" w:type="dxa"/>
          </w:tblCellMar>
        </w:tblPrEx>
        <w:tc>
          <w:tcPr>
            <w:tcW w:w="4500" w:type="dxa"/>
          </w:tcPr>
          <w:p w14:paraId="598B8B9C" w14:textId="77777777" w:rsidR="00300A22" w:rsidRDefault="00000000">
            <w:r>
              <w:t>323</w:t>
            </w:r>
          </w:p>
        </w:tc>
        <w:tc>
          <w:tcPr>
            <w:tcW w:w="4500" w:type="dxa"/>
          </w:tcPr>
          <w:p w14:paraId="5977B9F6" w14:textId="77777777" w:rsidR="00300A22" w:rsidRDefault="00000000">
            <w:r>
              <w:t>16</w:t>
            </w:r>
          </w:p>
        </w:tc>
      </w:tr>
      <w:tr w:rsidR="00300A22" w14:paraId="385B83DD" w14:textId="77777777">
        <w:tblPrEx>
          <w:tblCellMar>
            <w:top w:w="0" w:type="dxa"/>
            <w:bottom w:w="0" w:type="dxa"/>
          </w:tblCellMar>
        </w:tblPrEx>
        <w:tc>
          <w:tcPr>
            <w:tcW w:w="4500" w:type="dxa"/>
          </w:tcPr>
          <w:p w14:paraId="062E6714" w14:textId="77777777" w:rsidR="00300A22" w:rsidRDefault="00000000">
            <w:r>
              <w:t>324</w:t>
            </w:r>
          </w:p>
        </w:tc>
        <w:tc>
          <w:tcPr>
            <w:tcW w:w="4500" w:type="dxa"/>
          </w:tcPr>
          <w:p w14:paraId="3D351460" w14:textId="77777777" w:rsidR="00300A22" w:rsidRDefault="00000000">
            <w:r>
              <w:t>17</w:t>
            </w:r>
          </w:p>
        </w:tc>
      </w:tr>
      <w:tr w:rsidR="00300A22" w14:paraId="21DFDFB1" w14:textId="77777777">
        <w:tblPrEx>
          <w:tblCellMar>
            <w:top w:w="0" w:type="dxa"/>
            <w:bottom w:w="0" w:type="dxa"/>
          </w:tblCellMar>
        </w:tblPrEx>
        <w:tc>
          <w:tcPr>
            <w:tcW w:w="4500" w:type="dxa"/>
          </w:tcPr>
          <w:p w14:paraId="29DE78B9" w14:textId="77777777" w:rsidR="00300A22" w:rsidRDefault="00000000">
            <w:r>
              <w:t>325</w:t>
            </w:r>
          </w:p>
        </w:tc>
        <w:tc>
          <w:tcPr>
            <w:tcW w:w="4500" w:type="dxa"/>
          </w:tcPr>
          <w:p w14:paraId="56CA16F7" w14:textId="77777777" w:rsidR="00300A22" w:rsidRDefault="00000000">
            <w:r>
              <w:t>18</w:t>
            </w:r>
          </w:p>
        </w:tc>
      </w:tr>
      <w:tr w:rsidR="00300A22" w14:paraId="69D1D09A" w14:textId="77777777">
        <w:tblPrEx>
          <w:tblCellMar>
            <w:top w:w="0" w:type="dxa"/>
            <w:bottom w:w="0" w:type="dxa"/>
          </w:tblCellMar>
        </w:tblPrEx>
        <w:tc>
          <w:tcPr>
            <w:tcW w:w="4500" w:type="dxa"/>
          </w:tcPr>
          <w:p w14:paraId="24955A9A" w14:textId="77777777" w:rsidR="00300A22" w:rsidRDefault="00000000">
            <w:r>
              <w:t>326</w:t>
            </w:r>
          </w:p>
        </w:tc>
        <w:tc>
          <w:tcPr>
            <w:tcW w:w="4500" w:type="dxa"/>
          </w:tcPr>
          <w:p w14:paraId="10C17C7F" w14:textId="77777777" w:rsidR="00300A22" w:rsidRDefault="00000000">
            <w:r>
              <w:t>19</w:t>
            </w:r>
          </w:p>
        </w:tc>
      </w:tr>
      <w:tr w:rsidR="00300A22" w14:paraId="39656200" w14:textId="77777777">
        <w:tblPrEx>
          <w:tblCellMar>
            <w:top w:w="0" w:type="dxa"/>
            <w:bottom w:w="0" w:type="dxa"/>
          </w:tblCellMar>
        </w:tblPrEx>
        <w:tc>
          <w:tcPr>
            <w:tcW w:w="4500" w:type="dxa"/>
          </w:tcPr>
          <w:p w14:paraId="313C9430" w14:textId="77777777" w:rsidR="00300A22" w:rsidRDefault="00000000">
            <w:r>
              <w:t>327</w:t>
            </w:r>
          </w:p>
        </w:tc>
        <w:tc>
          <w:tcPr>
            <w:tcW w:w="4500" w:type="dxa"/>
          </w:tcPr>
          <w:p w14:paraId="7C0DD305" w14:textId="77777777" w:rsidR="00300A22" w:rsidRDefault="00000000">
            <w:r>
              <w:t>20</w:t>
            </w:r>
          </w:p>
        </w:tc>
      </w:tr>
      <w:tr w:rsidR="00300A22" w14:paraId="75CA291C" w14:textId="77777777">
        <w:tblPrEx>
          <w:tblCellMar>
            <w:top w:w="0" w:type="dxa"/>
            <w:bottom w:w="0" w:type="dxa"/>
          </w:tblCellMar>
        </w:tblPrEx>
        <w:tc>
          <w:tcPr>
            <w:tcW w:w="4500" w:type="dxa"/>
          </w:tcPr>
          <w:p w14:paraId="016D6528" w14:textId="77777777" w:rsidR="00300A22" w:rsidRDefault="00000000">
            <w:r>
              <w:t>328</w:t>
            </w:r>
          </w:p>
        </w:tc>
        <w:tc>
          <w:tcPr>
            <w:tcW w:w="4500" w:type="dxa"/>
          </w:tcPr>
          <w:p w14:paraId="5CCE6A20" w14:textId="77777777" w:rsidR="00300A22" w:rsidRDefault="00000000">
            <w:r>
              <w:t>21</w:t>
            </w:r>
          </w:p>
        </w:tc>
      </w:tr>
      <w:tr w:rsidR="00300A22" w14:paraId="5DB10687" w14:textId="77777777">
        <w:tblPrEx>
          <w:tblCellMar>
            <w:top w:w="0" w:type="dxa"/>
            <w:bottom w:w="0" w:type="dxa"/>
          </w:tblCellMar>
        </w:tblPrEx>
        <w:tc>
          <w:tcPr>
            <w:tcW w:w="4500" w:type="dxa"/>
          </w:tcPr>
          <w:p w14:paraId="67981A85" w14:textId="77777777" w:rsidR="00300A22" w:rsidRDefault="00000000">
            <w:r>
              <w:t>329</w:t>
            </w:r>
          </w:p>
        </w:tc>
        <w:tc>
          <w:tcPr>
            <w:tcW w:w="4500" w:type="dxa"/>
          </w:tcPr>
          <w:p w14:paraId="513E4A30" w14:textId="77777777" w:rsidR="00300A22" w:rsidRDefault="00000000">
            <w:r>
              <w:t>22</w:t>
            </w:r>
          </w:p>
        </w:tc>
      </w:tr>
      <w:tr w:rsidR="00300A22" w14:paraId="20FBEA79" w14:textId="77777777">
        <w:tblPrEx>
          <w:tblCellMar>
            <w:top w:w="0" w:type="dxa"/>
            <w:bottom w:w="0" w:type="dxa"/>
          </w:tblCellMar>
        </w:tblPrEx>
        <w:tc>
          <w:tcPr>
            <w:tcW w:w="4500" w:type="dxa"/>
          </w:tcPr>
          <w:p w14:paraId="6B5442E1" w14:textId="77777777" w:rsidR="00300A22" w:rsidRDefault="00000000">
            <w:r>
              <w:t>330</w:t>
            </w:r>
          </w:p>
        </w:tc>
        <w:tc>
          <w:tcPr>
            <w:tcW w:w="4500" w:type="dxa"/>
          </w:tcPr>
          <w:p w14:paraId="1A96A9C7" w14:textId="77777777" w:rsidR="00300A22" w:rsidRDefault="00000000">
            <w:r>
              <w:t>23</w:t>
            </w:r>
          </w:p>
        </w:tc>
      </w:tr>
      <w:tr w:rsidR="00300A22" w14:paraId="79B078B5" w14:textId="77777777">
        <w:tblPrEx>
          <w:tblCellMar>
            <w:top w:w="0" w:type="dxa"/>
            <w:bottom w:w="0" w:type="dxa"/>
          </w:tblCellMar>
        </w:tblPrEx>
        <w:tc>
          <w:tcPr>
            <w:tcW w:w="4500" w:type="dxa"/>
          </w:tcPr>
          <w:p w14:paraId="7B5ED9C1" w14:textId="77777777" w:rsidR="00300A22" w:rsidRDefault="00000000">
            <w:r>
              <w:t>331</w:t>
            </w:r>
          </w:p>
        </w:tc>
        <w:tc>
          <w:tcPr>
            <w:tcW w:w="4500" w:type="dxa"/>
          </w:tcPr>
          <w:p w14:paraId="00D4AAFE" w14:textId="77777777" w:rsidR="00300A22" w:rsidRDefault="00000000">
            <w:r>
              <w:t>24</w:t>
            </w:r>
          </w:p>
        </w:tc>
      </w:tr>
      <w:tr w:rsidR="00300A22" w14:paraId="203A0128" w14:textId="77777777">
        <w:tblPrEx>
          <w:tblCellMar>
            <w:top w:w="0" w:type="dxa"/>
            <w:bottom w:w="0" w:type="dxa"/>
          </w:tblCellMar>
        </w:tblPrEx>
        <w:tc>
          <w:tcPr>
            <w:tcW w:w="4500" w:type="dxa"/>
          </w:tcPr>
          <w:p w14:paraId="0213BEEE" w14:textId="77777777" w:rsidR="00300A22" w:rsidRDefault="00000000">
            <w:r>
              <w:t>332</w:t>
            </w:r>
          </w:p>
        </w:tc>
        <w:tc>
          <w:tcPr>
            <w:tcW w:w="4500" w:type="dxa"/>
          </w:tcPr>
          <w:p w14:paraId="4A906330" w14:textId="77777777" w:rsidR="00300A22" w:rsidRDefault="00000000">
            <w:r>
              <w:t>25</w:t>
            </w:r>
          </w:p>
        </w:tc>
      </w:tr>
      <w:tr w:rsidR="00300A22" w14:paraId="0A940875" w14:textId="77777777">
        <w:tblPrEx>
          <w:tblCellMar>
            <w:top w:w="0" w:type="dxa"/>
            <w:bottom w:w="0" w:type="dxa"/>
          </w:tblCellMar>
        </w:tblPrEx>
        <w:tc>
          <w:tcPr>
            <w:tcW w:w="4500" w:type="dxa"/>
          </w:tcPr>
          <w:p w14:paraId="6C4B2868" w14:textId="77777777" w:rsidR="00300A22" w:rsidRDefault="00000000">
            <w:r>
              <w:t>333</w:t>
            </w:r>
          </w:p>
        </w:tc>
        <w:tc>
          <w:tcPr>
            <w:tcW w:w="4500" w:type="dxa"/>
          </w:tcPr>
          <w:p w14:paraId="1A5A058F" w14:textId="77777777" w:rsidR="00300A22" w:rsidRDefault="00000000">
            <w:r>
              <w:t>26</w:t>
            </w:r>
          </w:p>
        </w:tc>
      </w:tr>
      <w:tr w:rsidR="00300A22" w14:paraId="55F13B6B" w14:textId="77777777">
        <w:tblPrEx>
          <w:tblCellMar>
            <w:top w:w="0" w:type="dxa"/>
            <w:bottom w:w="0" w:type="dxa"/>
          </w:tblCellMar>
        </w:tblPrEx>
        <w:tc>
          <w:tcPr>
            <w:tcW w:w="4500" w:type="dxa"/>
          </w:tcPr>
          <w:p w14:paraId="6C152B3F" w14:textId="77777777" w:rsidR="00300A22" w:rsidRDefault="00000000">
            <w:r>
              <w:t>334</w:t>
            </w:r>
          </w:p>
        </w:tc>
        <w:tc>
          <w:tcPr>
            <w:tcW w:w="4500" w:type="dxa"/>
          </w:tcPr>
          <w:p w14:paraId="0328F951" w14:textId="77777777" w:rsidR="00300A22" w:rsidRDefault="00000000">
            <w:r>
              <w:t>27</w:t>
            </w:r>
          </w:p>
        </w:tc>
      </w:tr>
      <w:tr w:rsidR="00300A22" w14:paraId="1872BACE" w14:textId="77777777">
        <w:tblPrEx>
          <w:tblCellMar>
            <w:top w:w="0" w:type="dxa"/>
            <w:bottom w:w="0" w:type="dxa"/>
          </w:tblCellMar>
        </w:tblPrEx>
        <w:tc>
          <w:tcPr>
            <w:tcW w:w="4500" w:type="dxa"/>
          </w:tcPr>
          <w:p w14:paraId="22814B0C" w14:textId="77777777" w:rsidR="00300A22" w:rsidRDefault="00000000">
            <w:r>
              <w:t>335</w:t>
            </w:r>
          </w:p>
        </w:tc>
        <w:tc>
          <w:tcPr>
            <w:tcW w:w="4500" w:type="dxa"/>
          </w:tcPr>
          <w:p w14:paraId="5528C74D" w14:textId="77777777" w:rsidR="00300A22" w:rsidRDefault="00000000">
            <w:r>
              <w:t>28</w:t>
            </w:r>
          </w:p>
        </w:tc>
      </w:tr>
      <w:tr w:rsidR="00300A22" w14:paraId="4E1F461B" w14:textId="77777777">
        <w:tblPrEx>
          <w:tblCellMar>
            <w:top w:w="0" w:type="dxa"/>
            <w:bottom w:w="0" w:type="dxa"/>
          </w:tblCellMar>
        </w:tblPrEx>
        <w:tc>
          <w:tcPr>
            <w:tcW w:w="4500" w:type="dxa"/>
          </w:tcPr>
          <w:p w14:paraId="04751E8C" w14:textId="77777777" w:rsidR="00300A22" w:rsidRDefault="00000000">
            <w:r>
              <w:t>336</w:t>
            </w:r>
          </w:p>
        </w:tc>
        <w:tc>
          <w:tcPr>
            <w:tcW w:w="4500" w:type="dxa"/>
          </w:tcPr>
          <w:p w14:paraId="1C218CB2" w14:textId="77777777" w:rsidR="00300A22" w:rsidRDefault="00000000">
            <w:r>
              <w:t>29</w:t>
            </w:r>
          </w:p>
        </w:tc>
      </w:tr>
      <w:tr w:rsidR="00300A22" w14:paraId="3C173346" w14:textId="77777777">
        <w:tblPrEx>
          <w:tblCellMar>
            <w:top w:w="0" w:type="dxa"/>
            <w:bottom w:w="0" w:type="dxa"/>
          </w:tblCellMar>
        </w:tblPrEx>
        <w:tc>
          <w:tcPr>
            <w:tcW w:w="4500" w:type="dxa"/>
          </w:tcPr>
          <w:p w14:paraId="20D1518D" w14:textId="77777777" w:rsidR="00300A22" w:rsidRDefault="00000000">
            <w:r>
              <w:t>337</w:t>
            </w:r>
          </w:p>
        </w:tc>
        <w:tc>
          <w:tcPr>
            <w:tcW w:w="4500" w:type="dxa"/>
          </w:tcPr>
          <w:p w14:paraId="19325C9A" w14:textId="77777777" w:rsidR="00300A22" w:rsidRDefault="00000000">
            <w:r>
              <w:t>30</w:t>
            </w:r>
          </w:p>
        </w:tc>
      </w:tr>
      <w:tr w:rsidR="00300A22" w14:paraId="0E38FC4F" w14:textId="77777777">
        <w:tblPrEx>
          <w:tblCellMar>
            <w:top w:w="0" w:type="dxa"/>
            <w:bottom w:w="0" w:type="dxa"/>
          </w:tblCellMar>
        </w:tblPrEx>
        <w:tc>
          <w:tcPr>
            <w:tcW w:w="4500" w:type="dxa"/>
          </w:tcPr>
          <w:p w14:paraId="6116C82A" w14:textId="77777777" w:rsidR="00300A22" w:rsidRDefault="00000000">
            <w:r>
              <w:t>338</w:t>
            </w:r>
          </w:p>
        </w:tc>
        <w:tc>
          <w:tcPr>
            <w:tcW w:w="4500" w:type="dxa"/>
          </w:tcPr>
          <w:p w14:paraId="4209D4E4" w14:textId="77777777" w:rsidR="00300A22" w:rsidRDefault="00000000">
            <w:r>
              <w:t>31</w:t>
            </w:r>
          </w:p>
        </w:tc>
      </w:tr>
      <w:tr w:rsidR="00300A22" w14:paraId="34D14D7C" w14:textId="77777777">
        <w:tblPrEx>
          <w:tblCellMar>
            <w:top w:w="0" w:type="dxa"/>
            <w:bottom w:w="0" w:type="dxa"/>
          </w:tblCellMar>
        </w:tblPrEx>
        <w:tc>
          <w:tcPr>
            <w:tcW w:w="4500" w:type="dxa"/>
          </w:tcPr>
          <w:p w14:paraId="3B340F22" w14:textId="77777777" w:rsidR="00300A22" w:rsidRDefault="00000000">
            <w:r>
              <w:t>339</w:t>
            </w:r>
          </w:p>
        </w:tc>
        <w:tc>
          <w:tcPr>
            <w:tcW w:w="4500" w:type="dxa"/>
          </w:tcPr>
          <w:p w14:paraId="57355A2D" w14:textId="77777777" w:rsidR="00300A22" w:rsidRDefault="00000000">
            <w:r>
              <w:t>32</w:t>
            </w:r>
          </w:p>
        </w:tc>
      </w:tr>
      <w:tr w:rsidR="00300A22" w14:paraId="56E6F775" w14:textId="77777777">
        <w:tblPrEx>
          <w:tblCellMar>
            <w:top w:w="0" w:type="dxa"/>
            <w:bottom w:w="0" w:type="dxa"/>
          </w:tblCellMar>
        </w:tblPrEx>
        <w:tc>
          <w:tcPr>
            <w:tcW w:w="4500" w:type="dxa"/>
          </w:tcPr>
          <w:p w14:paraId="5C965F6B" w14:textId="77777777" w:rsidR="00300A22" w:rsidRDefault="00000000">
            <w:r>
              <w:t>339 BIS</w:t>
            </w:r>
          </w:p>
        </w:tc>
        <w:tc>
          <w:tcPr>
            <w:tcW w:w="4500" w:type="dxa"/>
          </w:tcPr>
          <w:p w14:paraId="0FD76FC1" w14:textId="77777777" w:rsidR="00300A22" w:rsidRDefault="00000000">
            <w:r>
              <w:t>33</w:t>
            </w:r>
          </w:p>
        </w:tc>
      </w:tr>
      <w:tr w:rsidR="00300A22" w14:paraId="530B4DE1" w14:textId="77777777">
        <w:tblPrEx>
          <w:tblCellMar>
            <w:top w:w="0" w:type="dxa"/>
            <w:bottom w:w="0" w:type="dxa"/>
          </w:tblCellMar>
        </w:tblPrEx>
        <w:tc>
          <w:tcPr>
            <w:tcW w:w="4500" w:type="dxa"/>
          </w:tcPr>
          <w:p w14:paraId="75B0341E" w14:textId="77777777" w:rsidR="00300A22" w:rsidRDefault="00000000">
            <w:r>
              <w:t>339 TER</w:t>
            </w:r>
          </w:p>
        </w:tc>
        <w:tc>
          <w:tcPr>
            <w:tcW w:w="4500" w:type="dxa"/>
          </w:tcPr>
          <w:p w14:paraId="03CC6354" w14:textId="77777777" w:rsidR="00300A22" w:rsidRDefault="00000000">
            <w:r>
              <w:t>34</w:t>
            </w:r>
          </w:p>
        </w:tc>
      </w:tr>
      <w:tr w:rsidR="00300A22" w14:paraId="70CBD382" w14:textId="77777777">
        <w:tblPrEx>
          <w:tblCellMar>
            <w:top w:w="0" w:type="dxa"/>
            <w:bottom w:w="0" w:type="dxa"/>
          </w:tblCellMar>
        </w:tblPrEx>
        <w:tc>
          <w:tcPr>
            <w:tcW w:w="4500" w:type="dxa"/>
          </w:tcPr>
          <w:p w14:paraId="73B78BB3" w14:textId="77777777" w:rsidR="00300A22" w:rsidRDefault="00000000">
            <w:r>
              <w:t>NUEVO</w:t>
            </w:r>
          </w:p>
        </w:tc>
        <w:tc>
          <w:tcPr>
            <w:tcW w:w="4500" w:type="dxa"/>
          </w:tcPr>
          <w:p w14:paraId="63773F7F" w14:textId="77777777" w:rsidR="00300A22" w:rsidRDefault="00000000">
            <w:r>
              <w:t>35</w:t>
            </w:r>
          </w:p>
        </w:tc>
      </w:tr>
      <w:tr w:rsidR="00300A22" w14:paraId="4DEE2BD2" w14:textId="77777777">
        <w:tblPrEx>
          <w:tblCellMar>
            <w:top w:w="0" w:type="dxa"/>
            <w:bottom w:w="0" w:type="dxa"/>
          </w:tblCellMar>
        </w:tblPrEx>
        <w:tc>
          <w:tcPr>
            <w:tcW w:w="4500" w:type="dxa"/>
          </w:tcPr>
          <w:p w14:paraId="567E2367" w14:textId="77777777" w:rsidR="00300A22" w:rsidRDefault="00000000">
            <w:r>
              <w:t>340</w:t>
            </w:r>
          </w:p>
        </w:tc>
        <w:tc>
          <w:tcPr>
            <w:tcW w:w="4500" w:type="dxa"/>
          </w:tcPr>
          <w:p w14:paraId="402105F4" w14:textId="77777777" w:rsidR="00300A22" w:rsidRDefault="00000000">
            <w:r>
              <w:t>36</w:t>
            </w:r>
          </w:p>
        </w:tc>
      </w:tr>
      <w:tr w:rsidR="00300A22" w14:paraId="136002A1" w14:textId="77777777">
        <w:tblPrEx>
          <w:tblCellMar>
            <w:top w:w="0" w:type="dxa"/>
            <w:bottom w:w="0" w:type="dxa"/>
          </w:tblCellMar>
        </w:tblPrEx>
        <w:tc>
          <w:tcPr>
            <w:tcW w:w="4500" w:type="dxa"/>
          </w:tcPr>
          <w:p w14:paraId="4513EA62" w14:textId="77777777" w:rsidR="00300A22" w:rsidRDefault="00000000">
            <w:r>
              <w:t>341</w:t>
            </w:r>
          </w:p>
        </w:tc>
        <w:tc>
          <w:tcPr>
            <w:tcW w:w="4500" w:type="dxa"/>
          </w:tcPr>
          <w:p w14:paraId="28139C4D" w14:textId="77777777" w:rsidR="00300A22" w:rsidRDefault="00000000">
            <w:r>
              <w:t>37</w:t>
            </w:r>
          </w:p>
        </w:tc>
      </w:tr>
      <w:tr w:rsidR="00300A22" w14:paraId="4760E6FA" w14:textId="77777777">
        <w:tblPrEx>
          <w:tblCellMar>
            <w:top w:w="0" w:type="dxa"/>
            <w:bottom w:w="0" w:type="dxa"/>
          </w:tblCellMar>
        </w:tblPrEx>
        <w:tc>
          <w:tcPr>
            <w:tcW w:w="4500" w:type="dxa"/>
          </w:tcPr>
          <w:p w14:paraId="655186FE" w14:textId="77777777" w:rsidR="00300A22" w:rsidRDefault="00000000">
            <w:r>
              <w:t>342</w:t>
            </w:r>
          </w:p>
        </w:tc>
        <w:tc>
          <w:tcPr>
            <w:tcW w:w="4500" w:type="dxa"/>
          </w:tcPr>
          <w:p w14:paraId="03B4BA6F" w14:textId="77777777" w:rsidR="00300A22" w:rsidRDefault="00000000">
            <w:r>
              <w:t>38</w:t>
            </w:r>
          </w:p>
        </w:tc>
      </w:tr>
      <w:tr w:rsidR="00300A22" w14:paraId="75D97885" w14:textId="77777777">
        <w:tblPrEx>
          <w:tblCellMar>
            <w:top w:w="0" w:type="dxa"/>
            <w:bottom w:w="0" w:type="dxa"/>
          </w:tblCellMar>
        </w:tblPrEx>
        <w:tc>
          <w:tcPr>
            <w:tcW w:w="4500" w:type="dxa"/>
          </w:tcPr>
          <w:p w14:paraId="6B89D691" w14:textId="77777777" w:rsidR="00300A22" w:rsidRDefault="00000000">
            <w:r>
              <w:t>343</w:t>
            </w:r>
          </w:p>
        </w:tc>
        <w:tc>
          <w:tcPr>
            <w:tcW w:w="4500" w:type="dxa"/>
          </w:tcPr>
          <w:p w14:paraId="21F95909" w14:textId="77777777" w:rsidR="00300A22" w:rsidRDefault="00000000">
            <w:r>
              <w:t>39</w:t>
            </w:r>
          </w:p>
        </w:tc>
      </w:tr>
      <w:tr w:rsidR="00300A22" w14:paraId="66DB59B6" w14:textId="77777777">
        <w:tblPrEx>
          <w:tblCellMar>
            <w:top w:w="0" w:type="dxa"/>
            <w:bottom w:w="0" w:type="dxa"/>
          </w:tblCellMar>
        </w:tblPrEx>
        <w:tc>
          <w:tcPr>
            <w:tcW w:w="4500" w:type="dxa"/>
          </w:tcPr>
          <w:p w14:paraId="32F186BF" w14:textId="77777777" w:rsidR="00300A22" w:rsidRDefault="00000000">
            <w:r>
              <w:t>344</w:t>
            </w:r>
          </w:p>
        </w:tc>
        <w:tc>
          <w:tcPr>
            <w:tcW w:w="4500" w:type="dxa"/>
          </w:tcPr>
          <w:p w14:paraId="76CB0DBF" w14:textId="77777777" w:rsidR="00300A22" w:rsidRDefault="00000000">
            <w:r>
              <w:t>40</w:t>
            </w:r>
          </w:p>
        </w:tc>
      </w:tr>
      <w:tr w:rsidR="00300A22" w14:paraId="5C26755F" w14:textId="77777777">
        <w:tblPrEx>
          <w:tblCellMar>
            <w:top w:w="0" w:type="dxa"/>
            <w:bottom w:w="0" w:type="dxa"/>
          </w:tblCellMar>
        </w:tblPrEx>
        <w:tc>
          <w:tcPr>
            <w:tcW w:w="4500" w:type="dxa"/>
          </w:tcPr>
          <w:p w14:paraId="080D88BE" w14:textId="77777777" w:rsidR="00300A22" w:rsidRDefault="00000000">
            <w:r>
              <w:t>345</w:t>
            </w:r>
          </w:p>
        </w:tc>
        <w:tc>
          <w:tcPr>
            <w:tcW w:w="4500" w:type="dxa"/>
          </w:tcPr>
          <w:p w14:paraId="0A438A8A" w14:textId="77777777" w:rsidR="00300A22" w:rsidRDefault="00000000">
            <w:r>
              <w:t>41</w:t>
            </w:r>
          </w:p>
        </w:tc>
      </w:tr>
      <w:tr w:rsidR="00300A22" w14:paraId="10B02720" w14:textId="77777777">
        <w:tblPrEx>
          <w:tblCellMar>
            <w:top w:w="0" w:type="dxa"/>
            <w:bottom w:w="0" w:type="dxa"/>
          </w:tblCellMar>
        </w:tblPrEx>
        <w:tc>
          <w:tcPr>
            <w:tcW w:w="4500" w:type="dxa"/>
          </w:tcPr>
          <w:p w14:paraId="4A71A1EA" w14:textId="77777777" w:rsidR="00300A22" w:rsidRDefault="00000000">
            <w:r>
              <w:t>346</w:t>
            </w:r>
          </w:p>
        </w:tc>
        <w:tc>
          <w:tcPr>
            <w:tcW w:w="4500" w:type="dxa"/>
          </w:tcPr>
          <w:p w14:paraId="045D7723" w14:textId="77777777" w:rsidR="00300A22" w:rsidRDefault="00000000">
            <w:r>
              <w:t>42</w:t>
            </w:r>
          </w:p>
        </w:tc>
      </w:tr>
      <w:tr w:rsidR="00300A22" w14:paraId="4D2A0522" w14:textId="77777777">
        <w:tblPrEx>
          <w:tblCellMar>
            <w:top w:w="0" w:type="dxa"/>
            <w:bottom w:w="0" w:type="dxa"/>
          </w:tblCellMar>
        </w:tblPrEx>
        <w:tc>
          <w:tcPr>
            <w:tcW w:w="4500" w:type="dxa"/>
          </w:tcPr>
          <w:p w14:paraId="50D9ACF3" w14:textId="77777777" w:rsidR="00300A22" w:rsidRDefault="00000000">
            <w:r>
              <w:t>347</w:t>
            </w:r>
          </w:p>
        </w:tc>
        <w:tc>
          <w:tcPr>
            <w:tcW w:w="4500" w:type="dxa"/>
          </w:tcPr>
          <w:p w14:paraId="49CCB434" w14:textId="77777777" w:rsidR="00300A22" w:rsidRDefault="00000000">
            <w:r>
              <w:t>43</w:t>
            </w:r>
          </w:p>
        </w:tc>
      </w:tr>
      <w:tr w:rsidR="00300A22" w14:paraId="06A37586" w14:textId="77777777">
        <w:tblPrEx>
          <w:tblCellMar>
            <w:top w:w="0" w:type="dxa"/>
            <w:bottom w:w="0" w:type="dxa"/>
          </w:tblCellMar>
        </w:tblPrEx>
        <w:tc>
          <w:tcPr>
            <w:tcW w:w="4500" w:type="dxa"/>
          </w:tcPr>
          <w:p w14:paraId="6013C5D0" w14:textId="77777777" w:rsidR="00300A22" w:rsidRDefault="00000000">
            <w:r>
              <w:t>348</w:t>
            </w:r>
          </w:p>
        </w:tc>
        <w:tc>
          <w:tcPr>
            <w:tcW w:w="4500" w:type="dxa"/>
          </w:tcPr>
          <w:p w14:paraId="71989BF2" w14:textId="77777777" w:rsidR="00300A22" w:rsidRDefault="00000000">
            <w:r>
              <w:t>44</w:t>
            </w:r>
          </w:p>
        </w:tc>
      </w:tr>
      <w:tr w:rsidR="00300A22" w14:paraId="5548CB18" w14:textId="77777777">
        <w:tblPrEx>
          <w:tblCellMar>
            <w:top w:w="0" w:type="dxa"/>
            <w:bottom w:w="0" w:type="dxa"/>
          </w:tblCellMar>
        </w:tblPrEx>
        <w:tc>
          <w:tcPr>
            <w:tcW w:w="4500" w:type="dxa"/>
          </w:tcPr>
          <w:p w14:paraId="47E04AA7" w14:textId="77777777" w:rsidR="00300A22" w:rsidRDefault="00000000">
            <w:r>
              <w:t>349</w:t>
            </w:r>
          </w:p>
        </w:tc>
        <w:tc>
          <w:tcPr>
            <w:tcW w:w="4500" w:type="dxa"/>
          </w:tcPr>
          <w:p w14:paraId="029CD29F" w14:textId="77777777" w:rsidR="00300A22" w:rsidRDefault="00000000">
            <w:r>
              <w:t>45</w:t>
            </w:r>
          </w:p>
        </w:tc>
      </w:tr>
      <w:tr w:rsidR="00300A22" w14:paraId="2A58C177" w14:textId="77777777">
        <w:tblPrEx>
          <w:tblCellMar>
            <w:top w:w="0" w:type="dxa"/>
            <w:bottom w:w="0" w:type="dxa"/>
          </w:tblCellMar>
        </w:tblPrEx>
        <w:tc>
          <w:tcPr>
            <w:tcW w:w="4500" w:type="dxa"/>
          </w:tcPr>
          <w:p w14:paraId="64A42D70" w14:textId="77777777" w:rsidR="00300A22" w:rsidRDefault="00000000">
            <w:r>
              <w:lastRenderedPageBreak/>
              <w:t>349 BIS</w:t>
            </w:r>
          </w:p>
        </w:tc>
        <w:tc>
          <w:tcPr>
            <w:tcW w:w="4500" w:type="dxa"/>
          </w:tcPr>
          <w:p w14:paraId="09700ABE" w14:textId="77777777" w:rsidR="00300A22" w:rsidRDefault="00000000">
            <w:r>
              <w:t>46</w:t>
            </w:r>
          </w:p>
        </w:tc>
      </w:tr>
      <w:tr w:rsidR="00300A22" w14:paraId="00DEC0D3" w14:textId="77777777">
        <w:tblPrEx>
          <w:tblCellMar>
            <w:top w:w="0" w:type="dxa"/>
            <w:bottom w:w="0" w:type="dxa"/>
          </w:tblCellMar>
        </w:tblPrEx>
        <w:tc>
          <w:tcPr>
            <w:tcW w:w="4500" w:type="dxa"/>
          </w:tcPr>
          <w:p w14:paraId="2A02ACAD" w14:textId="77777777" w:rsidR="00300A22" w:rsidRDefault="00000000">
            <w:r>
              <w:t>349 QUÁTER</w:t>
            </w:r>
          </w:p>
        </w:tc>
        <w:tc>
          <w:tcPr>
            <w:tcW w:w="4500" w:type="dxa"/>
          </w:tcPr>
          <w:p w14:paraId="43A73666" w14:textId="77777777" w:rsidR="00300A22" w:rsidRDefault="00000000">
            <w:r>
              <w:t>47</w:t>
            </w:r>
          </w:p>
        </w:tc>
      </w:tr>
      <w:tr w:rsidR="00300A22" w14:paraId="16ACA369" w14:textId="77777777">
        <w:tblPrEx>
          <w:tblCellMar>
            <w:top w:w="0" w:type="dxa"/>
            <w:bottom w:w="0" w:type="dxa"/>
          </w:tblCellMar>
        </w:tblPrEx>
        <w:tc>
          <w:tcPr>
            <w:tcW w:w="4500" w:type="dxa"/>
          </w:tcPr>
          <w:p w14:paraId="7C9802FD" w14:textId="77777777" w:rsidR="00300A22" w:rsidRDefault="00000000">
            <w:r>
              <w:t>350</w:t>
            </w:r>
          </w:p>
        </w:tc>
        <w:tc>
          <w:tcPr>
            <w:tcW w:w="4500" w:type="dxa"/>
          </w:tcPr>
          <w:p w14:paraId="6EB7A7C8" w14:textId="77777777" w:rsidR="00300A22" w:rsidRDefault="00000000">
            <w:r>
              <w:t>48</w:t>
            </w:r>
          </w:p>
        </w:tc>
      </w:tr>
      <w:tr w:rsidR="00300A22" w14:paraId="6060D792" w14:textId="77777777">
        <w:tblPrEx>
          <w:tblCellMar>
            <w:top w:w="0" w:type="dxa"/>
            <w:bottom w:w="0" w:type="dxa"/>
          </w:tblCellMar>
        </w:tblPrEx>
        <w:tc>
          <w:tcPr>
            <w:tcW w:w="4500" w:type="dxa"/>
          </w:tcPr>
          <w:p w14:paraId="7805C171" w14:textId="77777777" w:rsidR="00300A22" w:rsidRDefault="00000000">
            <w:r>
              <w:t>350 BIS</w:t>
            </w:r>
          </w:p>
        </w:tc>
        <w:tc>
          <w:tcPr>
            <w:tcW w:w="4500" w:type="dxa"/>
          </w:tcPr>
          <w:p w14:paraId="0FDB0523" w14:textId="77777777" w:rsidR="00300A22" w:rsidRDefault="00000000">
            <w:r>
              <w:t>49</w:t>
            </w:r>
          </w:p>
        </w:tc>
      </w:tr>
      <w:tr w:rsidR="00300A22" w14:paraId="7F078AC8" w14:textId="77777777">
        <w:tblPrEx>
          <w:tblCellMar>
            <w:top w:w="0" w:type="dxa"/>
            <w:bottom w:w="0" w:type="dxa"/>
          </w:tblCellMar>
        </w:tblPrEx>
        <w:tc>
          <w:tcPr>
            <w:tcW w:w="4500" w:type="dxa"/>
          </w:tcPr>
          <w:p w14:paraId="7E3ADD4B" w14:textId="77777777" w:rsidR="00300A22" w:rsidRDefault="00000000">
            <w:r>
              <w:t>350 TER</w:t>
            </w:r>
          </w:p>
        </w:tc>
        <w:tc>
          <w:tcPr>
            <w:tcW w:w="4500" w:type="dxa"/>
          </w:tcPr>
          <w:p w14:paraId="33487D9C" w14:textId="77777777" w:rsidR="00300A22" w:rsidRDefault="00000000">
            <w:r>
              <w:t>50</w:t>
            </w:r>
          </w:p>
        </w:tc>
      </w:tr>
      <w:tr w:rsidR="00300A22" w14:paraId="71AB623E" w14:textId="77777777">
        <w:tblPrEx>
          <w:tblCellMar>
            <w:top w:w="0" w:type="dxa"/>
            <w:bottom w:w="0" w:type="dxa"/>
          </w:tblCellMar>
        </w:tblPrEx>
        <w:tc>
          <w:tcPr>
            <w:tcW w:w="4500" w:type="dxa"/>
          </w:tcPr>
          <w:p w14:paraId="5F6414F0" w14:textId="77777777" w:rsidR="00300A22" w:rsidRDefault="00000000">
            <w:r>
              <w:t>350 QUÁTER</w:t>
            </w:r>
          </w:p>
        </w:tc>
        <w:tc>
          <w:tcPr>
            <w:tcW w:w="4500" w:type="dxa"/>
          </w:tcPr>
          <w:p w14:paraId="1D8425D0" w14:textId="77777777" w:rsidR="00300A22" w:rsidRDefault="00000000">
            <w:r>
              <w:t>51</w:t>
            </w:r>
          </w:p>
        </w:tc>
      </w:tr>
      <w:tr w:rsidR="00300A22" w14:paraId="76BE9CEF" w14:textId="77777777">
        <w:tblPrEx>
          <w:tblCellMar>
            <w:top w:w="0" w:type="dxa"/>
            <w:bottom w:w="0" w:type="dxa"/>
          </w:tblCellMar>
        </w:tblPrEx>
        <w:tc>
          <w:tcPr>
            <w:tcW w:w="4500" w:type="dxa"/>
          </w:tcPr>
          <w:p w14:paraId="56E4E1E1" w14:textId="77777777" w:rsidR="00300A22" w:rsidRDefault="00000000">
            <w:r>
              <w:t>350 QUINQUIES</w:t>
            </w:r>
          </w:p>
        </w:tc>
        <w:tc>
          <w:tcPr>
            <w:tcW w:w="4500" w:type="dxa"/>
          </w:tcPr>
          <w:p w14:paraId="25BA4A3C" w14:textId="77777777" w:rsidR="00300A22" w:rsidRDefault="00000000">
            <w:r>
              <w:t>52</w:t>
            </w:r>
          </w:p>
        </w:tc>
      </w:tr>
      <w:tr w:rsidR="00300A22" w14:paraId="5F1E15FE" w14:textId="77777777">
        <w:tblPrEx>
          <w:tblCellMar>
            <w:top w:w="0" w:type="dxa"/>
            <w:bottom w:w="0" w:type="dxa"/>
          </w:tblCellMar>
        </w:tblPrEx>
        <w:tc>
          <w:tcPr>
            <w:tcW w:w="4500" w:type="dxa"/>
          </w:tcPr>
          <w:p w14:paraId="0997856C" w14:textId="77777777" w:rsidR="00300A22" w:rsidRDefault="00000000">
            <w:r>
              <w:t>351</w:t>
            </w:r>
          </w:p>
        </w:tc>
        <w:tc>
          <w:tcPr>
            <w:tcW w:w="4500" w:type="dxa"/>
          </w:tcPr>
          <w:p w14:paraId="14E638CF" w14:textId="77777777" w:rsidR="00300A22" w:rsidRDefault="00000000">
            <w:r>
              <w:t>53</w:t>
            </w:r>
          </w:p>
        </w:tc>
      </w:tr>
      <w:tr w:rsidR="00300A22" w14:paraId="738BF55F" w14:textId="77777777">
        <w:tblPrEx>
          <w:tblCellMar>
            <w:top w:w="0" w:type="dxa"/>
            <w:bottom w:w="0" w:type="dxa"/>
          </w:tblCellMar>
        </w:tblPrEx>
        <w:tc>
          <w:tcPr>
            <w:tcW w:w="4500" w:type="dxa"/>
          </w:tcPr>
          <w:p w14:paraId="203EA557" w14:textId="77777777" w:rsidR="00300A22" w:rsidRDefault="00000000">
            <w:r>
              <w:t>352</w:t>
            </w:r>
          </w:p>
        </w:tc>
        <w:tc>
          <w:tcPr>
            <w:tcW w:w="4500" w:type="dxa"/>
          </w:tcPr>
          <w:p w14:paraId="1E59BBF2" w14:textId="77777777" w:rsidR="00300A22" w:rsidRDefault="00000000">
            <w:r>
              <w:t>54</w:t>
            </w:r>
          </w:p>
        </w:tc>
      </w:tr>
      <w:tr w:rsidR="00300A22" w14:paraId="0BF743DA" w14:textId="77777777">
        <w:tblPrEx>
          <w:tblCellMar>
            <w:top w:w="0" w:type="dxa"/>
            <w:bottom w:w="0" w:type="dxa"/>
          </w:tblCellMar>
        </w:tblPrEx>
        <w:tc>
          <w:tcPr>
            <w:tcW w:w="4500" w:type="dxa"/>
          </w:tcPr>
          <w:p w14:paraId="5B514222" w14:textId="77777777" w:rsidR="00300A22" w:rsidRDefault="00000000">
            <w:r>
              <w:t>352 BIS</w:t>
            </w:r>
          </w:p>
        </w:tc>
        <w:tc>
          <w:tcPr>
            <w:tcW w:w="4500" w:type="dxa"/>
          </w:tcPr>
          <w:p w14:paraId="5762FFAC" w14:textId="77777777" w:rsidR="00300A22" w:rsidRDefault="00000000">
            <w:r>
              <w:t>55</w:t>
            </w:r>
          </w:p>
        </w:tc>
      </w:tr>
      <w:tr w:rsidR="00300A22" w14:paraId="371995A4" w14:textId="77777777">
        <w:tblPrEx>
          <w:tblCellMar>
            <w:top w:w="0" w:type="dxa"/>
            <w:bottom w:w="0" w:type="dxa"/>
          </w:tblCellMar>
        </w:tblPrEx>
        <w:tc>
          <w:tcPr>
            <w:tcW w:w="4500" w:type="dxa"/>
          </w:tcPr>
          <w:p w14:paraId="27F2B7EC" w14:textId="77777777" w:rsidR="00300A22" w:rsidRDefault="00000000">
            <w:r>
              <w:t>353</w:t>
            </w:r>
          </w:p>
        </w:tc>
        <w:tc>
          <w:tcPr>
            <w:tcW w:w="4500" w:type="dxa"/>
          </w:tcPr>
          <w:p w14:paraId="25869547" w14:textId="77777777" w:rsidR="00300A22" w:rsidRDefault="00000000">
            <w:r>
              <w:t>56</w:t>
            </w:r>
          </w:p>
        </w:tc>
      </w:tr>
      <w:tr w:rsidR="00300A22" w14:paraId="395C4C82" w14:textId="77777777">
        <w:tblPrEx>
          <w:tblCellMar>
            <w:top w:w="0" w:type="dxa"/>
            <w:bottom w:w="0" w:type="dxa"/>
          </w:tblCellMar>
        </w:tblPrEx>
        <w:tc>
          <w:tcPr>
            <w:tcW w:w="4500" w:type="dxa"/>
          </w:tcPr>
          <w:p w14:paraId="6B8E8E0A" w14:textId="77777777" w:rsidR="00300A22" w:rsidRDefault="00000000">
            <w:r>
              <w:t>354</w:t>
            </w:r>
          </w:p>
        </w:tc>
        <w:tc>
          <w:tcPr>
            <w:tcW w:w="4500" w:type="dxa"/>
          </w:tcPr>
          <w:p w14:paraId="56EC1130" w14:textId="77777777" w:rsidR="00300A22" w:rsidRDefault="00000000">
            <w:r>
              <w:t>57</w:t>
            </w:r>
          </w:p>
        </w:tc>
      </w:tr>
      <w:tr w:rsidR="00300A22" w14:paraId="31F363BC" w14:textId="77777777">
        <w:tblPrEx>
          <w:tblCellMar>
            <w:top w:w="0" w:type="dxa"/>
            <w:bottom w:w="0" w:type="dxa"/>
          </w:tblCellMar>
        </w:tblPrEx>
        <w:tc>
          <w:tcPr>
            <w:tcW w:w="4500" w:type="dxa"/>
          </w:tcPr>
          <w:p w14:paraId="24EFEA8C" w14:textId="77777777" w:rsidR="00300A22" w:rsidRDefault="00000000">
            <w:r>
              <w:t>355</w:t>
            </w:r>
          </w:p>
        </w:tc>
        <w:tc>
          <w:tcPr>
            <w:tcW w:w="4500" w:type="dxa"/>
          </w:tcPr>
          <w:p w14:paraId="2305D61A" w14:textId="77777777" w:rsidR="00300A22" w:rsidRDefault="00000000">
            <w:r>
              <w:t>58</w:t>
            </w:r>
          </w:p>
        </w:tc>
      </w:tr>
      <w:tr w:rsidR="00300A22" w14:paraId="5453E0E2" w14:textId="77777777">
        <w:tblPrEx>
          <w:tblCellMar>
            <w:top w:w="0" w:type="dxa"/>
            <w:bottom w:w="0" w:type="dxa"/>
          </w:tblCellMar>
        </w:tblPrEx>
        <w:tc>
          <w:tcPr>
            <w:tcW w:w="4500" w:type="dxa"/>
          </w:tcPr>
          <w:p w14:paraId="6145F74A" w14:textId="77777777" w:rsidR="00300A22" w:rsidRDefault="00000000">
            <w:r>
              <w:t>356</w:t>
            </w:r>
          </w:p>
        </w:tc>
        <w:tc>
          <w:tcPr>
            <w:tcW w:w="4500" w:type="dxa"/>
          </w:tcPr>
          <w:p w14:paraId="542CC379" w14:textId="77777777" w:rsidR="00300A22" w:rsidRDefault="00000000">
            <w:r>
              <w:t>59</w:t>
            </w:r>
          </w:p>
        </w:tc>
      </w:tr>
      <w:tr w:rsidR="00300A22" w14:paraId="32AE9FB5" w14:textId="77777777">
        <w:tblPrEx>
          <w:tblCellMar>
            <w:top w:w="0" w:type="dxa"/>
            <w:bottom w:w="0" w:type="dxa"/>
          </w:tblCellMar>
        </w:tblPrEx>
        <w:tc>
          <w:tcPr>
            <w:tcW w:w="4500" w:type="dxa"/>
          </w:tcPr>
          <w:p w14:paraId="30E71578" w14:textId="77777777" w:rsidR="00300A22" w:rsidRDefault="00000000">
            <w:r>
              <w:t>357</w:t>
            </w:r>
          </w:p>
        </w:tc>
        <w:tc>
          <w:tcPr>
            <w:tcW w:w="4500" w:type="dxa"/>
          </w:tcPr>
          <w:p w14:paraId="2C2F6E7E" w14:textId="77777777" w:rsidR="00300A22" w:rsidRDefault="00000000">
            <w:r>
              <w:t>60</w:t>
            </w:r>
          </w:p>
        </w:tc>
      </w:tr>
      <w:tr w:rsidR="00300A22" w14:paraId="7A817B5A" w14:textId="77777777">
        <w:tblPrEx>
          <w:tblCellMar>
            <w:top w:w="0" w:type="dxa"/>
            <w:bottom w:w="0" w:type="dxa"/>
          </w:tblCellMar>
        </w:tblPrEx>
        <w:tc>
          <w:tcPr>
            <w:tcW w:w="4500" w:type="dxa"/>
          </w:tcPr>
          <w:p w14:paraId="7031A49D" w14:textId="77777777" w:rsidR="00300A22" w:rsidRDefault="00000000">
            <w:r>
              <w:t>358</w:t>
            </w:r>
          </w:p>
        </w:tc>
        <w:tc>
          <w:tcPr>
            <w:tcW w:w="4500" w:type="dxa"/>
          </w:tcPr>
          <w:p w14:paraId="3B850E47" w14:textId="77777777" w:rsidR="00300A22" w:rsidRDefault="00000000">
            <w:r>
              <w:t>61</w:t>
            </w:r>
          </w:p>
        </w:tc>
      </w:tr>
      <w:tr w:rsidR="00300A22" w14:paraId="1001EBD0" w14:textId="77777777">
        <w:tblPrEx>
          <w:tblCellMar>
            <w:top w:w="0" w:type="dxa"/>
            <w:bottom w:w="0" w:type="dxa"/>
          </w:tblCellMar>
        </w:tblPrEx>
        <w:tc>
          <w:tcPr>
            <w:tcW w:w="4500" w:type="dxa"/>
          </w:tcPr>
          <w:p w14:paraId="5466296D" w14:textId="77777777" w:rsidR="00300A22" w:rsidRDefault="00000000">
            <w:r>
              <w:t>359</w:t>
            </w:r>
          </w:p>
        </w:tc>
        <w:tc>
          <w:tcPr>
            <w:tcW w:w="4500" w:type="dxa"/>
          </w:tcPr>
          <w:p w14:paraId="6E500CA4" w14:textId="77777777" w:rsidR="00300A22" w:rsidRDefault="00000000">
            <w:r>
              <w:t>62</w:t>
            </w:r>
          </w:p>
        </w:tc>
      </w:tr>
      <w:tr w:rsidR="00300A22" w14:paraId="5923638A" w14:textId="77777777">
        <w:tblPrEx>
          <w:tblCellMar>
            <w:top w:w="0" w:type="dxa"/>
            <w:bottom w:w="0" w:type="dxa"/>
          </w:tblCellMar>
        </w:tblPrEx>
        <w:tc>
          <w:tcPr>
            <w:tcW w:w="4500" w:type="dxa"/>
          </w:tcPr>
          <w:p w14:paraId="34C04455" w14:textId="77777777" w:rsidR="00300A22" w:rsidRDefault="00000000">
            <w:r>
              <w:t>360</w:t>
            </w:r>
          </w:p>
        </w:tc>
        <w:tc>
          <w:tcPr>
            <w:tcW w:w="4500" w:type="dxa"/>
          </w:tcPr>
          <w:p w14:paraId="4F0A4C71" w14:textId="77777777" w:rsidR="00300A22" w:rsidRDefault="00000000">
            <w:r>
              <w:t>63</w:t>
            </w:r>
          </w:p>
        </w:tc>
      </w:tr>
      <w:tr w:rsidR="00300A22" w14:paraId="573EB067" w14:textId="77777777">
        <w:tblPrEx>
          <w:tblCellMar>
            <w:top w:w="0" w:type="dxa"/>
            <w:bottom w:w="0" w:type="dxa"/>
          </w:tblCellMar>
        </w:tblPrEx>
        <w:tc>
          <w:tcPr>
            <w:tcW w:w="4500" w:type="dxa"/>
          </w:tcPr>
          <w:p w14:paraId="3DAE92D4" w14:textId="77777777" w:rsidR="00300A22" w:rsidRDefault="00000000">
            <w:r>
              <w:t>361</w:t>
            </w:r>
          </w:p>
        </w:tc>
        <w:tc>
          <w:tcPr>
            <w:tcW w:w="4500" w:type="dxa"/>
          </w:tcPr>
          <w:p w14:paraId="6D43A5DB" w14:textId="77777777" w:rsidR="00300A22" w:rsidRDefault="00000000">
            <w:r>
              <w:t>64</w:t>
            </w:r>
          </w:p>
        </w:tc>
      </w:tr>
      <w:tr w:rsidR="00300A22" w14:paraId="71CC7382" w14:textId="77777777">
        <w:tblPrEx>
          <w:tblCellMar>
            <w:top w:w="0" w:type="dxa"/>
            <w:bottom w:w="0" w:type="dxa"/>
          </w:tblCellMar>
        </w:tblPrEx>
        <w:tc>
          <w:tcPr>
            <w:tcW w:w="4500" w:type="dxa"/>
          </w:tcPr>
          <w:p w14:paraId="1B024459" w14:textId="77777777" w:rsidR="00300A22" w:rsidRDefault="00000000">
            <w:r>
              <w:t>362</w:t>
            </w:r>
          </w:p>
        </w:tc>
        <w:tc>
          <w:tcPr>
            <w:tcW w:w="4500" w:type="dxa"/>
          </w:tcPr>
          <w:p w14:paraId="4104D782" w14:textId="77777777" w:rsidR="00300A22" w:rsidRDefault="00000000">
            <w:r>
              <w:t>65</w:t>
            </w:r>
          </w:p>
        </w:tc>
      </w:tr>
      <w:tr w:rsidR="00300A22" w14:paraId="08721D43" w14:textId="77777777">
        <w:tblPrEx>
          <w:tblCellMar>
            <w:top w:w="0" w:type="dxa"/>
            <w:bottom w:w="0" w:type="dxa"/>
          </w:tblCellMar>
        </w:tblPrEx>
        <w:tc>
          <w:tcPr>
            <w:tcW w:w="4500" w:type="dxa"/>
          </w:tcPr>
          <w:p w14:paraId="4B7847E6" w14:textId="77777777" w:rsidR="00300A22" w:rsidRDefault="00000000">
            <w:r>
              <w:t>363</w:t>
            </w:r>
          </w:p>
        </w:tc>
        <w:tc>
          <w:tcPr>
            <w:tcW w:w="4500" w:type="dxa"/>
          </w:tcPr>
          <w:p w14:paraId="606B1E31" w14:textId="77777777" w:rsidR="00300A22" w:rsidRDefault="00000000">
            <w:r>
              <w:t>66</w:t>
            </w:r>
          </w:p>
        </w:tc>
      </w:tr>
      <w:tr w:rsidR="00300A22" w14:paraId="46675103" w14:textId="77777777">
        <w:tblPrEx>
          <w:tblCellMar>
            <w:top w:w="0" w:type="dxa"/>
            <w:bottom w:w="0" w:type="dxa"/>
          </w:tblCellMar>
        </w:tblPrEx>
        <w:tc>
          <w:tcPr>
            <w:tcW w:w="4500" w:type="dxa"/>
          </w:tcPr>
          <w:p w14:paraId="1CD9568E" w14:textId="77777777" w:rsidR="00300A22" w:rsidRDefault="00000000">
            <w:r>
              <w:t>364</w:t>
            </w:r>
          </w:p>
        </w:tc>
        <w:tc>
          <w:tcPr>
            <w:tcW w:w="4500" w:type="dxa"/>
          </w:tcPr>
          <w:p w14:paraId="58DA3670" w14:textId="77777777" w:rsidR="00300A22" w:rsidRDefault="00000000">
            <w:r>
              <w:t>67</w:t>
            </w:r>
          </w:p>
        </w:tc>
      </w:tr>
      <w:tr w:rsidR="00300A22" w14:paraId="3974E2D9" w14:textId="77777777">
        <w:tblPrEx>
          <w:tblCellMar>
            <w:top w:w="0" w:type="dxa"/>
            <w:bottom w:w="0" w:type="dxa"/>
          </w:tblCellMar>
        </w:tblPrEx>
        <w:tc>
          <w:tcPr>
            <w:tcW w:w="4500" w:type="dxa"/>
          </w:tcPr>
          <w:p w14:paraId="049BB044" w14:textId="77777777" w:rsidR="00300A22" w:rsidRDefault="00000000">
            <w:r>
              <w:t>365</w:t>
            </w:r>
          </w:p>
        </w:tc>
        <w:tc>
          <w:tcPr>
            <w:tcW w:w="4500" w:type="dxa"/>
          </w:tcPr>
          <w:p w14:paraId="63C5E1D0" w14:textId="77777777" w:rsidR="00300A22" w:rsidRDefault="00000000">
            <w:r>
              <w:t>68</w:t>
            </w:r>
          </w:p>
        </w:tc>
      </w:tr>
      <w:tr w:rsidR="00300A22" w14:paraId="504E2769" w14:textId="77777777">
        <w:tblPrEx>
          <w:tblCellMar>
            <w:top w:w="0" w:type="dxa"/>
            <w:bottom w:w="0" w:type="dxa"/>
          </w:tblCellMar>
        </w:tblPrEx>
        <w:tc>
          <w:tcPr>
            <w:tcW w:w="4500" w:type="dxa"/>
          </w:tcPr>
          <w:p w14:paraId="542F6317" w14:textId="77777777" w:rsidR="00300A22" w:rsidRDefault="00000000">
            <w:r>
              <w:t>366</w:t>
            </w:r>
          </w:p>
        </w:tc>
        <w:tc>
          <w:tcPr>
            <w:tcW w:w="4500" w:type="dxa"/>
          </w:tcPr>
          <w:p w14:paraId="38F95567" w14:textId="77777777" w:rsidR="00300A22" w:rsidRDefault="00000000">
            <w:r>
              <w:t>69</w:t>
            </w:r>
          </w:p>
        </w:tc>
      </w:tr>
      <w:tr w:rsidR="00300A22" w14:paraId="67C9B72F" w14:textId="77777777">
        <w:tblPrEx>
          <w:tblCellMar>
            <w:top w:w="0" w:type="dxa"/>
            <w:bottom w:w="0" w:type="dxa"/>
          </w:tblCellMar>
        </w:tblPrEx>
        <w:tc>
          <w:tcPr>
            <w:tcW w:w="4500" w:type="dxa"/>
          </w:tcPr>
          <w:p w14:paraId="614ABC90" w14:textId="77777777" w:rsidR="00300A22" w:rsidRDefault="00000000">
            <w:r>
              <w:t>367</w:t>
            </w:r>
          </w:p>
        </w:tc>
        <w:tc>
          <w:tcPr>
            <w:tcW w:w="4500" w:type="dxa"/>
          </w:tcPr>
          <w:p w14:paraId="0B30BCDA" w14:textId="77777777" w:rsidR="00300A22" w:rsidRDefault="00000000">
            <w:r>
              <w:t>70</w:t>
            </w:r>
          </w:p>
        </w:tc>
      </w:tr>
      <w:tr w:rsidR="00300A22" w14:paraId="4D0042D2" w14:textId="77777777">
        <w:tblPrEx>
          <w:tblCellMar>
            <w:top w:w="0" w:type="dxa"/>
            <w:bottom w:w="0" w:type="dxa"/>
          </w:tblCellMar>
        </w:tblPrEx>
        <w:tc>
          <w:tcPr>
            <w:tcW w:w="4500" w:type="dxa"/>
          </w:tcPr>
          <w:p w14:paraId="4085648F" w14:textId="77777777" w:rsidR="00300A22" w:rsidRDefault="00000000">
            <w:r>
              <w:t>368</w:t>
            </w:r>
          </w:p>
        </w:tc>
        <w:tc>
          <w:tcPr>
            <w:tcW w:w="4500" w:type="dxa"/>
          </w:tcPr>
          <w:p w14:paraId="586F9DA9" w14:textId="77777777" w:rsidR="00300A22" w:rsidRDefault="00000000">
            <w:r>
              <w:t>71</w:t>
            </w:r>
          </w:p>
        </w:tc>
      </w:tr>
      <w:tr w:rsidR="00300A22" w14:paraId="2F15CCD7" w14:textId="77777777">
        <w:tblPrEx>
          <w:tblCellMar>
            <w:top w:w="0" w:type="dxa"/>
            <w:bottom w:w="0" w:type="dxa"/>
          </w:tblCellMar>
        </w:tblPrEx>
        <w:tc>
          <w:tcPr>
            <w:tcW w:w="4500" w:type="dxa"/>
          </w:tcPr>
          <w:p w14:paraId="1E1057BF" w14:textId="77777777" w:rsidR="00300A22" w:rsidRDefault="00000000">
            <w:r>
              <w:t>369</w:t>
            </w:r>
          </w:p>
        </w:tc>
        <w:tc>
          <w:tcPr>
            <w:tcW w:w="4500" w:type="dxa"/>
          </w:tcPr>
          <w:p w14:paraId="7402EB9D" w14:textId="77777777" w:rsidR="00300A22" w:rsidRDefault="00000000">
            <w:r>
              <w:t>72</w:t>
            </w:r>
          </w:p>
        </w:tc>
      </w:tr>
      <w:tr w:rsidR="00300A22" w14:paraId="1FB32E35" w14:textId="77777777">
        <w:tblPrEx>
          <w:tblCellMar>
            <w:top w:w="0" w:type="dxa"/>
            <w:bottom w:w="0" w:type="dxa"/>
          </w:tblCellMar>
        </w:tblPrEx>
        <w:tc>
          <w:tcPr>
            <w:tcW w:w="4500" w:type="dxa"/>
          </w:tcPr>
          <w:p w14:paraId="72600FAC" w14:textId="77777777" w:rsidR="00300A22" w:rsidRDefault="00000000">
            <w:r>
              <w:t>370</w:t>
            </w:r>
          </w:p>
        </w:tc>
        <w:tc>
          <w:tcPr>
            <w:tcW w:w="4500" w:type="dxa"/>
          </w:tcPr>
          <w:p w14:paraId="6A4622D5" w14:textId="77777777" w:rsidR="00300A22" w:rsidRDefault="00000000">
            <w:r>
              <w:t>73</w:t>
            </w:r>
          </w:p>
        </w:tc>
      </w:tr>
      <w:tr w:rsidR="00300A22" w14:paraId="53D7403F" w14:textId="77777777">
        <w:tblPrEx>
          <w:tblCellMar>
            <w:top w:w="0" w:type="dxa"/>
            <w:bottom w:w="0" w:type="dxa"/>
          </w:tblCellMar>
        </w:tblPrEx>
        <w:tc>
          <w:tcPr>
            <w:tcW w:w="4500" w:type="dxa"/>
          </w:tcPr>
          <w:p w14:paraId="38005F27" w14:textId="77777777" w:rsidR="00300A22" w:rsidRDefault="00000000">
            <w:r>
              <w:t>371</w:t>
            </w:r>
          </w:p>
        </w:tc>
        <w:tc>
          <w:tcPr>
            <w:tcW w:w="4500" w:type="dxa"/>
          </w:tcPr>
          <w:p w14:paraId="014F21FB" w14:textId="77777777" w:rsidR="00300A22" w:rsidRDefault="00000000">
            <w:r>
              <w:t>74</w:t>
            </w:r>
          </w:p>
        </w:tc>
      </w:tr>
      <w:tr w:rsidR="00300A22" w14:paraId="4FB47FD1" w14:textId="77777777">
        <w:tblPrEx>
          <w:tblCellMar>
            <w:top w:w="0" w:type="dxa"/>
            <w:bottom w:w="0" w:type="dxa"/>
          </w:tblCellMar>
        </w:tblPrEx>
        <w:tc>
          <w:tcPr>
            <w:tcW w:w="4500" w:type="dxa"/>
          </w:tcPr>
          <w:p w14:paraId="03C89539" w14:textId="77777777" w:rsidR="00300A22" w:rsidRDefault="00000000">
            <w:r>
              <w:t>372</w:t>
            </w:r>
          </w:p>
        </w:tc>
        <w:tc>
          <w:tcPr>
            <w:tcW w:w="4500" w:type="dxa"/>
          </w:tcPr>
          <w:p w14:paraId="41114C9A" w14:textId="77777777" w:rsidR="00300A22" w:rsidRDefault="00000000">
            <w:r>
              <w:t>75</w:t>
            </w:r>
          </w:p>
        </w:tc>
      </w:tr>
      <w:tr w:rsidR="00300A22" w14:paraId="365E498F" w14:textId="77777777">
        <w:tblPrEx>
          <w:tblCellMar>
            <w:top w:w="0" w:type="dxa"/>
            <w:bottom w:w="0" w:type="dxa"/>
          </w:tblCellMar>
        </w:tblPrEx>
        <w:tc>
          <w:tcPr>
            <w:tcW w:w="4500" w:type="dxa"/>
          </w:tcPr>
          <w:p w14:paraId="5A9866E4" w14:textId="77777777" w:rsidR="00300A22" w:rsidRDefault="00000000">
            <w:r>
              <w:t>373</w:t>
            </w:r>
          </w:p>
        </w:tc>
        <w:tc>
          <w:tcPr>
            <w:tcW w:w="4500" w:type="dxa"/>
          </w:tcPr>
          <w:p w14:paraId="23B01D3C" w14:textId="77777777" w:rsidR="00300A22" w:rsidRDefault="00000000">
            <w:r>
              <w:t>76</w:t>
            </w:r>
          </w:p>
        </w:tc>
      </w:tr>
      <w:tr w:rsidR="00300A22" w14:paraId="740CF854" w14:textId="77777777">
        <w:tblPrEx>
          <w:tblCellMar>
            <w:top w:w="0" w:type="dxa"/>
            <w:bottom w:w="0" w:type="dxa"/>
          </w:tblCellMar>
        </w:tblPrEx>
        <w:tc>
          <w:tcPr>
            <w:tcW w:w="4500" w:type="dxa"/>
          </w:tcPr>
          <w:p w14:paraId="5A38C6B8" w14:textId="77777777" w:rsidR="00300A22" w:rsidRDefault="00000000">
            <w:r>
              <w:t>374</w:t>
            </w:r>
          </w:p>
        </w:tc>
        <w:tc>
          <w:tcPr>
            <w:tcW w:w="4500" w:type="dxa"/>
          </w:tcPr>
          <w:p w14:paraId="4F2C5D88" w14:textId="77777777" w:rsidR="00300A22" w:rsidRDefault="00000000">
            <w:r>
              <w:t>77</w:t>
            </w:r>
          </w:p>
        </w:tc>
      </w:tr>
      <w:tr w:rsidR="00300A22" w14:paraId="2D499877" w14:textId="77777777">
        <w:tblPrEx>
          <w:tblCellMar>
            <w:top w:w="0" w:type="dxa"/>
            <w:bottom w:w="0" w:type="dxa"/>
          </w:tblCellMar>
        </w:tblPrEx>
        <w:tc>
          <w:tcPr>
            <w:tcW w:w="4500" w:type="dxa"/>
          </w:tcPr>
          <w:p w14:paraId="309FAB1F" w14:textId="77777777" w:rsidR="00300A22" w:rsidRDefault="00000000">
            <w:r>
              <w:t>375</w:t>
            </w:r>
          </w:p>
        </w:tc>
        <w:tc>
          <w:tcPr>
            <w:tcW w:w="4500" w:type="dxa"/>
          </w:tcPr>
          <w:p w14:paraId="7874A0CC" w14:textId="77777777" w:rsidR="00300A22" w:rsidRDefault="00000000">
            <w:r>
              <w:t>78</w:t>
            </w:r>
          </w:p>
        </w:tc>
      </w:tr>
      <w:tr w:rsidR="00300A22" w14:paraId="6E90F523" w14:textId="77777777">
        <w:tblPrEx>
          <w:tblCellMar>
            <w:top w:w="0" w:type="dxa"/>
            <w:bottom w:w="0" w:type="dxa"/>
          </w:tblCellMar>
        </w:tblPrEx>
        <w:tc>
          <w:tcPr>
            <w:tcW w:w="4500" w:type="dxa"/>
          </w:tcPr>
          <w:p w14:paraId="7B6AC580" w14:textId="77777777" w:rsidR="00300A22" w:rsidRDefault="00000000">
            <w:r>
              <w:t>376</w:t>
            </w:r>
          </w:p>
        </w:tc>
        <w:tc>
          <w:tcPr>
            <w:tcW w:w="4500" w:type="dxa"/>
          </w:tcPr>
          <w:p w14:paraId="4A27A926" w14:textId="77777777" w:rsidR="00300A22" w:rsidRDefault="00000000">
            <w:r>
              <w:t>79</w:t>
            </w:r>
          </w:p>
        </w:tc>
      </w:tr>
      <w:tr w:rsidR="00300A22" w14:paraId="14EA62BC" w14:textId="77777777">
        <w:tblPrEx>
          <w:tblCellMar>
            <w:top w:w="0" w:type="dxa"/>
            <w:bottom w:w="0" w:type="dxa"/>
          </w:tblCellMar>
        </w:tblPrEx>
        <w:tc>
          <w:tcPr>
            <w:tcW w:w="4500" w:type="dxa"/>
          </w:tcPr>
          <w:p w14:paraId="4A1933DA" w14:textId="77777777" w:rsidR="00300A22" w:rsidRDefault="00000000">
            <w:r>
              <w:t>377</w:t>
            </w:r>
          </w:p>
        </w:tc>
        <w:tc>
          <w:tcPr>
            <w:tcW w:w="4500" w:type="dxa"/>
          </w:tcPr>
          <w:p w14:paraId="43E72104" w14:textId="77777777" w:rsidR="00300A22" w:rsidRDefault="00000000">
            <w:r>
              <w:t>80</w:t>
            </w:r>
          </w:p>
        </w:tc>
      </w:tr>
      <w:tr w:rsidR="00300A22" w14:paraId="2358505E" w14:textId="77777777">
        <w:tblPrEx>
          <w:tblCellMar>
            <w:top w:w="0" w:type="dxa"/>
            <w:bottom w:w="0" w:type="dxa"/>
          </w:tblCellMar>
        </w:tblPrEx>
        <w:tc>
          <w:tcPr>
            <w:tcW w:w="4500" w:type="dxa"/>
          </w:tcPr>
          <w:p w14:paraId="7EDA7653" w14:textId="77777777" w:rsidR="00300A22" w:rsidRDefault="00000000">
            <w:r>
              <w:t>378</w:t>
            </w:r>
          </w:p>
        </w:tc>
        <w:tc>
          <w:tcPr>
            <w:tcW w:w="4500" w:type="dxa"/>
          </w:tcPr>
          <w:p w14:paraId="1DFA388E" w14:textId="77777777" w:rsidR="00300A22" w:rsidRDefault="00000000">
            <w:r>
              <w:t>81</w:t>
            </w:r>
          </w:p>
        </w:tc>
      </w:tr>
      <w:tr w:rsidR="00300A22" w14:paraId="4740139D" w14:textId="77777777">
        <w:tblPrEx>
          <w:tblCellMar>
            <w:top w:w="0" w:type="dxa"/>
            <w:bottom w:w="0" w:type="dxa"/>
          </w:tblCellMar>
        </w:tblPrEx>
        <w:tc>
          <w:tcPr>
            <w:tcW w:w="4500" w:type="dxa"/>
          </w:tcPr>
          <w:p w14:paraId="0E0FE325" w14:textId="77777777" w:rsidR="00300A22" w:rsidRDefault="00000000">
            <w:r>
              <w:t>NUEVO</w:t>
            </w:r>
          </w:p>
        </w:tc>
        <w:tc>
          <w:tcPr>
            <w:tcW w:w="4500" w:type="dxa"/>
          </w:tcPr>
          <w:p w14:paraId="1289B060" w14:textId="77777777" w:rsidR="00300A22" w:rsidRDefault="00000000">
            <w:r>
              <w:t>82</w:t>
            </w:r>
          </w:p>
        </w:tc>
      </w:tr>
      <w:tr w:rsidR="00300A22" w14:paraId="7B551F3F" w14:textId="77777777">
        <w:tblPrEx>
          <w:tblCellMar>
            <w:top w:w="0" w:type="dxa"/>
            <w:bottom w:w="0" w:type="dxa"/>
          </w:tblCellMar>
        </w:tblPrEx>
        <w:tc>
          <w:tcPr>
            <w:tcW w:w="4500" w:type="dxa"/>
          </w:tcPr>
          <w:p w14:paraId="003D457B" w14:textId="77777777" w:rsidR="00300A22" w:rsidRDefault="00000000">
            <w:r>
              <w:t>NUEVO</w:t>
            </w:r>
          </w:p>
        </w:tc>
        <w:tc>
          <w:tcPr>
            <w:tcW w:w="4500" w:type="dxa"/>
          </w:tcPr>
          <w:p w14:paraId="499F322F" w14:textId="77777777" w:rsidR="00300A22" w:rsidRDefault="00000000">
            <w:r>
              <w:t>83</w:t>
            </w:r>
          </w:p>
        </w:tc>
      </w:tr>
      <w:tr w:rsidR="00300A22" w14:paraId="79270D61" w14:textId="77777777">
        <w:tblPrEx>
          <w:tblCellMar>
            <w:top w:w="0" w:type="dxa"/>
            <w:bottom w:w="0" w:type="dxa"/>
          </w:tblCellMar>
        </w:tblPrEx>
        <w:tc>
          <w:tcPr>
            <w:tcW w:w="4500" w:type="dxa"/>
          </w:tcPr>
          <w:p w14:paraId="0B9CAAE0" w14:textId="77777777" w:rsidR="00300A22" w:rsidRDefault="00000000">
            <w:r>
              <w:t>NUEVO</w:t>
            </w:r>
          </w:p>
        </w:tc>
        <w:tc>
          <w:tcPr>
            <w:tcW w:w="4500" w:type="dxa"/>
          </w:tcPr>
          <w:p w14:paraId="145417F0" w14:textId="77777777" w:rsidR="00300A22" w:rsidRDefault="00000000">
            <w:r>
              <w:t>84</w:t>
            </w:r>
          </w:p>
        </w:tc>
      </w:tr>
      <w:tr w:rsidR="00300A22" w14:paraId="27324CAE" w14:textId="77777777">
        <w:tblPrEx>
          <w:tblCellMar>
            <w:top w:w="0" w:type="dxa"/>
            <w:bottom w:w="0" w:type="dxa"/>
          </w:tblCellMar>
        </w:tblPrEx>
        <w:tc>
          <w:tcPr>
            <w:tcW w:w="4500" w:type="dxa"/>
          </w:tcPr>
          <w:p w14:paraId="6A392F1B" w14:textId="77777777" w:rsidR="00300A22" w:rsidRDefault="00000000">
            <w:r>
              <w:t>379</w:t>
            </w:r>
          </w:p>
        </w:tc>
        <w:tc>
          <w:tcPr>
            <w:tcW w:w="4500" w:type="dxa"/>
          </w:tcPr>
          <w:p w14:paraId="2ED11C2A" w14:textId="77777777" w:rsidR="00300A22" w:rsidRDefault="00000000">
            <w:r>
              <w:t>85</w:t>
            </w:r>
          </w:p>
        </w:tc>
      </w:tr>
      <w:tr w:rsidR="00300A22" w14:paraId="2A88DD20" w14:textId="77777777">
        <w:tblPrEx>
          <w:tblCellMar>
            <w:top w:w="0" w:type="dxa"/>
            <w:bottom w:w="0" w:type="dxa"/>
          </w:tblCellMar>
        </w:tblPrEx>
        <w:tc>
          <w:tcPr>
            <w:tcW w:w="4500" w:type="dxa"/>
          </w:tcPr>
          <w:p w14:paraId="4FB46562" w14:textId="77777777" w:rsidR="00300A22" w:rsidRDefault="00000000">
            <w:r>
              <w:t>380</w:t>
            </w:r>
          </w:p>
        </w:tc>
        <w:tc>
          <w:tcPr>
            <w:tcW w:w="4500" w:type="dxa"/>
          </w:tcPr>
          <w:p w14:paraId="56A246F4" w14:textId="77777777" w:rsidR="00300A22" w:rsidRDefault="00000000">
            <w:r>
              <w:t>86</w:t>
            </w:r>
          </w:p>
        </w:tc>
      </w:tr>
      <w:tr w:rsidR="00300A22" w14:paraId="11D5FA94" w14:textId="77777777">
        <w:tblPrEx>
          <w:tblCellMar>
            <w:top w:w="0" w:type="dxa"/>
            <w:bottom w:w="0" w:type="dxa"/>
          </w:tblCellMar>
        </w:tblPrEx>
        <w:tc>
          <w:tcPr>
            <w:tcW w:w="4500" w:type="dxa"/>
          </w:tcPr>
          <w:p w14:paraId="5F97F056" w14:textId="77777777" w:rsidR="00300A22" w:rsidRDefault="00000000">
            <w:r>
              <w:t>381</w:t>
            </w:r>
          </w:p>
        </w:tc>
        <w:tc>
          <w:tcPr>
            <w:tcW w:w="4500" w:type="dxa"/>
          </w:tcPr>
          <w:p w14:paraId="62EBF9AB" w14:textId="77777777" w:rsidR="00300A22" w:rsidRDefault="00000000">
            <w:r>
              <w:t>87</w:t>
            </w:r>
          </w:p>
        </w:tc>
      </w:tr>
      <w:tr w:rsidR="00300A22" w14:paraId="4E01A5D5" w14:textId="77777777">
        <w:tblPrEx>
          <w:tblCellMar>
            <w:top w:w="0" w:type="dxa"/>
            <w:bottom w:w="0" w:type="dxa"/>
          </w:tblCellMar>
        </w:tblPrEx>
        <w:tc>
          <w:tcPr>
            <w:tcW w:w="4500" w:type="dxa"/>
          </w:tcPr>
          <w:p w14:paraId="58FAB0FE" w14:textId="77777777" w:rsidR="00300A22" w:rsidRDefault="00000000">
            <w:r>
              <w:t>382</w:t>
            </w:r>
          </w:p>
        </w:tc>
        <w:tc>
          <w:tcPr>
            <w:tcW w:w="4500" w:type="dxa"/>
          </w:tcPr>
          <w:p w14:paraId="2464E714" w14:textId="77777777" w:rsidR="00300A22" w:rsidRDefault="00000000">
            <w:r>
              <w:t>88</w:t>
            </w:r>
          </w:p>
        </w:tc>
      </w:tr>
      <w:tr w:rsidR="00300A22" w14:paraId="6F3D9635" w14:textId="77777777">
        <w:tblPrEx>
          <w:tblCellMar>
            <w:top w:w="0" w:type="dxa"/>
            <w:bottom w:w="0" w:type="dxa"/>
          </w:tblCellMar>
        </w:tblPrEx>
        <w:tc>
          <w:tcPr>
            <w:tcW w:w="4500" w:type="dxa"/>
          </w:tcPr>
          <w:p w14:paraId="3043C5BB" w14:textId="77777777" w:rsidR="00300A22" w:rsidRDefault="00000000">
            <w:r>
              <w:t>383</w:t>
            </w:r>
          </w:p>
        </w:tc>
        <w:tc>
          <w:tcPr>
            <w:tcW w:w="4500" w:type="dxa"/>
          </w:tcPr>
          <w:p w14:paraId="3305593F" w14:textId="77777777" w:rsidR="00300A22" w:rsidRDefault="00000000">
            <w:r>
              <w:t>89</w:t>
            </w:r>
          </w:p>
        </w:tc>
      </w:tr>
      <w:tr w:rsidR="00300A22" w14:paraId="629FC05A" w14:textId="77777777">
        <w:tblPrEx>
          <w:tblCellMar>
            <w:top w:w="0" w:type="dxa"/>
            <w:bottom w:w="0" w:type="dxa"/>
          </w:tblCellMar>
        </w:tblPrEx>
        <w:tc>
          <w:tcPr>
            <w:tcW w:w="4500" w:type="dxa"/>
          </w:tcPr>
          <w:p w14:paraId="28B864AB" w14:textId="77777777" w:rsidR="00300A22" w:rsidRDefault="00000000">
            <w:r>
              <w:t>384</w:t>
            </w:r>
          </w:p>
        </w:tc>
        <w:tc>
          <w:tcPr>
            <w:tcW w:w="4500" w:type="dxa"/>
          </w:tcPr>
          <w:p w14:paraId="44FABFE0" w14:textId="77777777" w:rsidR="00300A22" w:rsidRDefault="00000000">
            <w:r>
              <w:t>90</w:t>
            </w:r>
          </w:p>
        </w:tc>
      </w:tr>
      <w:tr w:rsidR="00300A22" w14:paraId="4596452A" w14:textId="77777777">
        <w:tblPrEx>
          <w:tblCellMar>
            <w:top w:w="0" w:type="dxa"/>
            <w:bottom w:w="0" w:type="dxa"/>
          </w:tblCellMar>
        </w:tblPrEx>
        <w:tc>
          <w:tcPr>
            <w:tcW w:w="4500" w:type="dxa"/>
          </w:tcPr>
          <w:p w14:paraId="25A31D94" w14:textId="77777777" w:rsidR="00300A22" w:rsidRDefault="00000000">
            <w:r>
              <w:t>385</w:t>
            </w:r>
          </w:p>
        </w:tc>
        <w:tc>
          <w:tcPr>
            <w:tcW w:w="4500" w:type="dxa"/>
          </w:tcPr>
          <w:p w14:paraId="7DB28B48" w14:textId="77777777" w:rsidR="00300A22" w:rsidRDefault="00000000">
            <w:r>
              <w:t>91</w:t>
            </w:r>
          </w:p>
        </w:tc>
      </w:tr>
      <w:tr w:rsidR="00300A22" w14:paraId="17D568EF" w14:textId="77777777">
        <w:tblPrEx>
          <w:tblCellMar>
            <w:top w:w="0" w:type="dxa"/>
            <w:bottom w:w="0" w:type="dxa"/>
          </w:tblCellMar>
        </w:tblPrEx>
        <w:tc>
          <w:tcPr>
            <w:tcW w:w="4500" w:type="dxa"/>
          </w:tcPr>
          <w:p w14:paraId="30E8276A" w14:textId="77777777" w:rsidR="00300A22" w:rsidRDefault="00000000">
            <w:r>
              <w:t>386</w:t>
            </w:r>
          </w:p>
        </w:tc>
        <w:tc>
          <w:tcPr>
            <w:tcW w:w="4500" w:type="dxa"/>
          </w:tcPr>
          <w:p w14:paraId="553CC81A" w14:textId="77777777" w:rsidR="00300A22" w:rsidRDefault="00000000">
            <w:r>
              <w:t>92</w:t>
            </w:r>
          </w:p>
        </w:tc>
      </w:tr>
      <w:tr w:rsidR="00300A22" w14:paraId="5BC32C8F" w14:textId="77777777">
        <w:tblPrEx>
          <w:tblCellMar>
            <w:top w:w="0" w:type="dxa"/>
            <w:bottom w:w="0" w:type="dxa"/>
          </w:tblCellMar>
        </w:tblPrEx>
        <w:tc>
          <w:tcPr>
            <w:tcW w:w="4500" w:type="dxa"/>
          </w:tcPr>
          <w:p w14:paraId="71276A58" w14:textId="77777777" w:rsidR="00300A22" w:rsidRDefault="00000000">
            <w:r>
              <w:t>387</w:t>
            </w:r>
          </w:p>
        </w:tc>
        <w:tc>
          <w:tcPr>
            <w:tcW w:w="4500" w:type="dxa"/>
          </w:tcPr>
          <w:p w14:paraId="1027A3CA" w14:textId="77777777" w:rsidR="00300A22" w:rsidRDefault="00000000">
            <w:r>
              <w:t>93</w:t>
            </w:r>
          </w:p>
        </w:tc>
      </w:tr>
      <w:tr w:rsidR="00300A22" w14:paraId="4F9741FA" w14:textId="77777777">
        <w:tblPrEx>
          <w:tblCellMar>
            <w:top w:w="0" w:type="dxa"/>
            <w:bottom w:w="0" w:type="dxa"/>
          </w:tblCellMar>
        </w:tblPrEx>
        <w:tc>
          <w:tcPr>
            <w:tcW w:w="4500" w:type="dxa"/>
          </w:tcPr>
          <w:p w14:paraId="69916248" w14:textId="77777777" w:rsidR="00300A22" w:rsidRDefault="00000000">
            <w:r>
              <w:t>388</w:t>
            </w:r>
          </w:p>
        </w:tc>
        <w:tc>
          <w:tcPr>
            <w:tcW w:w="4500" w:type="dxa"/>
          </w:tcPr>
          <w:p w14:paraId="0974596C" w14:textId="77777777" w:rsidR="00300A22" w:rsidRDefault="00000000">
            <w:r>
              <w:t>94</w:t>
            </w:r>
          </w:p>
        </w:tc>
      </w:tr>
      <w:tr w:rsidR="00300A22" w14:paraId="3E806E16" w14:textId="77777777">
        <w:tblPrEx>
          <w:tblCellMar>
            <w:top w:w="0" w:type="dxa"/>
            <w:bottom w:w="0" w:type="dxa"/>
          </w:tblCellMar>
        </w:tblPrEx>
        <w:tc>
          <w:tcPr>
            <w:tcW w:w="4500" w:type="dxa"/>
          </w:tcPr>
          <w:p w14:paraId="78CAE111" w14:textId="77777777" w:rsidR="00300A22" w:rsidRDefault="00000000">
            <w:r>
              <w:t>389</w:t>
            </w:r>
          </w:p>
        </w:tc>
        <w:tc>
          <w:tcPr>
            <w:tcW w:w="4500" w:type="dxa"/>
          </w:tcPr>
          <w:p w14:paraId="1A2953CC" w14:textId="77777777" w:rsidR="00300A22" w:rsidRDefault="00000000">
            <w:r>
              <w:t>95</w:t>
            </w:r>
          </w:p>
        </w:tc>
      </w:tr>
      <w:tr w:rsidR="00300A22" w14:paraId="2D1CCE96" w14:textId="77777777">
        <w:tblPrEx>
          <w:tblCellMar>
            <w:top w:w="0" w:type="dxa"/>
            <w:bottom w:w="0" w:type="dxa"/>
          </w:tblCellMar>
        </w:tblPrEx>
        <w:tc>
          <w:tcPr>
            <w:tcW w:w="4500" w:type="dxa"/>
          </w:tcPr>
          <w:p w14:paraId="600C0593" w14:textId="77777777" w:rsidR="00300A22" w:rsidRDefault="00000000">
            <w:r>
              <w:t>390</w:t>
            </w:r>
          </w:p>
        </w:tc>
        <w:tc>
          <w:tcPr>
            <w:tcW w:w="4500" w:type="dxa"/>
          </w:tcPr>
          <w:p w14:paraId="483ED276" w14:textId="77777777" w:rsidR="00300A22" w:rsidRDefault="00000000">
            <w:r>
              <w:t>96</w:t>
            </w:r>
          </w:p>
        </w:tc>
      </w:tr>
      <w:tr w:rsidR="00300A22" w14:paraId="2E2485FC" w14:textId="77777777">
        <w:tblPrEx>
          <w:tblCellMar>
            <w:top w:w="0" w:type="dxa"/>
            <w:bottom w:w="0" w:type="dxa"/>
          </w:tblCellMar>
        </w:tblPrEx>
        <w:tc>
          <w:tcPr>
            <w:tcW w:w="4500" w:type="dxa"/>
          </w:tcPr>
          <w:p w14:paraId="452E228A" w14:textId="77777777" w:rsidR="00300A22" w:rsidRDefault="00000000">
            <w:r>
              <w:t>391</w:t>
            </w:r>
          </w:p>
        </w:tc>
        <w:tc>
          <w:tcPr>
            <w:tcW w:w="4500" w:type="dxa"/>
          </w:tcPr>
          <w:p w14:paraId="15EFDE01" w14:textId="77777777" w:rsidR="00300A22" w:rsidRDefault="00000000">
            <w:r>
              <w:t>97</w:t>
            </w:r>
          </w:p>
        </w:tc>
      </w:tr>
      <w:tr w:rsidR="00300A22" w14:paraId="416A636D" w14:textId="77777777">
        <w:tblPrEx>
          <w:tblCellMar>
            <w:top w:w="0" w:type="dxa"/>
            <w:bottom w:w="0" w:type="dxa"/>
          </w:tblCellMar>
        </w:tblPrEx>
        <w:tc>
          <w:tcPr>
            <w:tcW w:w="4500" w:type="dxa"/>
          </w:tcPr>
          <w:p w14:paraId="4A34E22C" w14:textId="77777777" w:rsidR="00300A22" w:rsidRDefault="00000000">
            <w:r>
              <w:t>392</w:t>
            </w:r>
          </w:p>
        </w:tc>
        <w:tc>
          <w:tcPr>
            <w:tcW w:w="4500" w:type="dxa"/>
          </w:tcPr>
          <w:p w14:paraId="69D592B7" w14:textId="77777777" w:rsidR="00300A22" w:rsidRDefault="00000000">
            <w:r>
              <w:t>98</w:t>
            </w:r>
          </w:p>
        </w:tc>
      </w:tr>
      <w:tr w:rsidR="00300A22" w14:paraId="009AC0E9" w14:textId="77777777">
        <w:tblPrEx>
          <w:tblCellMar>
            <w:top w:w="0" w:type="dxa"/>
            <w:bottom w:w="0" w:type="dxa"/>
          </w:tblCellMar>
        </w:tblPrEx>
        <w:tc>
          <w:tcPr>
            <w:tcW w:w="4500" w:type="dxa"/>
          </w:tcPr>
          <w:p w14:paraId="29752A7C" w14:textId="77777777" w:rsidR="00300A22" w:rsidRDefault="00000000">
            <w:r>
              <w:lastRenderedPageBreak/>
              <w:t>393</w:t>
            </w:r>
          </w:p>
        </w:tc>
        <w:tc>
          <w:tcPr>
            <w:tcW w:w="4500" w:type="dxa"/>
          </w:tcPr>
          <w:p w14:paraId="0EEBA161" w14:textId="77777777" w:rsidR="00300A22" w:rsidRDefault="00000000">
            <w:r>
              <w:t>99</w:t>
            </w:r>
          </w:p>
        </w:tc>
      </w:tr>
      <w:tr w:rsidR="00300A22" w14:paraId="1CBCF31B" w14:textId="77777777">
        <w:tblPrEx>
          <w:tblCellMar>
            <w:top w:w="0" w:type="dxa"/>
            <w:bottom w:w="0" w:type="dxa"/>
          </w:tblCellMar>
        </w:tblPrEx>
        <w:tc>
          <w:tcPr>
            <w:tcW w:w="4500" w:type="dxa"/>
          </w:tcPr>
          <w:p w14:paraId="4BE766BD" w14:textId="77777777" w:rsidR="00300A22" w:rsidRDefault="00000000">
            <w:r>
              <w:t>394</w:t>
            </w:r>
          </w:p>
        </w:tc>
        <w:tc>
          <w:tcPr>
            <w:tcW w:w="4500" w:type="dxa"/>
          </w:tcPr>
          <w:p w14:paraId="075D2E11" w14:textId="77777777" w:rsidR="00300A22" w:rsidRDefault="00000000">
            <w:r>
              <w:t>100</w:t>
            </w:r>
          </w:p>
        </w:tc>
      </w:tr>
      <w:tr w:rsidR="00300A22" w14:paraId="624AD8F7" w14:textId="77777777">
        <w:tblPrEx>
          <w:tblCellMar>
            <w:top w:w="0" w:type="dxa"/>
            <w:bottom w:w="0" w:type="dxa"/>
          </w:tblCellMar>
        </w:tblPrEx>
        <w:tc>
          <w:tcPr>
            <w:tcW w:w="4500" w:type="dxa"/>
          </w:tcPr>
          <w:p w14:paraId="17C71DBD" w14:textId="77777777" w:rsidR="00300A22" w:rsidRDefault="00000000">
            <w:r>
              <w:t>395</w:t>
            </w:r>
          </w:p>
        </w:tc>
        <w:tc>
          <w:tcPr>
            <w:tcW w:w="4500" w:type="dxa"/>
          </w:tcPr>
          <w:p w14:paraId="4CCCA7B6" w14:textId="77777777" w:rsidR="00300A22" w:rsidRDefault="00000000">
            <w:r>
              <w:t>101</w:t>
            </w:r>
          </w:p>
        </w:tc>
      </w:tr>
      <w:tr w:rsidR="00300A22" w14:paraId="5CE0304D" w14:textId="77777777">
        <w:tblPrEx>
          <w:tblCellMar>
            <w:top w:w="0" w:type="dxa"/>
            <w:bottom w:w="0" w:type="dxa"/>
          </w:tblCellMar>
        </w:tblPrEx>
        <w:tc>
          <w:tcPr>
            <w:tcW w:w="4500" w:type="dxa"/>
          </w:tcPr>
          <w:p w14:paraId="6C72727D" w14:textId="77777777" w:rsidR="00300A22" w:rsidRDefault="00000000">
            <w:r>
              <w:t>396</w:t>
            </w:r>
          </w:p>
        </w:tc>
        <w:tc>
          <w:tcPr>
            <w:tcW w:w="4500" w:type="dxa"/>
          </w:tcPr>
          <w:p w14:paraId="7D9F21CA" w14:textId="77777777" w:rsidR="00300A22" w:rsidRDefault="00000000">
            <w:r>
              <w:t>102</w:t>
            </w:r>
          </w:p>
        </w:tc>
      </w:tr>
    </w:tbl>
    <w:p w14:paraId="1FA9E5CC" w14:textId="77777777" w:rsidR="00B962C5" w:rsidRDefault="00B962C5"/>
    <w:sectPr w:rsidR="00B962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A89DF" w14:textId="77777777" w:rsidR="00B962C5" w:rsidRDefault="00B962C5">
      <w:r>
        <w:separator/>
      </w:r>
    </w:p>
  </w:endnote>
  <w:endnote w:type="continuationSeparator" w:id="0">
    <w:p w14:paraId="6FF015F8" w14:textId="77777777" w:rsidR="00B962C5" w:rsidRDefault="00B96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BA1A" w14:textId="77777777" w:rsidR="00300A22" w:rsidRDefault="00000000">
    <w:pPr>
      <w:jc w:val="center"/>
    </w:pPr>
    <w:r>
      <w:rPr>
        <w:sz w:val="18"/>
        <w:szCs w:val="18"/>
      </w:rPr>
      <w:fldChar w:fldCharType="begin"/>
    </w:r>
    <w:r>
      <w:rPr>
        <w:sz w:val="18"/>
        <w:szCs w:val="18"/>
      </w:rPr>
      <w:instrText>PAGE</w:instrText>
    </w:r>
    <w:r>
      <w:rPr>
        <w:sz w:val="18"/>
        <w:szCs w:val="18"/>
      </w:rPr>
      <w:fldChar w:fldCharType="separate"/>
    </w:r>
    <w:r w:rsidR="000E49E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8262C" w14:textId="77777777" w:rsidR="00B962C5" w:rsidRDefault="00B962C5">
      <w:r>
        <w:separator/>
      </w:r>
    </w:p>
  </w:footnote>
  <w:footnote w:type="continuationSeparator" w:id="0">
    <w:p w14:paraId="56C43025" w14:textId="77777777" w:rsidR="00B962C5" w:rsidRDefault="00B96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FEC7E" w14:textId="77777777" w:rsidR="00300A22" w:rsidRDefault="00000000">
    <w:pPr>
      <w:jc w:val="center"/>
    </w:pPr>
    <w:r>
      <w:rPr>
        <w:color w:val="888888"/>
        <w:sz w:val="16"/>
        <w:szCs w:val="16"/>
      </w:rPr>
      <w:t>Reglamento del Patrimonio Municipal — Borrador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35673"/>
    <w:multiLevelType w:val="hybridMultilevel"/>
    <w:tmpl w:val="7A54751A"/>
    <w:lvl w:ilvl="0" w:tplc="EC4CD640">
      <w:start w:val="1"/>
      <w:numFmt w:val="bullet"/>
      <w:lvlText w:val="●"/>
      <w:lvlJc w:val="left"/>
      <w:pPr>
        <w:ind w:left="720" w:hanging="360"/>
      </w:pPr>
    </w:lvl>
    <w:lvl w:ilvl="1" w:tplc="FF4482F6">
      <w:start w:val="1"/>
      <w:numFmt w:val="bullet"/>
      <w:lvlText w:val="○"/>
      <w:lvlJc w:val="left"/>
      <w:pPr>
        <w:ind w:left="1440" w:hanging="360"/>
      </w:pPr>
    </w:lvl>
    <w:lvl w:ilvl="2" w:tplc="8A767A7A">
      <w:start w:val="1"/>
      <w:numFmt w:val="bullet"/>
      <w:lvlText w:val="■"/>
      <w:lvlJc w:val="left"/>
      <w:pPr>
        <w:ind w:left="2160" w:hanging="360"/>
      </w:pPr>
    </w:lvl>
    <w:lvl w:ilvl="3" w:tplc="03BEFF16">
      <w:start w:val="1"/>
      <w:numFmt w:val="bullet"/>
      <w:lvlText w:val="●"/>
      <w:lvlJc w:val="left"/>
      <w:pPr>
        <w:ind w:left="2880" w:hanging="360"/>
      </w:pPr>
    </w:lvl>
    <w:lvl w:ilvl="4" w:tplc="99909032">
      <w:start w:val="1"/>
      <w:numFmt w:val="bullet"/>
      <w:lvlText w:val="○"/>
      <w:lvlJc w:val="left"/>
      <w:pPr>
        <w:ind w:left="3600" w:hanging="360"/>
      </w:pPr>
    </w:lvl>
    <w:lvl w:ilvl="5" w:tplc="74D0E2F6">
      <w:start w:val="1"/>
      <w:numFmt w:val="bullet"/>
      <w:lvlText w:val="■"/>
      <w:lvlJc w:val="left"/>
      <w:pPr>
        <w:ind w:left="4320" w:hanging="360"/>
      </w:pPr>
    </w:lvl>
    <w:lvl w:ilvl="6" w:tplc="AFEC6770">
      <w:start w:val="1"/>
      <w:numFmt w:val="bullet"/>
      <w:lvlText w:val="●"/>
      <w:lvlJc w:val="left"/>
      <w:pPr>
        <w:ind w:left="5040" w:hanging="360"/>
      </w:pPr>
    </w:lvl>
    <w:lvl w:ilvl="7" w:tplc="BF5A5D5A">
      <w:start w:val="1"/>
      <w:numFmt w:val="bullet"/>
      <w:lvlText w:val="●"/>
      <w:lvlJc w:val="left"/>
      <w:pPr>
        <w:ind w:left="5760" w:hanging="360"/>
      </w:pPr>
    </w:lvl>
    <w:lvl w:ilvl="8" w:tplc="CA9C7B18">
      <w:start w:val="1"/>
      <w:numFmt w:val="bullet"/>
      <w:lvlText w:val="●"/>
      <w:lvlJc w:val="left"/>
      <w:pPr>
        <w:ind w:left="6480" w:hanging="360"/>
      </w:pPr>
    </w:lvl>
  </w:abstractNum>
  <w:num w:numId="1" w16cid:durableId="1780711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A22"/>
    <w:rsid w:val="000E49E9"/>
    <w:rsid w:val="002D6EA0"/>
    <w:rsid w:val="00300A22"/>
    <w:rsid w:val="00B962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2F0F"/>
  <w15:docId w15:val="{76E795D6-B945-440E-A6AD-E6EC6409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13095</Words>
  <Characters>72027</Characters>
  <Application>Microsoft Office Word</Application>
  <DocSecurity>0</DocSecurity>
  <Lines>600</Lines>
  <Paragraphs>169</Paragraphs>
  <ScaleCrop>false</ScaleCrop>
  <Company/>
  <LinksUpToDate>false</LinksUpToDate>
  <CharactersWithSpaces>84953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Biol. Luis Felipe Lozano Roman</cp:lastModifiedBy>
  <cp:revision>2</cp:revision>
  <dcterms:created xsi:type="dcterms:W3CDTF">2026-08-22T06:21:00Z</dcterms:created>
  <dcterms:modified xsi:type="dcterms:W3CDTF">2026-08-24T05:35:00Z</dcterms:modified>
</cp:coreProperties>
</file>