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C452" w14:textId="77777777" w:rsidR="00AB7716" w:rsidRDefault="00AB7716">
      <w:pPr>
        <w:spacing w:before="2000"/>
      </w:pPr>
    </w:p>
    <w:p w14:paraId="4B5C7A18" w14:textId="77777777" w:rsidR="00AB7716" w:rsidRDefault="00000000">
      <w:pPr>
        <w:jc w:val="center"/>
      </w:pPr>
      <w:r>
        <w:rPr>
          <w:b/>
          <w:bCs/>
          <w:sz w:val="24"/>
          <w:szCs w:val="24"/>
        </w:rPr>
        <w:t>H. AYUNTAMIENTO DE PABELLÓN DE ARTEAGA, AGUASCALIENTES</w:t>
      </w:r>
    </w:p>
    <w:p w14:paraId="35C4D1AC" w14:textId="77777777" w:rsidR="00AB7716" w:rsidRDefault="00000000">
      <w:pPr>
        <w:spacing w:before="600"/>
        <w:jc w:val="center"/>
      </w:pPr>
      <w:r>
        <w:rPr>
          <w:b/>
          <w:bCs/>
          <w:sz w:val="22"/>
          <w:szCs w:val="22"/>
        </w:rPr>
        <w:t>PROYECTO DE INICIATIVA</w:t>
      </w:r>
    </w:p>
    <w:p w14:paraId="5AAC7CFD" w14:textId="77777777" w:rsidR="00AB7716" w:rsidRDefault="00000000">
      <w:pPr>
        <w:spacing w:before="400"/>
        <w:jc w:val="center"/>
      </w:pPr>
      <w:r>
        <w:rPr>
          <w:b/>
          <w:bCs/>
          <w:sz w:val="32"/>
          <w:szCs w:val="32"/>
        </w:rPr>
        <w:t>REGLAMENTO DE SERVICIOS PÚBLICOS</w:t>
      </w:r>
    </w:p>
    <w:p w14:paraId="2643D705" w14:textId="77777777" w:rsidR="00AB7716" w:rsidRDefault="00000000">
      <w:pPr>
        <w:jc w:val="center"/>
      </w:pPr>
      <w:r>
        <w:rPr>
          <w:b/>
          <w:bCs/>
          <w:sz w:val="32"/>
          <w:szCs w:val="32"/>
        </w:rPr>
        <w:t>DE PABELLÓN DE ARTEAGA, AGUASCALIENTES</w:t>
      </w:r>
    </w:p>
    <w:p w14:paraId="139C9DE1" w14:textId="77777777" w:rsidR="00AB7716" w:rsidRDefault="00000000">
      <w:pPr>
        <w:spacing w:before="800"/>
        <w:jc w:val="center"/>
      </w:pPr>
      <w:r>
        <w:rPr>
          <w:i/>
          <w:iCs/>
          <w:sz w:val="22"/>
          <w:szCs w:val="22"/>
        </w:rPr>
        <w:t>Reglamento derivado del Bando de Policía y Buen Gobierno</w:t>
      </w:r>
    </w:p>
    <w:p w14:paraId="7A618A04" w14:textId="77777777" w:rsidR="00AB7716" w:rsidRDefault="00000000">
      <w:pPr>
        <w:spacing w:before="1200"/>
        <w:jc w:val="center"/>
      </w:pPr>
      <w:r>
        <w:rPr>
          <w:color w:val="666666"/>
        </w:rPr>
        <w:t xml:space="preserve">Borrador de trabajo — Agosto 2026</w:t>
      </w:r>
    </w:p>
    <w:p w14:paraId="0AF8AE06" w14:textId="77777777" w:rsidR="00AB7716" w:rsidRDefault="00000000">
      <w:r>
        <w:br w:type="page"/>
      </w:r>
    </w:p>
    <w:p w14:paraId="0138C552" w14:textId="77777777" w:rsidR="00AB7716" w:rsidRDefault="00000000">
      <w:pPr>
        <w:pStyle w:val="Ttulo1"/>
        <w:spacing w:before="400" w:after="200"/>
      </w:pPr>
      <w:r>
        <w:rPr>
          <w:b/>
          <w:bCs/>
        </w:rPr>
        <w:lastRenderedPageBreak/>
        <w:t>EXPOSICIÓN DE MOTIVOS</w:t>
      </w:r>
    </w:p>
    <w:p w14:paraId="79F6838C" w14:textId="77777777" w:rsidR="00AB7716" w:rsidRDefault="00000000">
      <w:pPr>
        <w:spacing w:after="200"/>
        <w:jc w:val="both"/>
      </w:pPr>
      <w:r>
        <w:t>Dentro del proceso de sustitución del Código Municipal de Pabellón de Arteaga (2005) por un Bando de Policía y Buen Gobierno del que se deriven reglamentos autónomos por materia, corresponde ahora regular los servicios públicos municipales de operación directa, hoy contenidos en el Libro Tercero, Títulos Primero a Tercero, del Código vigente.</w:t>
      </w:r>
    </w:p>
    <w:p w14:paraId="01218AE0" w14:textId="77777777" w:rsidR="00AB7716" w:rsidRDefault="00000000">
      <w:pPr>
        <w:spacing w:after="200"/>
        <w:jc w:val="both"/>
      </w:pPr>
      <w:r>
        <w:t>Esta materia comprende los conceptos generales sobre la prestación, concesión y municipalización de servicios públicos; los servicios de alumbrado público y de limpia, recolección, traslado, tratamiento y disposición final de residuos sólidos urbanos; y los servicios de rastro, mercados, tianguis y panteones. El manejo de las áreas verdes, parques y jardines municipales se regula en el Reglamento de Biodiversidad, Protección Ambiental y Bienestar Animal, a cargo del Instituto Municipal de Biodiversidad y Protección Ambiental (IMBIO).</w:t>
      </w:r>
    </w:p>
    <w:p w14:paraId="7ED95983" w14:textId="77777777" w:rsidR="00AB7716" w:rsidRDefault="00000000">
      <w:pPr>
        <w:spacing w:after="200"/>
        <w:jc w:val="both"/>
      </w:pPr>
      <w:r>
        <w:t>El Título Cuarto del Libro Tercero del Código vigente (De los Servicios de Agua Potable y Alcantarillado) tampoco se incluye en este Reglamento: la Comisión de Agua Potable y Alcantarillado de Pabellón de Arteaga (CAPAPA) es un organismo público descentralizado de la administración pública municipal, con personalidad jurídica, patrimonio, infraestructura y personal propios, cuya organización, sesiones y administración obedecen a un régimen distinto del de las direcciones municipales que prestan los demás servicios públicos regulados en este ordenamiento. Por ello se reserva para un reglamento derivado independiente: el Reglamento de la Comisión de Agua Potable y Alcantarillado de Pabellón de Arteaga.</w:t>
      </w:r>
    </w:p>
    <w:p w14:paraId="734BE1E3" w14:textId="77777777" w:rsidR="00AB7716" w:rsidRDefault="00000000">
      <w:pPr>
        <w:spacing w:after="200"/>
        <w:jc w:val="both"/>
      </w:pPr>
      <w:r>
        <w:t>El Título Quinto del Libro Tercero del Código vigente (De la Conservación de la Biodiversidad y Protección al Ambiente Municipal) tampoco se incluye en este Reglamento: por tratarse de una materia con régimen jurídico, autoridades e instrumentos propios —distintos de la operación cotidiana de los servicios públicos—, se regula en el Reglamento de Biodiversidad, Protección Ambiental y Bienestar Animal, ya expedido.</w:t>
      </w:r>
    </w:p>
    <w:p w14:paraId="4125AB0A" w14:textId="77777777" w:rsidR="00AB7716" w:rsidRDefault="00000000">
      <w:pPr>
        <w:spacing w:after="200"/>
        <w:jc w:val="both"/>
      </w:pPr>
      <w:r>
        <w:t>Su contenido proviene, en su totalidad, del Libro Tercero, Títulos Primero a Tercero, del Código Municipal vigente, reorganizado y renumerado de manera autónoma, sin modificar su contenido sustantivo. Como en los reglamentos derivados anteriores, en los artículos que contienen fracciones numeradas cada fracción se presenta como párrafo independiente. No se detectaron, dentro del texto trasladado, referencias cruzadas a otros libros del Código que requieran nota editorial; los actos y procedimientos, infracciones y sanciones que en su caso deriven de esta materia se rigen por el Reglamento de Actos y Procedimientos Administrativos, Infracciones, Sanciones y Recursos ya expedido.</w:t>
      </w:r>
    </w:p>
    <w:p w14:paraId="5D1F75EC" w14:textId="77777777" w:rsidR="00AB7716" w:rsidRDefault="00000000">
      <w:pPr>
        <w:pStyle w:val="Ttulo1"/>
        <w:spacing w:before="400" w:after="200"/>
      </w:pPr>
      <w:r>
        <w:rPr>
          <w:b/>
          <w:bCs/>
        </w:rPr>
        <w:t>FUNDAMENTO LEGAL</w:t>
      </w:r>
    </w:p>
    <w:p w14:paraId="1AFBD007" w14:textId="77777777" w:rsidR="00AB7716" w:rsidRDefault="00000000">
      <w:pPr>
        <w:spacing w:after="200"/>
        <w:jc w:val="both"/>
      </w:pPr>
      <w:r>
        <w:t>Con fundamento en los artículos 115, fracción III, de la Constitución Política de los Estados Unidos Mexicanos; 69 de la Constitución Política del Estado de Aguascalientes; y 16, 36 fracción I y 47 de la Ley Municipal para el Estado de Aguascalientes, que facultan al Ayuntamiento para aprobar y expedir Códigos, Bandos de Policía y Buen Gobierno, Reglamentos, circulares y disposiciones administrativas de observancia general, con el objeto de organizar la prestación de los servicios públicos municipales a que se refiere el artículo 115, fracción III, constitucional.</w:t>
      </w:r>
    </w:p>
    <w:p w14:paraId="49686898" w14:textId="77777777" w:rsidR="00AB7716" w:rsidRDefault="00000000">
      <w:r>
        <w:br w:type="page"/>
      </w:r>
    </w:p>
    <w:p w14:paraId="45817712" w14:textId="77777777" w:rsidR="00AB7716" w:rsidRDefault="00000000">
      <w:pPr>
        <w:pStyle w:val="Ttulo1"/>
        <w:spacing w:after="400"/>
        <w:jc w:val="center"/>
      </w:pPr>
      <w:r>
        <w:rPr>
          <w:b/>
          <w:bCs/>
        </w:rPr>
        <w:lastRenderedPageBreak/>
        <w:t>REGLAMENTO DE SERVICIOS PÚBLICOS DE PABELLÓN DE ARTEAGA, AGUASCALIENTES</w:t>
      </w:r>
    </w:p>
    <w:p w14:paraId="12C1BDF1" w14:textId="77777777" w:rsidR="00AB7716" w:rsidRDefault="00000000">
      <w:pPr>
        <w:pStyle w:val="Ttulo1"/>
        <w:spacing w:before="500" w:after="100"/>
        <w:jc w:val="center"/>
      </w:pPr>
      <w:r>
        <w:rPr>
          <w:b/>
          <w:bCs/>
        </w:rPr>
        <w:t>TÍTULO PRIMERO</w:t>
      </w:r>
    </w:p>
    <w:p w14:paraId="2DA07635" w14:textId="77777777" w:rsidR="00AB7716" w:rsidRDefault="00000000">
      <w:pPr>
        <w:pStyle w:val="Ttulo2"/>
        <w:spacing w:after="300"/>
        <w:jc w:val="center"/>
      </w:pPr>
      <w:r>
        <w:rPr>
          <w:b/>
          <w:bCs/>
        </w:rPr>
        <w:t>DE LOS CONCEPTOS GENERALES</w:t>
      </w:r>
    </w:p>
    <w:p w14:paraId="7FE396CF" w14:textId="77777777" w:rsidR="00AB7716" w:rsidRDefault="00000000">
      <w:pPr>
        <w:spacing w:after="200"/>
        <w:ind w:left="360"/>
      </w:pPr>
      <w:r>
        <w:rPr>
          <w:i/>
          <w:iCs/>
          <w:color w:val="666666"/>
          <w:sz w:val="18"/>
          <w:szCs w:val="18"/>
        </w:rPr>
        <w:t>Nota editorial (eliminación de vacíos del Código): se eliminan de las fracciones del articulado los espacios en blanco que en el Código Municipal de 2005 aparecían vacíos (mostrados en la versión de trabajo con la leyenda "EN BLANCO EN EL CÓDIGO MUNICIPAL VIGENTE"), toda vez que este Reglamento sustituye al Código y no debe arrastrar sus ausencias o huecos de numeración. La numeración de fracciones de este Reglamento es continua dentro de cada artículo.</w:t>
      </w:r>
    </w:p>
    <w:p w14:paraId="591D6EF2" w14:textId="77777777" w:rsidR="00AB7716" w:rsidRDefault="00000000">
      <w:pPr>
        <w:pStyle w:val="Ttulo3"/>
        <w:spacing w:before="300" w:after="50"/>
        <w:jc w:val="center"/>
      </w:pPr>
      <w:r>
        <w:rPr>
          <w:b/>
          <w:bCs/>
        </w:rPr>
        <w:t>CAPÍTULO PRIMERO</w:t>
      </w:r>
    </w:p>
    <w:p w14:paraId="59361B8B" w14:textId="77777777" w:rsidR="00AB7716" w:rsidRDefault="00000000">
      <w:pPr>
        <w:spacing w:after="200"/>
        <w:jc w:val="center"/>
      </w:pPr>
      <w:r>
        <w:rPr>
          <w:i/>
          <w:iCs/>
        </w:rPr>
        <w:t>De los Servicios que Corresponden al Municipio</w:t>
      </w:r>
    </w:p>
    <w:p w14:paraId="0BCB9757" w14:textId="77777777" w:rsidR="00AB7716" w:rsidRDefault="00000000">
      <w:pPr>
        <w:spacing w:after="80"/>
        <w:jc w:val="both"/>
      </w:pPr>
      <w:r>
        <w:rPr>
          <w:b/>
          <w:bCs/>
        </w:rPr>
        <w:t xml:space="preserve">Artículo 1.- </w:t>
      </w:r>
      <w:r>
        <w:t>El Ayuntamiento tendrá a su cargo la planeación, ejecución, administración y control de los servicios públicos que correspondan al Municipio, tales como:</w:t>
      </w:r>
    </w:p>
    <w:p w14:paraId="1C79910A" w14:textId="77777777" w:rsidR="00AB7716" w:rsidRDefault="00000000">
      <w:pPr>
        <w:spacing w:after="80"/>
        <w:ind w:left="720" w:hanging="360"/>
        <w:jc w:val="both"/>
      </w:pPr>
      <w:r>
        <w:t>I.- Alumbrado Público;</w:t>
      </w:r>
    </w:p>
    <w:p w14:paraId="7EBDFB74" w14:textId="77777777" w:rsidR="00AB7716" w:rsidRDefault="00000000">
      <w:pPr>
        <w:spacing w:after="80"/>
        <w:ind w:left="720" w:hanging="360"/>
        <w:jc w:val="both"/>
      </w:pPr>
      <w:r>
        <w:t>II.- Limpia, recolección, traslado, tratamiento y disposición final de residuos;</w:t>
      </w:r>
    </w:p>
    <w:p w14:paraId="596494A3" w14:textId="77777777" w:rsidR="00AB7716" w:rsidRDefault="00000000">
      <w:pPr>
        <w:spacing w:after="80"/>
        <w:ind w:left="720" w:hanging="360"/>
        <w:jc w:val="both"/>
      </w:pPr>
      <w:r>
        <w:t>III.- Mercados y Centrales de Abasto;</w:t>
      </w:r>
    </w:p>
    <w:p w14:paraId="02A72907" w14:textId="77777777" w:rsidR="00AB7716" w:rsidRDefault="00000000">
      <w:pPr>
        <w:spacing w:after="80"/>
        <w:ind w:left="720" w:hanging="360"/>
        <w:jc w:val="both"/>
      </w:pPr>
      <w:r>
        <w:t>IV.- Panteones;</w:t>
      </w:r>
    </w:p>
    <w:p w14:paraId="61DDB607" w14:textId="77777777" w:rsidR="00AB7716" w:rsidRDefault="00000000">
      <w:pPr>
        <w:spacing w:after="80"/>
        <w:ind w:left="720" w:hanging="360"/>
        <w:jc w:val="both"/>
      </w:pPr>
      <w:r>
        <w:t>V.- Calles, Parques, Jardines, Áreas deportivas y su equipamiento; y</w:t>
      </w:r>
    </w:p>
    <w:p w14:paraId="119D0523" w14:textId="77777777" w:rsidR="00AB7716" w:rsidRDefault="00000000">
      <w:pPr>
        <w:spacing w:after="80"/>
        <w:ind w:left="720" w:hanging="360"/>
        <w:jc w:val="both"/>
      </w:pPr>
      <w:r>
        <w:t>VI.- Las demás que se pudieran crear para la buena organización, administración e imagen del Municipio.</w:t>
      </w:r>
    </w:p>
    <w:p w14:paraId="4FDACAFC" w14:textId="77777777" w:rsidR="00AB7716" w:rsidRDefault="00AB7716">
      <w:pPr>
        <w:spacing w:after="150"/>
      </w:pPr>
    </w:p>
    <w:p w14:paraId="17A9F307" w14:textId="77777777" w:rsidR="00AB7716" w:rsidRDefault="00000000">
      <w:pPr>
        <w:spacing w:after="80"/>
        <w:jc w:val="both"/>
      </w:pPr>
      <w:r>
        <w:rPr>
          <w:b/>
          <w:bCs/>
        </w:rPr>
        <w:t xml:space="preserve">Artículo 2.- </w:t>
      </w:r>
      <w:r>
        <w:t>Los servicios públicos municipales pueden prestarse:</w:t>
      </w:r>
    </w:p>
    <w:p w14:paraId="6DDCFFF9" w14:textId="77777777" w:rsidR="00AB7716" w:rsidRDefault="00000000">
      <w:pPr>
        <w:spacing w:after="80"/>
        <w:ind w:left="720" w:hanging="360"/>
        <w:jc w:val="both"/>
      </w:pPr>
      <w:r>
        <w:t>I.- Por el municipio en coordinación con otro municipio, en forma intermunicipal;</w:t>
      </w:r>
    </w:p>
    <w:p w14:paraId="5254E8A5" w14:textId="77777777" w:rsidR="00AB7716" w:rsidRDefault="00000000">
      <w:pPr>
        <w:spacing w:after="80"/>
        <w:ind w:left="720" w:hanging="360"/>
        <w:jc w:val="both"/>
      </w:pPr>
      <w:r>
        <w:t>II.- Por particulares a través de concesiones;</w:t>
      </w:r>
    </w:p>
    <w:p w14:paraId="1E6DDF14" w14:textId="77777777" w:rsidR="00AB7716" w:rsidRDefault="00000000">
      <w:pPr>
        <w:spacing w:after="80"/>
        <w:ind w:left="720" w:hanging="360"/>
        <w:jc w:val="both"/>
      </w:pPr>
      <w:r>
        <w:t>III.- Por el municipio y los particulares;</w:t>
      </w:r>
    </w:p>
    <w:p w14:paraId="7813D3A2" w14:textId="77777777" w:rsidR="00AB7716" w:rsidRDefault="00000000">
      <w:pPr>
        <w:spacing w:after="80"/>
        <w:ind w:left="720" w:hanging="360"/>
        <w:jc w:val="both"/>
      </w:pPr>
      <w:r>
        <w:t>IV.- Por el Municipio y el Estado;</w:t>
      </w:r>
    </w:p>
    <w:p w14:paraId="2BAAF819" w14:textId="77777777" w:rsidR="00AB7716" w:rsidRDefault="00000000">
      <w:pPr>
        <w:spacing w:after="80"/>
        <w:ind w:left="720" w:hanging="360"/>
        <w:jc w:val="both"/>
      </w:pPr>
      <w:r>
        <w:t>V.- Por el Municipio y la Federación; y</w:t>
      </w:r>
    </w:p>
    <w:p w14:paraId="58FC8F80" w14:textId="77777777" w:rsidR="00AB7716" w:rsidRDefault="00000000">
      <w:pPr>
        <w:spacing w:after="80"/>
        <w:ind w:left="720" w:hanging="360"/>
        <w:jc w:val="both"/>
      </w:pPr>
      <w:r>
        <w:t>VI.- Por el Municipio, el Estado y la Federación.</w:t>
      </w:r>
    </w:p>
    <w:p w14:paraId="6C1A1915" w14:textId="77777777" w:rsidR="00AB7716" w:rsidRDefault="00AB7716">
      <w:pPr>
        <w:spacing w:after="150"/>
      </w:pPr>
    </w:p>
    <w:p w14:paraId="404136EF" w14:textId="77777777" w:rsidR="00AB7716" w:rsidRDefault="00000000">
      <w:pPr>
        <w:spacing w:after="150"/>
        <w:jc w:val="both"/>
      </w:pPr>
      <w:r>
        <w:rPr>
          <w:b/>
          <w:bCs/>
        </w:rPr>
        <w:t xml:space="preserve">Artículo 3.- </w:t>
      </w:r>
      <w:r>
        <w:t>Corresponde a la Dirección de Servicios Públicos Municipales y Mantenimiento la prestación, por sí o por conducto de terceras personas a través de contratos o concesiones, de los servicios Públicos Municipales.</w:t>
      </w:r>
    </w:p>
    <w:p w14:paraId="20E555DA" w14:textId="77777777" w:rsidR="00AB7716" w:rsidRDefault="00000000">
      <w:pPr>
        <w:spacing w:after="150"/>
        <w:jc w:val="both"/>
      </w:pPr>
      <w:r>
        <w:rPr>
          <w:b/>
          <w:bCs/>
        </w:rPr>
        <w:t xml:space="preserve">Artículo 4.- </w:t>
      </w:r>
      <w:r>
        <w:t>Los servicios públicos prestados directa o indirectamente por el Ayuntamiento, serán supervisados por los regidores del ramo correspondientes y por los órganos municipales respectivos en la forma que determine este Reglamento, las leyes relativas y demás reglamentos aplicables.</w:t>
      </w:r>
    </w:p>
    <w:p w14:paraId="191B5CAC" w14:textId="77777777" w:rsidR="00AB7716" w:rsidRDefault="00000000">
      <w:pPr>
        <w:spacing w:after="200"/>
        <w:ind w:left="360"/>
      </w:pPr>
      <w:r>
        <w:rPr>
          <w:i/>
          <w:iCs/>
          <w:color w:val="666666"/>
          <w:sz w:val="18"/>
          <w:szCs w:val="18"/>
        </w:rPr>
        <w:t>Nota editorial (modernización): se incorpora un artículo nuevo que establece el reporte ciudadano digital de fallas en los servicios públicos municipales, aplicable de manera transversal al alumbrado público, agua potable, recolección de residuos y demás servicios regulados en este Reglamento. Propuesta derivada del análisis de modernización aprobado.</w:t>
      </w:r>
    </w:p>
    <w:p w14:paraId="49BEE91B" w14:textId="77777777" w:rsidR="00AB7716" w:rsidRDefault="00000000">
      <w:pPr>
        <w:spacing w:after="150"/>
        <w:jc w:val="both"/>
      </w:pPr>
      <w:r>
        <w:rPr>
          <w:b/>
          <w:bCs/>
        </w:rPr>
        <w:t xml:space="preserve">Artículo 5.- </w:t>
      </w:r>
      <w:r>
        <w:t xml:space="preserve">El Municipio pondrá a disposición de la ciudadanía una aplicación móvil y los canales de redes sociales institucionales de la Dirección de Servicios Públicos Municipales, para la recepción de reportes de fallas, deficiencias o interrupciones en la prestación de los servicios públicos regulados en este Reglamento, tales como alumbrado público y recolección de residuos sólidos urbanos. Todo reporte recibido por estos medios generará un folio de </w:t>
        <w:lastRenderedPageBreak/>
        <w:t>seguimiento que permitirá a la persona interesada conocer el estatus de atención, sin perjuicio de que el reporte también pueda presentarse de manera presencial o telefónica ante la dependencia municipal competente.</w:t>
      </w:r>
    </w:p>
    <w:p w14:paraId="3C019A9C" w14:textId="77777777" w:rsidR="00AB7716" w:rsidRDefault="00000000">
      <w:pPr>
        <w:spacing w:after="80"/>
        <w:jc w:val="both"/>
      </w:pPr>
      <w:r>
        <w:rPr>
          <w:b/>
          <w:bCs/>
        </w:rPr>
        <w:t xml:space="preserve">Artículo 6.- </w:t>
      </w:r>
      <w:r>
        <w:t>Para celebrar los convenios para asociarse con la federación, estado o municipios para la prestación de servicios públicos o un mejor ejercicio de sus funciones, se deberá:</w:t>
      </w:r>
    </w:p>
    <w:p w14:paraId="2495186F" w14:textId="77777777" w:rsidR="00AB7716" w:rsidRDefault="00000000">
      <w:pPr>
        <w:spacing w:after="80"/>
        <w:ind w:left="720" w:hanging="360"/>
        <w:jc w:val="both"/>
      </w:pPr>
      <w:r>
        <w:t>I.- Presentar ante el Ayuntamiento, por la comisión respectiva, el proyecto del convenio a celebrar, acompañado de la documentación técnica y financiera que acredite la necesidad de dicho convenio y que establezca los métodos de operación y aplicación, así como del programa de costos y la forma de solventar éstos;</w:t>
      </w:r>
    </w:p>
    <w:p w14:paraId="06D711ED" w14:textId="77777777" w:rsidR="00AB7716" w:rsidRDefault="00000000">
      <w:pPr>
        <w:spacing w:after="80"/>
        <w:ind w:left="720" w:hanging="360"/>
        <w:jc w:val="both"/>
      </w:pPr>
      <w:r>
        <w:t>II.- Ser aprobado por cuando menos las dos terceras partes de los integrantes del Ayuntamiento;</w:t>
      </w:r>
    </w:p>
    <w:p w14:paraId="03D75C09" w14:textId="77777777" w:rsidR="00AB7716" w:rsidRDefault="00000000">
      <w:pPr>
        <w:spacing w:after="80"/>
        <w:ind w:left="720" w:hanging="360"/>
        <w:jc w:val="both"/>
      </w:pPr>
      <w:r>
        <w:t>III.- Establecer las causas de la aprobación o la negativa a dicho convenio;</w:t>
      </w:r>
    </w:p>
    <w:p w14:paraId="77F27BD0" w14:textId="77777777" w:rsidR="00AB7716" w:rsidRDefault="00000000">
      <w:pPr>
        <w:spacing w:after="80"/>
        <w:ind w:left="720" w:hanging="360"/>
        <w:jc w:val="both"/>
      </w:pPr>
      <w:r>
        <w:t>IV.- De rechazar el convenio propuesto, no podrá ser presentado ante el Cabildo, hasta que no sean revisadas nuevamente las partes del proyecto por las que haya sido rechazado;</w:t>
      </w:r>
    </w:p>
    <w:p w14:paraId="2C84E3C2" w14:textId="77777777" w:rsidR="00AB7716" w:rsidRDefault="00000000">
      <w:pPr>
        <w:spacing w:after="80"/>
        <w:ind w:left="720" w:hanging="360"/>
        <w:jc w:val="both"/>
      </w:pPr>
      <w:r>
        <w:t>V.- De ser aprobado el convenio propuesto, en la misma sesión se nombrará dentro de las comisiones que intervengan, una comisión de vigilancia, misma que tendrá a su cargo la obligación de dar seguimiento a su ejecución, así como rendir un informe trimestral al Ayuntamiento sobre el funcionamiento de los servicios o funciones objeto del acuerdo. La comisión de vigilancia que para cada convenio sea formada, deberá ser plural e imparcial;</w:t>
      </w:r>
    </w:p>
    <w:p w14:paraId="0122536F" w14:textId="77777777" w:rsidR="00AB7716" w:rsidRDefault="00000000">
      <w:pPr>
        <w:spacing w:after="80"/>
        <w:ind w:left="720" w:hanging="360"/>
        <w:jc w:val="both"/>
      </w:pPr>
      <w:r>
        <w:t>VI.- Establecer en forma clara las causas de terminación, rescisión o suspensión, así como las formas de operar de éstas, para conocimiento de todos los interesados; entre dichas causas, además de las naturales, deberá establecerse el resultado del informe que trimestralmente rinda la comisión de vigilancia;</w:t>
      </w:r>
    </w:p>
    <w:p w14:paraId="1CE78784" w14:textId="77777777" w:rsidR="00AB7716" w:rsidRDefault="00000000">
      <w:pPr>
        <w:spacing w:after="80"/>
        <w:ind w:left="720" w:hanging="360"/>
        <w:jc w:val="both"/>
      </w:pPr>
      <w:r>
        <w:t>VII.- Contar con la aprobación de las dos terceras partes tanto de los integrantes del Ayuntamiento como del Congreso del Estado, en los convenios que se celebren con uno o más municipios de otro estado;</w:t>
      </w:r>
    </w:p>
    <w:p w14:paraId="7946A3A6" w14:textId="77777777" w:rsidR="00AB7716" w:rsidRDefault="00000000">
      <w:pPr>
        <w:spacing w:after="80"/>
        <w:ind w:left="720" w:hanging="360"/>
        <w:jc w:val="both"/>
      </w:pPr>
      <w:r>
        <w:t>VIII.- Los convenios con el Ejecutivo del Estado, para la prestación temporal por parte de éste de los servicios públicos o funciones a cargo del municipio, o bien para que se ejerzan coordinadamente por ambos, a solicitud del Ayuntamiento deberán reunir los requisitos del presente artículo; y</w:t>
      </w:r>
    </w:p>
    <w:p w14:paraId="260114B3" w14:textId="77777777" w:rsidR="00AB7716" w:rsidRDefault="00000000">
      <w:pPr>
        <w:spacing w:after="80"/>
        <w:ind w:left="720" w:hanging="360"/>
        <w:jc w:val="both"/>
      </w:pPr>
      <w:r>
        <w:t xml:space="preserve">IX.- Bajo ninguna circunstancia el ayuntamiento renunciará a sus obligaciones o facultades y sólo podrán delegar las funciones y servicios que actual y directamente estén prestando, a través de la celebración de los convenios que se prevén en el presente artículo.</w:t>
      </w:r>
    </w:p>
    <w:p w14:paraId="1283DCCA" w14:textId="77777777" w:rsidR="00AB7716" w:rsidRDefault="00AB7716">
      <w:pPr>
        <w:spacing w:after="150"/>
      </w:pPr>
    </w:p>
    <w:p w14:paraId="67B9E8FA" w14:textId="77777777" w:rsidR="00AB7716" w:rsidRDefault="00000000">
      <w:pPr>
        <w:pStyle w:val="Ttulo3"/>
        <w:spacing w:before="300" w:after="50"/>
        <w:jc w:val="center"/>
      </w:pPr>
      <w:r>
        <w:rPr>
          <w:b/>
          <w:bCs/>
        </w:rPr>
        <w:t>CAPÍTULO SEGUNDO</w:t>
      </w:r>
    </w:p>
    <w:p w14:paraId="622BB67B" w14:textId="77777777" w:rsidR="00AB7716" w:rsidRDefault="00000000">
      <w:pPr>
        <w:spacing w:after="200"/>
        <w:jc w:val="center"/>
      </w:pPr>
      <w:r>
        <w:rPr>
          <w:i/>
          <w:iCs/>
        </w:rPr>
        <w:t>De la Concesión de los Servicios Públicos Municipales</w:t>
      </w:r>
    </w:p>
    <w:p w14:paraId="42046998" w14:textId="77777777" w:rsidR="00AB7716" w:rsidRDefault="00000000">
      <w:pPr>
        <w:spacing w:after="150"/>
        <w:jc w:val="both"/>
      </w:pPr>
      <w:r>
        <w:rPr>
          <w:b/>
          <w:bCs/>
        </w:rPr>
        <w:t xml:space="preserve">Artículo 7.- </w:t>
      </w:r>
      <w:r>
        <w:t>Se requerirá acuerdo del H. Ayuntamiento tomado por votación de las dos terceras partes de sus integrantes, para celebrar convenios y otorgar concesiones a particulares para la prestación de los servicios públicos municipales, los que podrán darse por concluidos cuando el propio Ayuntamiento lo desee o se encuentre en posibilidad de prestarlos.</w:t>
      </w:r>
    </w:p>
    <w:p w14:paraId="3E53CF0D" w14:textId="77777777" w:rsidR="00AB7716" w:rsidRDefault="00000000">
      <w:pPr>
        <w:spacing w:after="80"/>
        <w:jc w:val="both"/>
      </w:pPr>
      <w:r>
        <w:rPr>
          <w:b/>
          <w:bCs/>
        </w:rPr>
        <w:t xml:space="preserve">Artículo 8.- </w:t>
      </w:r>
      <w:r>
        <w:t>No se otorgarán concesiones para explotar servicios públicos a:</w:t>
      </w:r>
    </w:p>
    <w:p w14:paraId="303AEF9A" w14:textId="77777777" w:rsidR="00AB7716" w:rsidRDefault="00000000">
      <w:pPr>
        <w:spacing w:after="80"/>
        <w:ind w:left="720" w:hanging="360"/>
        <w:jc w:val="both"/>
      </w:pPr>
      <w:r>
        <w:t>I.- Miembros del Ayuntamiento;</w:t>
      </w:r>
    </w:p>
    <w:p w14:paraId="6006C487" w14:textId="77777777" w:rsidR="00AB7716" w:rsidRDefault="00000000">
      <w:pPr>
        <w:spacing w:after="80"/>
        <w:ind w:left="720" w:hanging="360"/>
        <w:jc w:val="both"/>
      </w:pPr>
      <w:r>
        <w:t>II.- Servidores públicos federales, estatales y municipales;</w:t>
      </w:r>
    </w:p>
    <w:p w14:paraId="7EAE6A39" w14:textId="77777777" w:rsidR="00AB7716" w:rsidRDefault="00000000">
      <w:pPr>
        <w:spacing w:after="80"/>
        <w:ind w:left="720" w:hanging="360"/>
        <w:jc w:val="both"/>
      </w:pPr>
      <w:r>
        <w:t>III.- Sus cónyuges, parientes consanguíneos en línea recta sin limitación de grado, los colaterales en segundo grado y los parientes por afinidad; y</w:t>
      </w:r>
    </w:p>
    <w:p w14:paraId="042DFE3A" w14:textId="77777777" w:rsidR="00AB7716" w:rsidRDefault="00000000">
      <w:pPr>
        <w:spacing w:after="80"/>
        <w:ind w:left="720" w:hanging="360"/>
        <w:jc w:val="both"/>
      </w:pPr>
      <w:r>
        <w:t>IV.- Empresas en las cuales sean representadas o tengan intereses económicos las personas a que se refieren las fracciones anteriores.</w:t>
      </w:r>
    </w:p>
    <w:p w14:paraId="737EB1BD" w14:textId="77777777" w:rsidR="00AB7716" w:rsidRDefault="00AB7716">
      <w:pPr>
        <w:spacing w:after="150"/>
      </w:pPr>
    </w:p>
    <w:p w14:paraId="5E75821D" w14:textId="77777777" w:rsidR="00AB7716" w:rsidRDefault="00000000">
      <w:pPr>
        <w:spacing w:after="80"/>
        <w:jc w:val="both"/>
      </w:pPr>
      <w:r>
        <w:rPr>
          <w:b/>
          <w:bCs/>
        </w:rPr>
        <w:t xml:space="preserve">Artículo 9.- </w:t>
      </w:r>
      <w:r>
        <w:t>El otorgamiento de una concesión se sujetará a las bases siguientes:</w:t>
      </w:r>
    </w:p>
    <w:p w14:paraId="5D0D8673" w14:textId="77777777" w:rsidR="00AB7716" w:rsidRDefault="00000000">
      <w:pPr>
        <w:spacing w:after="80"/>
        <w:ind w:left="720" w:hanging="360"/>
        <w:jc w:val="both"/>
      </w:pPr>
      <w:r>
        <w:t>I.- Dictamen Técnico sobre la imposibilidad de prestar por sí mismo el servicio o que justifique la conveniencia de la concesión para los usuarios y el propio municipio;</w:t>
      </w:r>
    </w:p>
    <w:p w14:paraId="6AEBC38A" w14:textId="77777777" w:rsidR="00AB7716" w:rsidRDefault="00000000">
      <w:pPr>
        <w:spacing w:after="80"/>
        <w:ind w:left="720" w:hanging="360"/>
        <w:jc w:val="both"/>
      </w:pPr>
      <w:r>
        <w:lastRenderedPageBreak/>
        <w:t>II.- Determinación del Ayuntamiento sobre la conveniencia social de que lo preste un particular;</w:t>
      </w:r>
    </w:p>
    <w:p w14:paraId="71B97632" w14:textId="77777777" w:rsidR="00AB7716" w:rsidRDefault="00000000">
      <w:pPr>
        <w:spacing w:after="80"/>
        <w:ind w:left="720" w:hanging="360"/>
        <w:jc w:val="both"/>
      </w:pPr>
      <w:r>
        <w:t>III.- Convocatoria pública en la que se establezcan las bases, condiciones y plazos para su otorgamiento;</w:t>
      </w:r>
    </w:p>
    <w:p w14:paraId="72F8601C" w14:textId="77777777" w:rsidR="00AB7716" w:rsidRDefault="00000000">
      <w:pPr>
        <w:spacing w:after="80"/>
        <w:ind w:left="720" w:hanging="360"/>
        <w:jc w:val="both"/>
      </w:pPr>
      <w:r>
        <w:t xml:space="preserve">IV.- Las condiciones y bases deberán, cuando menos, cubrir los requisitos siguientes: a).- Régimen jurídico al que estarán sujetas, su término, las causas de caducidad y revocación y las formas de fiscalizar la prestación del servicio; b).- Demostrar capacidad financiera que garantice una eficaz prestación del servicio; c).- Los procedimientos de fiscalización financiera del Ayuntamiento al concesionario para evitar que se constituyan gravámenes que afecten la eficaz prestación del servicio;</w:t>
      </w:r>
    </w:p>
    <w:p w14:paraId="3D8C0D6E" w14:textId="77777777" w:rsidR="00AB7716" w:rsidRDefault="00000000">
      <w:pPr>
        <w:spacing w:after="80"/>
        <w:ind w:left="720" w:hanging="360"/>
        <w:jc w:val="both"/>
      </w:pPr>
      <w:r>
        <w:t>V.- Las condiciones bajo las cuales se garanticen la generalidad, continuidad, regularidad y suficiencia del servicio;</w:t>
      </w:r>
    </w:p>
    <w:p w14:paraId="40EC0728" w14:textId="77777777" w:rsidR="00AB7716" w:rsidRDefault="00000000">
      <w:pPr>
        <w:spacing w:after="80"/>
        <w:ind w:left="720" w:hanging="360"/>
        <w:jc w:val="both"/>
      </w:pPr>
      <w:r>
        <w:t>VI.- Las formas y condiciones en que se deberán otorgar las garantías para que la prestación del servicio se de en los términos de Ley y de la concesión; y</w:t>
      </w:r>
    </w:p>
    <w:p w14:paraId="39DB6D56" w14:textId="77777777" w:rsidR="00AB7716" w:rsidRDefault="00000000">
      <w:pPr>
        <w:spacing w:after="80"/>
        <w:ind w:left="720" w:hanging="360"/>
        <w:jc w:val="both"/>
      </w:pPr>
      <w:r>
        <w:t>VII.- El procedimiento para resolver las demandas por afectación de derechos como consecuencia del otorgamiento de la concesión.</w:t>
      </w:r>
    </w:p>
    <w:p w14:paraId="31FE53FC" w14:textId="77777777" w:rsidR="00AB7716" w:rsidRDefault="00AB7716">
      <w:pPr>
        <w:spacing w:after="150"/>
      </w:pPr>
    </w:p>
    <w:p w14:paraId="04E8B8ED" w14:textId="77777777" w:rsidR="00AB7716" w:rsidRDefault="00000000">
      <w:pPr>
        <w:spacing w:after="80"/>
        <w:jc w:val="both"/>
      </w:pPr>
      <w:r>
        <w:rPr>
          <w:b/>
          <w:bCs/>
        </w:rPr>
        <w:t xml:space="preserve">Artículo 10.- </w:t>
      </w:r>
      <w:r>
        <w:t>Son causas de revocación de las concesiones:</w:t>
      </w:r>
    </w:p>
    <w:p w14:paraId="6F0B0F6C" w14:textId="77777777" w:rsidR="00AB7716" w:rsidRDefault="00000000">
      <w:pPr>
        <w:spacing w:after="80"/>
        <w:ind w:left="720" w:hanging="360"/>
        <w:jc w:val="both"/>
      </w:pPr>
      <w:r>
        <w:t>I.- Cuando el servicio se presta en forma distinta a los términos de la concesión;</w:t>
      </w:r>
    </w:p>
    <w:p w14:paraId="165B8C56" w14:textId="77777777" w:rsidR="00AB7716" w:rsidRDefault="00000000">
      <w:pPr>
        <w:spacing w:after="80"/>
        <w:ind w:left="720" w:hanging="360"/>
        <w:jc w:val="both"/>
      </w:pPr>
      <w:r>
        <w:t>II.- Cuando se incumplan las obligaciones derivadas de la concesión o se preste irregularmente el servicio objeto de la concesión;</w:t>
      </w:r>
    </w:p>
    <w:p w14:paraId="51237A82" w14:textId="77777777" w:rsidR="00AB7716" w:rsidRDefault="00000000">
      <w:pPr>
        <w:spacing w:after="80"/>
        <w:ind w:left="720" w:hanging="360"/>
        <w:jc w:val="both"/>
      </w:pPr>
      <w:r>
        <w:t>III.- Cuando el concesionario no conserva los bienes e instalaciones en buenas condiciones de operación, o cuando éstas sufran daño o deterioro por negligencia imputable a aquel, y redunden en perjuicio de la eficaz prestación del servicio;</w:t>
      </w:r>
    </w:p>
    <w:p w14:paraId="591FC111" w14:textId="77777777" w:rsidR="00AB7716" w:rsidRDefault="00000000">
      <w:pPr>
        <w:spacing w:after="80"/>
        <w:ind w:left="720" w:hanging="360"/>
        <w:jc w:val="both"/>
      </w:pPr>
      <w:r>
        <w:t>IV.- Cuando el concesionario pierda capacidad o carezca de los elementos financieros, materiales o técnicos para la prestación del servicio; y</w:t>
      </w:r>
    </w:p>
    <w:p w14:paraId="323E7BF9" w14:textId="77777777" w:rsidR="00AB7716" w:rsidRDefault="00000000">
      <w:pPr>
        <w:spacing w:after="80"/>
        <w:ind w:left="720" w:hanging="360"/>
        <w:jc w:val="both"/>
      </w:pPr>
      <w:r>
        <w:t>V.- Cuando el concesionario contravenga las normas legales aplicables a la concesión.</w:t>
      </w:r>
    </w:p>
    <w:p w14:paraId="2226CE49" w14:textId="77777777" w:rsidR="00AB7716" w:rsidRDefault="00AB7716">
      <w:pPr>
        <w:spacing w:after="150"/>
      </w:pPr>
    </w:p>
    <w:p w14:paraId="45C47D4B" w14:textId="77777777" w:rsidR="00AB7716" w:rsidRDefault="00000000">
      <w:pPr>
        <w:pStyle w:val="Ttulo3"/>
        <w:spacing w:before="300" w:after="50"/>
        <w:jc w:val="center"/>
      </w:pPr>
      <w:r>
        <w:rPr>
          <w:b/>
          <w:bCs/>
        </w:rPr>
        <w:t>CAPÍTULO TERCERO</w:t>
      </w:r>
    </w:p>
    <w:p w14:paraId="1E07779F" w14:textId="77777777" w:rsidR="00AB7716" w:rsidRDefault="00000000">
      <w:pPr>
        <w:spacing w:after="200"/>
        <w:jc w:val="center"/>
      </w:pPr>
      <w:r>
        <w:rPr>
          <w:i/>
          <w:iCs/>
        </w:rPr>
        <w:t>De la Municipalización de los Servicios Públicos</w:t>
      </w:r>
    </w:p>
    <w:p w14:paraId="1F84CC48" w14:textId="77777777" w:rsidR="00AB7716" w:rsidRDefault="00000000">
      <w:pPr>
        <w:spacing w:after="150"/>
        <w:jc w:val="both"/>
      </w:pPr>
      <w:r>
        <w:rPr>
          <w:b/>
          <w:bCs/>
        </w:rPr>
        <w:t xml:space="preserve">Artículo 11.- </w:t>
      </w:r>
      <w:r>
        <w:t xml:space="preserve">El Ayuntamiento podrá municipalizar los servicios públicos, a fin de prestarlos directamente o conjuntamente con los particulares.</w:t>
      </w:r>
    </w:p>
    <w:p w14:paraId="449D9E81" w14:textId="77777777" w:rsidR="00AB7716" w:rsidRDefault="00000000">
      <w:pPr>
        <w:spacing w:after="150"/>
        <w:jc w:val="both"/>
      </w:pPr>
      <w:r>
        <w:rPr>
          <w:b/>
          <w:bCs/>
        </w:rPr>
        <w:t xml:space="preserve">Artículo 12.- </w:t>
      </w:r>
      <w:r>
        <w:t>Se municipalizarán los servicios públicos cuando su prestación sea irregular o deficiente, cuando se causen perjuicios graves a la colectividad, o así lo requiera el interés público.</w:t>
      </w:r>
    </w:p>
    <w:p w14:paraId="6DD6851D" w14:textId="77777777" w:rsidR="00AB7716" w:rsidRDefault="00000000">
      <w:pPr>
        <w:spacing w:after="150"/>
        <w:jc w:val="both"/>
      </w:pPr>
      <w:r>
        <w:rPr>
          <w:b/>
          <w:bCs/>
        </w:rPr>
        <w:t xml:space="preserve">Artículo 13.- </w:t>
      </w:r>
      <w:r>
        <w:t>El procedimiento de municipalización se llevará a cabo a iniciativa del propio Ayuntamiento, o a solicitud de los usuarios o de las organizaciones sociales.</w:t>
      </w:r>
    </w:p>
    <w:p w14:paraId="59BDA9F6" w14:textId="77777777" w:rsidR="00AB7716" w:rsidRDefault="00000000">
      <w:pPr>
        <w:spacing w:after="150"/>
        <w:jc w:val="both"/>
      </w:pPr>
      <w:r>
        <w:rPr>
          <w:b/>
          <w:bCs/>
        </w:rPr>
        <w:t xml:space="preserve">Artículo 14.- </w:t>
      </w:r>
      <w:r>
        <w:t>El Ayuntamiento emitirá la declaratoria de municipalización, una vez oído a los posibles afectados, practicando los estudios respectivos, y previa formulación del dictamen correspondiente que versará sobre la procedencia de la medida y, en un su caso, la forma en que deba realizarse.</w:t>
      </w:r>
    </w:p>
    <w:p w14:paraId="5C2E2918" w14:textId="77777777" w:rsidR="00AB7716" w:rsidRDefault="00000000">
      <w:pPr>
        <w:spacing w:after="150"/>
        <w:jc w:val="both"/>
      </w:pPr>
      <w:r>
        <w:rPr>
          <w:b/>
          <w:bCs/>
        </w:rPr>
        <w:t xml:space="preserve">Artículo 15.- </w:t>
      </w:r>
      <w:r>
        <w:t>Una vez decretada la municipalización del servicio, si el Ayuntamiento carece de recursos para prestarlo, podrá concesionarlo en términos de la Ley.</w:t>
      </w:r>
    </w:p>
    <w:p w14:paraId="71EB58AE" w14:textId="77777777" w:rsidR="00AB7716" w:rsidRDefault="00000000">
      <w:pPr>
        <w:spacing w:after="150"/>
        <w:jc w:val="both"/>
      </w:pPr>
      <w:r>
        <w:rPr>
          <w:b/>
          <w:bCs/>
        </w:rPr>
        <w:t xml:space="preserve">Artículo 16.- </w:t>
      </w:r>
      <w:r>
        <w:t>En el caso de los fraccionamientos, la municipalización se sujetará a lo dispuesto por el Reglamento de Desarrollo Urbano de Pabellón de Arteaga.</w:t>
      </w:r>
    </w:p>
    <w:p w14:paraId="6CB5F8AE" w14:textId="77777777" w:rsidR="00AB7716" w:rsidRDefault="00000000">
      <w:pPr>
        <w:pStyle w:val="Ttulo1"/>
        <w:spacing w:before="500" w:after="100"/>
        <w:jc w:val="center"/>
      </w:pPr>
      <w:r>
        <w:rPr>
          <w:b/>
          <w:bCs/>
        </w:rPr>
        <w:t>TÍTULO SEGUNDO</w:t>
      </w:r>
    </w:p>
    <w:p w14:paraId="1C121397" w14:textId="77777777" w:rsidR="00AB7716" w:rsidRDefault="00000000">
      <w:pPr>
        <w:pStyle w:val="Ttulo2"/>
        <w:spacing w:after="300"/>
        <w:jc w:val="center"/>
      </w:pPr>
      <w:r>
        <w:rPr>
          <w:b/>
          <w:bCs/>
        </w:rPr>
        <w:lastRenderedPageBreak/>
        <w:t>DEL ALUMBRADO PÚBLICO Y DE LA GESTIÓN DE RESIDUOS SÓLIDOS URBANOS</w:t>
      </w:r>
    </w:p>
    <w:p w14:paraId="7C863C60" w14:textId="77777777" w:rsidR="00AB7716" w:rsidRDefault="00000000">
      <w:pPr>
        <w:pStyle w:val="Ttulo3"/>
        <w:spacing w:before="300" w:after="50"/>
        <w:jc w:val="center"/>
      </w:pPr>
      <w:r>
        <w:rPr>
          <w:b/>
          <w:bCs/>
        </w:rPr>
        <w:t>CAPÍTULO PRIMERO</w:t>
      </w:r>
    </w:p>
    <w:p w14:paraId="44C73BBD" w14:textId="77777777" w:rsidR="00AB7716" w:rsidRDefault="00000000">
      <w:pPr>
        <w:spacing w:after="200"/>
        <w:jc w:val="center"/>
      </w:pPr>
      <w:r>
        <w:rPr>
          <w:i/>
          <w:iCs/>
        </w:rPr>
        <w:t>Del Alumbrado Público</w:t>
      </w:r>
    </w:p>
    <w:p w14:paraId="2A4BAE15" w14:textId="77777777" w:rsidR="00AB7716" w:rsidRDefault="00000000">
      <w:pPr>
        <w:spacing w:after="150"/>
        <w:jc w:val="both"/>
      </w:pPr>
      <w:r>
        <w:rPr>
          <w:b/>
          <w:bCs/>
        </w:rPr>
        <w:t xml:space="preserve">Artículo 17.- </w:t>
      </w:r>
      <w:r>
        <w:t>Son materia de regulación de este capítulo los sistemas de alumbrado, instalados en áreas públicas y vialidades.</w:t>
      </w:r>
    </w:p>
    <w:p w14:paraId="34622F1A" w14:textId="77777777" w:rsidR="00AB7716" w:rsidRDefault="00000000">
      <w:pPr>
        <w:spacing w:after="150"/>
        <w:jc w:val="both"/>
      </w:pPr>
      <w:r>
        <w:rPr>
          <w:b/>
          <w:bCs/>
        </w:rPr>
        <w:t xml:space="preserve">Artículo 18.- </w:t>
      </w:r>
      <w:r>
        <w:t xml:space="preserve">En la zona urbana deberán utilizarse luminarias que cumplan con las normas internacionales para la construcción de sistemas de iluminación, que emite la Asociación Internacional de Construcciones Eléctricas, de tipo OV-15 autobalastrado y con difusor de cristal prismático.</w:t>
      </w:r>
    </w:p>
    <w:p w14:paraId="35B5B942" w14:textId="77777777" w:rsidR="00AB7716" w:rsidRDefault="00000000">
      <w:pPr>
        <w:spacing w:after="150"/>
        <w:jc w:val="both"/>
      </w:pPr>
      <w:r>
        <w:rPr>
          <w:b/>
          <w:bCs/>
        </w:rPr>
        <w:t xml:space="preserve">Artículo 19.- </w:t>
      </w:r>
      <w:r>
        <w:t xml:space="preserve">En las zonas rurales podrá utilizarse el luminario señalado en el artículo anterior o en su defecto el de tipo suburbano autobalastrado con difusor de acrílico.</w:t>
      </w:r>
    </w:p>
    <w:p w14:paraId="1790F764" w14:textId="77777777" w:rsidR="00AB7716" w:rsidRDefault="00000000">
      <w:pPr>
        <w:spacing w:after="150"/>
        <w:jc w:val="both"/>
      </w:pPr>
      <w:r>
        <w:rPr>
          <w:b/>
          <w:bCs/>
        </w:rPr>
        <w:t xml:space="preserve">Artículo 20.- </w:t>
      </w:r>
      <w:r>
        <w:t xml:space="preserve">En las vialidades primarias y atendiendo a las necesidades de las mismas, se utilizarán luminarios que cumplan con las normas internacionales para la construcción de sistemas de iluminación, que emite la Asociación Internacional de Construcciones Eléctricas tipo OV-15 y/o el tipo OV-25 autobalastrados y con difusor de cristal prismático.</w:t>
      </w:r>
    </w:p>
    <w:p w14:paraId="2F6F65B6" w14:textId="77777777" w:rsidR="00AB7716" w:rsidRDefault="00000000">
      <w:pPr>
        <w:spacing w:after="150"/>
        <w:jc w:val="both"/>
      </w:pPr>
      <w:r>
        <w:rPr>
          <w:b/>
          <w:bCs/>
        </w:rPr>
        <w:t xml:space="preserve">Artículo 21.- </w:t>
      </w:r>
      <w:r>
        <w:t xml:space="preserve">El conductor a utilizar en los sistemas de alumbrado público debe cumplir con las normas internacionales para la construcción de sistemas de iluminación, que emite la Asociación Internacional de Construcciones Eléctricas, ser de cobre electrolítico suave, cableado, con aislamiento de polivinil de cloruro (PVC) especial, que cumpla con las siguientes especificaciones: UL - 83; NOMB - J10; NF C - 32 - 070; y CCONNIE 10.7 - 38.</w:t>
      </w:r>
    </w:p>
    <w:p w14:paraId="5F9DBB4D" w14:textId="77777777" w:rsidR="00AB7716" w:rsidRDefault="00000000">
      <w:pPr>
        <w:spacing w:after="150"/>
        <w:jc w:val="both"/>
      </w:pPr>
      <w:r>
        <w:rPr>
          <w:b/>
          <w:bCs/>
        </w:rPr>
        <w:t xml:space="preserve">Artículo 22.- </w:t>
      </w:r>
      <w:r>
        <w:t xml:space="preserve">El cableado de toda instalación nueva de alumbrado público deberá hacerse en forma subterránea alojándose en poliducto de polivinil de cloruro del diámetro adecuado de acuerdo a los calibres de los conductores. El poliducto deberá de colocarse a una profundidad mínima de veinticinco centímetros de profundidad de las banquetas y camellones y de cincuenta centímetros en el arroyo de las calles. En colonias populares o de interés social el cableado podrá ser aéreo, dependiendo de las posibilidades económicas de la administración Municipal.</w:t>
      </w:r>
    </w:p>
    <w:p w14:paraId="41275E0D" w14:textId="77777777" w:rsidR="00AB7716" w:rsidRDefault="00000000">
      <w:pPr>
        <w:spacing w:after="150"/>
        <w:jc w:val="both"/>
      </w:pPr>
      <w:r>
        <w:rPr>
          <w:b/>
          <w:bCs/>
        </w:rPr>
        <w:t xml:space="preserve">Artículo 23.- </w:t>
      </w:r>
      <w:r>
        <w:t xml:space="preserve">En cualquier caso la caída de tensión máxima del punto de entrega a la Comisión Federal de Electricidad al luminario más lejano será del tres por ciento. El cableado del sistema de alumbrado deberá ser del calibre que garantice tal porcentaje.</w:t>
      </w:r>
    </w:p>
    <w:p w14:paraId="1E4FF3D6" w14:textId="77777777" w:rsidR="00AB7716" w:rsidRDefault="00000000">
      <w:pPr>
        <w:spacing w:after="80"/>
        <w:jc w:val="both"/>
      </w:pPr>
      <w:r>
        <w:rPr>
          <w:b/>
          <w:bCs/>
        </w:rPr>
        <w:t xml:space="preserve">Artículo 24.- </w:t>
      </w:r>
      <w:r>
        <w:t>Para la instalación de luminarias se podrán utilizar:</w:t>
      </w:r>
    </w:p>
    <w:p w14:paraId="7C4A2DC8" w14:textId="77777777" w:rsidR="00AB7716" w:rsidRDefault="00000000">
      <w:pPr>
        <w:spacing w:after="80"/>
        <w:ind w:left="720" w:hanging="360"/>
        <w:jc w:val="both"/>
      </w:pPr>
      <w:r>
        <w:t>I.- Postes de concreto o tubulares de la Comisión Federal de Electricidad;</w:t>
      </w:r>
    </w:p>
    <w:p w14:paraId="44CB5814" w14:textId="77777777" w:rsidR="00AB7716" w:rsidRDefault="00000000">
      <w:pPr>
        <w:spacing w:after="80"/>
        <w:ind w:left="720" w:hanging="360"/>
        <w:jc w:val="both"/>
      </w:pPr>
      <w:r>
        <w:t>II.- Arbotantes octagonal, hexagonal, cuadrado, cónico o tubular, en alturas de siete a doce metros; y</w:t>
      </w:r>
    </w:p>
    <w:p w14:paraId="47FECC02" w14:textId="77777777" w:rsidR="00AB7716" w:rsidRDefault="00000000">
      <w:pPr>
        <w:spacing w:after="80"/>
        <w:ind w:left="720" w:hanging="360"/>
        <w:jc w:val="both"/>
      </w:pPr>
      <w:r>
        <w:t>III.- Los arbotantes y brazos para instalar los luminarios deberán de estar pintados con fondo y esmalte anticorrosivo en el color que sea señalado por la Dirección de Servicios Públicos y Mantenimiento.</w:t>
      </w:r>
    </w:p>
    <w:p w14:paraId="14E55347" w14:textId="77777777" w:rsidR="00AB7716" w:rsidRDefault="00AB7716">
      <w:pPr>
        <w:spacing w:after="150"/>
      </w:pPr>
    </w:p>
    <w:p w14:paraId="3CB88982" w14:textId="77777777" w:rsidR="00AB7716" w:rsidRDefault="00000000">
      <w:pPr>
        <w:spacing w:after="150"/>
        <w:jc w:val="both"/>
      </w:pPr>
      <w:r>
        <w:rPr>
          <w:b/>
          <w:bCs/>
        </w:rPr>
        <w:t xml:space="preserve">Artículo 25.- </w:t>
      </w:r>
      <w:r>
        <w:t>Si un luminario se instala sobre postes de concreto de la Comisión Federal de Electricidad, la altura mínima de montaje deberá ser de siete metros. Los brazos para las luminarias montadas en postes de la Comisión Federal de Electricidad o en arbotantes no deberán de ser menores de un metro con cuarenta centímetros, ni mayores de dos metros con cuarenta centímetros.</w:t>
      </w:r>
    </w:p>
    <w:p w14:paraId="0E801B58" w14:textId="77777777" w:rsidR="00AB7716" w:rsidRDefault="00000000">
      <w:pPr>
        <w:spacing w:after="150"/>
        <w:jc w:val="both"/>
      </w:pPr>
      <w:r>
        <w:rPr>
          <w:b/>
          <w:bCs/>
        </w:rPr>
        <w:t xml:space="preserve">Artículo 26.- </w:t>
      </w:r>
      <w:r>
        <w:t>El espesor mínimo para la lámina de los arbotantes será el calibre doce kilogramos. Los brazos deberán ser de tubo de acero cédula treinta de cincuenta y un milímetros de diámetro exterior, con base anticorrosiva.</w:t>
      </w:r>
    </w:p>
    <w:p w14:paraId="63A5ADA6" w14:textId="77777777" w:rsidR="00AB7716" w:rsidRDefault="00000000">
      <w:pPr>
        <w:spacing w:after="150"/>
        <w:jc w:val="both"/>
      </w:pPr>
      <w:r>
        <w:rPr>
          <w:b/>
          <w:bCs/>
        </w:rPr>
        <w:t xml:space="preserve">Artículo 27.- </w:t>
      </w:r>
      <w:r>
        <w:t>En ningún caso el brazo propiciará que el luminario quede en posición horizontal, el ángulo mínimo permitido será de cinco grados respecto a la horizontal, en vialidades importantes este ángulo deberá ser de quince grados como mínimo.</w:t>
      </w:r>
    </w:p>
    <w:p w14:paraId="6603995C" w14:textId="77777777" w:rsidR="00AB7716" w:rsidRDefault="00000000">
      <w:pPr>
        <w:spacing w:after="80"/>
        <w:jc w:val="both"/>
      </w:pPr>
      <w:r>
        <w:rPr>
          <w:b/>
          <w:bCs/>
        </w:rPr>
        <w:t xml:space="preserve">Artículo 28.- </w:t>
      </w:r>
      <w:r>
        <w:t>Sólo se autorizará la utilización de brazos menores de un metro cuarenta centímetros, en los siguientes casos:</w:t>
      </w:r>
    </w:p>
    <w:p w14:paraId="331F5961" w14:textId="77777777" w:rsidR="00AB7716" w:rsidRDefault="00000000">
      <w:pPr>
        <w:spacing w:after="80"/>
        <w:ind w:left="720" w:hanging="360"/>
        <w:jc w:val="both"/>
      </w:pPr>
      <w:r>
        <w:lastRenderedPageBreak/>
        <w:t>I.- Que interfieran con las líneas de alta tensión;</w:t>
      </w:r>
    </w:p>
    <w:p w14:paraId="54B4BAD9" w14:textId="77777777" w:rsidR="00AB7716" w:rsidRDefault="00000000">
      <w:pPr>
        <w:spacing w:after="80"/>
        <w:ind w:left="720" w:hanging="360"/>
        <w:jc w:val="both"/>
      </w:pPr>
      <w:r>
        <w:t>II.- Que las dimensiones del arroyo de la calle sean reducidas; y</w:t>
      </w:r>
    </w:p>
    <w:p w14:paraId="34710427" w14:textId="77777777" w:rsidR="00AB7716" w:rsidRDefault="00000000">
      <w:pPr>
        <w:spacing w:after="80"/>
        <w:ind w:left="720" w:hanging="360"/>
        <w:jc w:val="both"/>
      </w:pPr>
      <w:r>
        <w:t>III.- Que se justifique a través de un análisis técnico y fotométrico.</w:t>
      </w:r>
    </w:p>
    <w:p w14:paraId="6EB92687" w14:textId="77777777" w:rsidR="00AB7716" w:rsidRDefault="00AB7716">
      <w:pPr>
        <w:spacing w:after="150"/>
      </w:pPr>
    </w:p>
    <w:p w14:paraId="50080B7E" w14:textId="77777777" w:rsidR="00AB7716" w:rsidRDefault="00000000">
      <w:pPr>
        <w:spacing w:after="150"/>
        <w:jc w:val="both"/>
      </w:pPr>
      <w:r>
        <w:rPr>
          <w:b/>
          <w:bCs/>
        </w:rPr>
        <w:t xml:space="preserve">Artículo 29.- </w:t>
      </w:r>
      <w:r>
        <w:t xml:space="preserve">Queda autorizada la utilización de distancias interpostales de la Comisión Federal de Electricidad, cuando los luminarios se instalen sobre postes de distribución. En cualquier otro caso, la máxima distancia interpostal será de treinta y cinco metros.</w:t>
      </w:r>
    </w:p>
    <w:p w14:paraId="5FADC3C1" w14:textId="77777777" w:rsidR="00AB7716" w:rsidRDefault="00000000">
      <w:pPr>
        <w:spacing w:after="150"/>
        <w:jc w:val="both"/>
      </w:pPr>
      <w:r>
        <w:rPr>
          <w:b/>
          <w:bCs/>
        </w:rPr>
        <w:t xml:space="preserve">Artículo 30.- </w:t>
      </w:r>
      <w:r>
        <w:t>En todo sistema de alumbrado público de vialidades, se utilizarán lámparas de vapor de sodio de alta presión.</w:t>
      </w:r>
    </w:p>
    <w:p w14:paraId="283B9AEE" w14:textId="77777777" w:rsidR="00AB7716" w:rsidRDefault="00000000">
      <w:pPr>
        <w:spacing w:after="150"/>
        <w:jc w:val="both"/>
      </w:pPr>
      <w:r>
        <w:rPr>
          <w:b/>
          <w:bCs/>
        </w:rPr>
        <w:t xml:space="preserve">Artículo 31.- </w:t>
      </w:r>
      <w:r>
        <w:t>La utilización de lámparas de vapor de mercurio, luz mixta, yodo- cuarzo, aditivos metálicos o incandescentes, sólo se autorizarán con fines decorativos u ornamentales.</w:t>
      </w:r>
    </w:p>
    <w:p w14:paraId="11B371CF" w14:textId="77777777" w:rsidR="00AB7716" w:rsidRDefault="00000000">
      <w:pPr>
        <w:spacing w:after="150"/>
        <w:jc w:val="both"/>
      </w:pPr>
      <w:r>
        <w:rPr>
          <w:b/>
          <w:bCs/>
        </w:rPr>
        <w:t xml:space="preserve">Artículo 32.- </w:t>
      </w:r>
      <w:r>
        <w:t>En zonas rurales y habitacionales urbanas la potencia de las lámparas será de ciento cincuenta watts, salvo que las nuevas tecnologías permitan proporcionar igual o superior luminosidad con menos amperaje. Por excepción en las vialidades importantes por su flujo vehicular y/o peatonal la potencia será de doscientos cincuenta watts o lámparas que rindan la misma luminosidad con menor consumo energético.</w:t>
      </w:r>
    </w:p>
    <w:p w14:paraId="2C21C168" w14:textId="77777777" w:rsidR="00AB7716" w:rsidRDefault="00000000">
      <w:pPr>
        <w:spacing w:after="80"/>
        <w:jc w:val="both"/>
      </w:pPr>
      <w:r>
        <w:rPr>
          <w:b/>
          <w:bCs/>
        </w:rPr>
        <w:t xml:space="preserve">Artículo 33.- </w:t>
      </w:r>
      <w:r>
        <w:t>Las luminarias de las vialidades serán instaladas con base a las siguientes especificaciones:</w:t>
      </w:r>
    </w:p>
    <w:p w14:paraId="260576E5" w14:textId="77777777" w:rsidR="00AB7716" w:rsidRDefault="00000000">
      <w:pPr>
        <w:spacing w:after="80"/>
        <w:ind w:left="720" w:hanging="360"/>
        <w:jc w:val="both"/>
      </w:pPr>
      <w:r>
        <w:t>I.- En las calles cuyo arroyo llegue hasta diez metros como máximo, los arbotantes serán instalados en una sola acera. En caso de existir líneas de conducción de Comisión Federal de Electricidad los arbotantes deberán de instalarse en la acera contraria a la que ocupan las líneas;</w:t>
      </w:r>
    </w:p>
    <w:p w14:paraId="3AAEE6F0" w14:textId="77777777" w:rsidR="00AB7716" w:rsidRDefault="00000000">
      <w:pPr>
        <w:spacing w:after="80"/>
        <w:ind w:left="720" w:hanging="360"/>
        <w:jc w:val="both"/>
      </w:pPr>
      <w:r>
        <w:t>II.- En las calles cuyo arroyo sea mayor de diez metros y menor de quince, los arbotantes serán instalados en ambas aceras en forma alternada;</w:t>
      </w:r>
    </w:p>
    <w:p w14:paraId="62DE646B" w14:textId="77777777" w:rsidR="00AB7716" w:rsidRDefault="00000000">
      <w:pPr>
        <w:spacing w:after="80"/>
        <w:ind w:left="720" w:hanging="360"/>
        <w:jc w:val="both"/>
      </w:pPr>
      <w:r>
        <w:t>III.- En las calles cuyo arroyo sea mayor de quince metros, los arbotantes se instalarán de frente a otro en ambas aceras;</w:t>
      </w:r>
    </w:p>
    <w:p w14:paraId="08BF57E8" w14:textId="77777777" w:rsidR="00AB7716" w:rsidRDefault="00000000">
      <w:pPr>
        <w:spacing w:after="80"/>
        <w:ind w:left="720" w:hanging="360"/>
        <w:jc w:val="both"/>
      </w:pPr>
      <w:r>
        <w:t>IV.- En las calles que tengan camellones menores de tres metros con cincuenta centímetros sin interferencia de árboles, se utilizará un arbotante de doble brazo, situado al centro;</w:t>
      </w:r>
    </w:p>
    <w:p w14:paraId="2F9C1C80" w14:textId="77777777" w:rsidR="00AB7716" w:rsidRDefault="00000000">
      <w:pPr>
        <w:spacing w:after="80"/>
        <w:ind w:left="720" w:hanging="360"/>
        <w:jc w:val="both"/>
      </w:pPr>
      <w:r>
        <w:t xml:space="preserve">V.- En las calles con camellón central mayor de tres metros con cincuenta centímetros o con interferencia de árboles, se utilizarán arbotantes en par o alternados en ambas guarniciones del camellón. En cualquier caso los arbotantes se deberán colocar a una distancia de cincuenta centímetros del eje del arbotante al paño de la guarnición.</w:t>
      </w:r>
    </w:p>
    <w:p w14:paraId="12FE1D57" w14:textId="77777777" w:rsidR="00AB7716" w:rsidRDefault="00AB7716">
      <w:pPr>
        <w:spacing w:after="150"/>
      </w:pPr>
    </w:p>
    <w:p w14:paraId="39B846FB" w14:textId="77777777" w:rsidR="00AB7716" w:rsidRDefault="00000000">
      <w:pPr>
        <w:spacing w:after="150"/>
        <w:jc w:val="both"/>
      </w:pPr>
      <w:r>
        <w:rPr>
          <w:b/>
          <w:bCs/>
        </w:rPr>
        <w:t xml:space="preserve">Artículo 34.- </w:t>
      </w:r>
      <w:r>
        <w:t>Será obligación de todo proyecto de alumbrado público, la instalación de registros de paso, de conexión y de cruce de calles; con el objeto de poder cambiar la dirección de los ductos, librar obstáculos naturales, limitar las longitudes de ductos y realizar la conexión de cables.</w:t>
      </w:r>
    </w:p>
    <w:p w14:paraId="6D87E3BF" w14:textId="77777777" w:rsidR="00AB7716" w:rsidRDefault="00000000">
      <w:pPr>
        <w:spacing w:after="150"/>
        <w:jc w:val="both"/>
      </w:pPr>
      <w:r>
        <w:rPr>
          <w:b/>
          <w:bCs/>
        </w:rPr>
        <w:t xml:space="preserve">Artículo 35.- </w:t>
      </w:r>
      <w:r>
        <w:t>Todo poste o arbotante que tenga instalado un luminario, deberá contar con un registro individual, a una distancia máxima de treinta centímetros.</w:t>
      </w:r>
    </w:p>
    <w:p w14:paraId="11390B0E" w14:textId="77777777" w:rsidR="00AB7716" w:rsidRDefault="00000000">
      <w:pPr>
        <w:spacing w:after="150"/>
        <w:jc w:val="both"/>
      </w:pPr>
      <w:r>
        <w:rPr>
          <w:b/>
          <w:bCs/>
        </w:rPr>
        <w:t xml:space="preserve">Artículo 36.- </w:t>
      </w:r>
      <w:r>
        <w:t>Los registros pueden ser prefabricados de concreto armado o construidos en el mismo sitio de instalación.</w:t>
      </w:r>
    </w:p>
    <w:p w14:paraId="5469C484" w14:textId="77777777" w:rsidR="00AB7716" w:rsidRDefault="00000000">
      <w:pPr>
        <w:spacing w:after="150"/>
        <w:jc w:val="both"/>
      </w:pPr>
      <w:r>
        <w:rPr>
          <w:b/>
          <w:bCs/>
        </w:rPr>
        <w:t xml:space="preserve">Artículo 37.- </w:t>
      </w:r>
      <w:r>
        <w:t>Los registros deberán de tener una dimensión interior mínima de treinta centímetros cuadrados y una profundidad mínima de sesenta centímetros. Para asegurar un buen drenaje los registros no llevarán fondo y se colocará un filtro de grava y arena de treinta centímetros de espesor en la parte inferior.</w:t>
      </w:r>
    </w:p>
    <w:p w14:paraId="78A4F123" w14:textId="77777777" w:rsidR="00AB7716" w:rsidRDefault="00000000">
      <w:pPr>
        <w:spacing w:after="150"/>
        <w:jc w:val="both"/>
      </w:pPr>
      <w:r>
        <w:rPr>
          <w:b/>
          <w:bCs/>
        </w:rPr>
        <w:t xml:space="preserve">Artículo 38.- </w:t>
      </w:r>
      <w:r>
        <w:t xml:space="preserve">Todos los registros deberán de contar con una tapa registrable de concreto armado con marco y contra marco metálicos. Los registros para cruces de calles deberán de tener la profundidad necesaria para que el poliducto quede más arriba del filtro de grava y arena. Cuando se construyan con tabique el espesor de los muros será de quince centímetros en jardines y camellones y podrá ser de diez centímetros en banquetas cuando éstas sean de concreto. Los registros deberán de quedar cinco centímetros arriba del nivel de piso terminado en jardines y camellones y en banquetas al nivel de la banqueta. Las bases para los arbotantes y faroles deberán ser de concreto. Para faroles y </w:t>
        <w:lastRenderedPageBreak/>
        <w:t>arbotantes hasta nueve metros el concreto deberá tener una resistencia de ciento cincuenta kilogramos por centímetro cuadrado.</w:t>
      </w:r>
    </w:p>
    <w:p w14:paraId="6AC3CF36" w14:textId="77777777" w:rsidR="00AB7716" w:rsidRDefault="00000000">
      <w:pPr>
        <w:spacing w:after="150"/>
        <w:jc w:val="both"/>
      </w:pPr>
      <w:r>
        <w:rPr>
          <w:b/>
          <w:bCs/>
        </w:rPr>
        <w:t xml:space="preserve">Artículo 39.- </w:t>
      </w:r>
      <w:r>
        <w:t>.- Las bases para los arbotantes y faroles deberán de ser de concreto. Para faroles y arbotantes hasta nueve metros el concreto deberá tener una resistencia de ciento cincuenta kilogramos por centímetro cuadrado.</w:t>
      </w:r>
    </w:p>
    <w:p w14:paraId="74F1426D" w14:textId="77777777" w:rsidR="00AB7716" w:rsidRDefault="00000000">
      <w:pPr>
        <w:spacing w:after="150"/>
        <w:jc w:val="both"/>
      </w:pPr>
      <w:r>
        <w:rPr>
          <w:b/>
          <w:bCs/>
        </w:rPr>
        <w:t xml:space="preserve">Artículo 40.- </w:t>
      </w:r>
      <w:r>
        <w:t>Para faroles y arbotantes de más de nueve metros el concreto deberá tener una resistencia de doscientos kilogramos por centímetro cuadrado.</w:t>
      </w:r>
    </w:p>
    <w:p w14:paraId="668E3A72" w14:textId="77777777" w:rsidR="00AB7716" w:rsidRDefault="00000000">
      <w:pPr>
        <w:spacing w:after="150"/>
        <w:jc w:val="both"/>
      </w:pPr>
      <w:r>
        <w:rPr>
          <w:b/>
          <w:bCs/>
        </w:rPr>
        <w:t xml:space="preserve">Artículo 41.- </w:t>
      </w:r>
      <w:r>
        <w:t>Las bases tendrán la geometría de una pirámide truncada con una dimensión de la cara superior de sesenta por sesenta centímetros y de un metro por un metro en la cara inferior, la profundidad será de un metro como mínimo. Llevarán ahogadas cuatro anclas redondas con rosca en los extremos.</w:t>
      </w:r>
    </w:p>
    <w:p w14:paraId="79650226" w14:textId="77777777" w:rsidR="00AB7716" w:rsidRDefault="00000000">
      <w:pPr>
        <w:spacing w:after="150"/>
        <w:jc w:val="both"/>
      </w:pPr>
      <w:r>
        <w:rPr>
          <w:b/>
          <w:bCs/>
        </w:rPr>
        <w:t xml:space="preserve">Artículo 42.- </w:t>
      </w:r>
      <w:r>
        <w:t>Las anclas para faroles de una altura no superior a cuatro metros con cincuenta centímetros serán de trece milímetros de diámetro y cincuenta centímetros de longitud. Para arbotantes de una altura no superior a nueve metros serán de diecinueve milímetros de diámetro y setenta y cinco centímetros de longitud. Para arbotantes de más de nueve metros las anclas serán de veinticinco milímetros de diámetro y cien centímetros de longitud.</w:t>
      </w:r>
    </w:p>
    <w:p w14:paraId="33106ABC" w14:textId="77777777" w:rsidR="00AB7716" w:rsidRDefault="00000000">
      <w:pPr>
        <w:spacing w:after="150"/>
        <w:jc w:val="both"/>
      </w:pPr>
      <w:r>
        <w:rPr>
          <w:b/>
          <w:bCs/>
        </w:rPr>
        <w:t xml:space="preserve">Artículo 43.- </w:t>
      </w:r>
      <w:r>
        <w:t>El eje de la base deberá de quedar a cincuenta centímetros del paño interior de la guarnición. En camellones y jardines la parte superior de la base deberá quedar cinco centímetros arriba del nivel de piso terminado. En banquetas la parte superior deberá de quedar tres centímetros arriba del nivel de la baqueta. En toda base deberá contemplarse la inclusión de ductos para el cableado de los postes el cual deberá, ser a base de poliducto de PVC.</w:t>
      </w:r>
    </w:p>
    <w:p w14:paraId="17DB7CC0" w14:textId="77777777" w:rsidR="00AB7716" w:rsidRDefault="00000000">
      <w:pPr>
        <w:spacing w:after="150"/>
        <w:jc w:val="both"/>
      </w:pPr>
      <w:r>
        <w:rPr>
          <w:b/>
          <w:bCs/>
        </w:rPr>
        <w:t xml:space="preserve">Artículo 44.- </w:t>
      </w:r>
      <w:r>
        <w:t>El eje de las bases de arbotantes y faroles deberá de quedar a cincuenta centímetros del paño interior de la guarnición. En camellones y jardines la parte superior de la base deberá de quedar cinco centímetros arriba del nivel del piso terminado. En banquetas la parte superior deberá quedar tres centímetros arriba del nivel de la banqueta. En toda base deberá contemplarse la inclusión de ductos para el cableado de los postes, el cual deberá de ser a base de poliducto de PVC.</w:t>
      </w:r>
    </w:p>
    <w:p w14:paraId="5A4D8C0B" w14:textId="77777777" w:rsidR="00AB7716" w:rsidRDefault="00000000">
      <w:pPr>
        <w:spacing w:after="150"/>
        <w:jc w:val="both"/>
      </w:pPr>
      <w:r>
        <w:rPr>
          <w:b/>
          <w:bCs/>
        </w:rPr>
        <w:t xml:space="preserve">Artículo 45.- </w:t>
      </w:r>
      <w:r>
        <w:t>Para la alimentación de los sistemas de alumbrado se deben utilizar subestaciones.</w:t>
      </w:r>
    </w:p>
    <w:p w14:paraId="6C0267F9" w14:textId="77777777" w:rsidR="00AB7716" w:rsidRDefault="00000000">
      <w:pPr>
        <w:spacing w:after="80"/>
        <w:jc w:val="both"/>
      </w:pPr>
      <w:r>
        <w:rPr>
          <w:b/>
          <w:bCs/>
        </w:rPr>
        <w:t xml:space="preserve">Artículo 46.- </w:t>
      </w:r>
      <w:r>
        <w:t>Las capacidades normalizadas de los transformadores utilizados en el sistema de alumbrado público, son las siguientes:</w:t>
      </w:r>
    </w:p>
    <w:p w14:paraId="335B9D77" w14:textId="77777777" w:rsidR="00AB7716" w:rsidRDefault="00000000">
      <w:pPr>
        <w:spacing w:after="80"/>
        <w:ind w:left="720" w:hanging="360"/>
        <w:jc w:val="both"/>
      </w:pPr>
      <w:r>
        <w:t>I.- Monofásicos: 5; 10; 15; 25; 37.5 kilovoltios-Amperes (kva);</w:t>
      </w:r>
    </w:p>
    <w:p w14:paraId="5CB4A82F" w14:textId="77777777" w:rsidR="00AB7716" w:rsidRDefault="00000000">
      <w:pPr>
        <w:spacing w:after="80"/>
        <w:ind w:left="720" w:hanging="360"/>
        <w:jc w:val="both"/>
      </w:pPr>
      <w:r>
        <w:t>II.- Trifásicos: 15; 30; 45; 75 kilovoltios-Amperes (kva). Con valores de voltaje primario de 13,200 voltios;</w:t>
      </w:r>
    </w:p>
    <w:p w14:paraId="19A4F7A1" w14:textId="77777777" w:rsidR="00AB7716" w:rsidRDefault="00000000">
      <w:pPr>
        <w:spacing w:after="80"/>
        <w:ind w:left="720" w:hanging="360"/>
        <w:jc w:val="both"/>
      </w:pPr>
      <w:r>
        <w:t>III.- Monofásicos: 120/240 voltios; y</w:t>
      </w:r>
    </w:p>
    <w:p w14:paraId="68BCAC2F" w14:textId="77777777" w:rsidR="00AB7716" w:rsidRDefault="00000000">
      <w:pPr>
        <w:spacing w:after="80"/>
        <w:ind w:left="720" w:hanging="360"/>
        <w:jc w:val="both"/>
      </w:pPr>
      <w:r>
        <w:t>IV.- Trifásicos: 120/127 voltios.</w:t>
      </w:r>
    </w:p>
    <w:p w14:paraId="292678F8" w14:textId="77777777" w:rsidR="00AB7716" w:rsidRDefault="00AB7716">
      <w:pPr>
        <w:spacing w:after="150"/>
      </w:pPr>
    </w:p>
    <w:p w14:paraId="43FB792B" w14:textId="77777777" w:rsidR="00AB7716" w:rsidRDefault="00000000">
      <w:pPr>
        <w:spacing w:after="150"/>
        <w:jc w:val="both"/>
      </w:pPr>
      <w:r>
        <w:rPr>
          <w:b/>
          <w:bCs/>
        </w:rPr>
        <w:t xml:space="preserve">Artículo 47.- </w:t>
      </w:r>
      <w:r>
        <w:t xml:space="preserve">Los transformadores deben contar con protección en baja tensión, consistente en interruptores termomagnéticos de acuerdo a las normas de la Comisión Federal de Electricidad.</w:t>
      </w:r>
    </w:p>
    <w:p w14:paraId="21642D81" w14:textId="77777777" w:rsidR="00AB7716" w:rsidRDefault="00000000">
      <w:pPr>
        <w:spacing w:after="150"/>
        <w:jc w:val="both"/>
      </w:pPr>
      <w:r>
        <w:rPr>
          <w:b/>
          <w:bCs/>
        </w:rPr>
        <w:t xml:space="preserve">Artículo 48.- </w:t>
      </w:r>
      <w:r>
        <w:t>Deberá conservarse un orden en la conexión de los interruptores termomagnéticos al transformador y a la red para facilitar la localización de cualquier falla al tenerse identificada la fase fallada de la red sin necesidad de identificar los cables de la conexión.</w:t>
      </w:r>
    </w:p>
    <w:p w14:paraId="1B328143" w14:textId="77777777" w:rsidR="00AB7716" w:rsidRDefault="00000000">
      <w:pPr>
        <w:spacing w:after="150"/>
        <w:jc w:val="both"/>
      </w:pPr>
      <w:r>
        <w:rPr>
          <w:b/>
          <w:bCs/>
        </w:rPr>
        <w:t xml:space="preserve">Artículo 49.- </w:t>
      </w:r>
      <w:r>
        <w:t xml:space="preserve">Los interruptores deberán de conectarse en orden alfabético, es decir, primero la fase "A", en segundo término la fase "B" y en tercer término en caso de ser necesario la fase "C".</w:t>
      </w:r>
    </w:p>
    <w:p w14:paraId="7B95A12E" w14:textId="77777777" w:rsidR="00AB7716" w:rsidRDefault="00000000">
      <w:pPr>
        <w:spacing w:after="150"/>
        <w:jc w:val="both"/>
      </w:pPr>
      <w:r>
        <w:rPr>
          <w:b/>
          <w:bCs/>
        </w:rPr>
        <w:t xml:space="preserve">Artículo 50.- </w:t>
      </w:r>
      <w:r>
        <w:t>Los gabinetes que alojen los interruptores deberán de fijarse al poste mediante abrazadera o fleje de acero inoxidable a una altura de tres metros.</w:t>
      </w:r>
    </w:p>
    <w:p w14:paraId="36556A9B" w14:textId="77777777" w:rsidR="00AB7716" w:rsidRDefault="00000000">
      <w:pPr>
        <w:spacing w:after="150"/>
        <w:jc w:val="both"/>
      </w:pPr>
      <w:r>
        <w:rPr>
          <w:b/>
          <w:bCs/>
        </w:rPr>
        <w:t xml:space="preserve">Artículo 51.- </w:t>
      </w:r>
      <w:r>
        <w:t>La introducción de los cables al gabinete se efectuará a través de la mufa del lado izquierdo y la salida será por el lado derecho. La mufa deberá de estar orientada hacia el piso y sujeta al gabinete mediante niple y tuercas galvanizadas.</w:t>
      </w:r>
    </w:p>
    <w:p w14:paraId="05E790C2" w14:textId="77777777" w:rsidR="00AB7716" w:rsidRDefault="00000000">
      <w:pPr>
        <w:spacing w:after="150"/>
        <w:jc w:val="both"/>
      </w:pPr>
      <w:r>
        <w:rPr>
          <w:b/>
          <w:bCs/>
        </w:rPr>
        <w:t xml:space="preserve">Artículo 52.- </w:t>
      </w:r>
      <w:r>
        <w:t>Queda prohibida la utilización de transformadores reconstruidos para la alimentación de sistemas de alumbrado público y la operación en rangos mayores a un ochenta por ciento de su capacidad nominal. Sólo se aceptarán transformadores que cuenten con el requisito de protocolo de la Comisión Federal de Electricidad.</w:t>
      </w:r>
    </w:p>
    <w:p w14:paraId="1FA90ACA" w14:textId="77777777" w:rsidR="00AB7716" w:rsidRDefault="00000000">
      <w:pPr>
        <w:spacing w:after="150"/>
        <w:jc w:val="both"/>
      </w:pPr>
      <w:r>
        <w:rPr>
          <w:b/>
          <w:bCs/>
        </w:rPr>
        <w:lastRenderedPageBreak/>
        <w:t xml:space="preserve">Artículo 53.- </w:t>
      </w:r>
      <w:r>
        <w:t xml:space="preserve">Todo sistema de alumbrado deberá contar con equipos de control automatizados, que operen en base a fotoceldas. Los controles deben incluir medios de protección para cada circuito. Las unidades de medición en los puntos de entrega deberán de tener base soquet de siete terminales por 100 amperes.</w:t>
      </w:r>
    </w:p>
    <w:p w14:paraId="330FB695" w14:textId="77777777" w:rsidR="00AB7716" w:rsidRDefault="00000000">
      <w:pPr>
        <w:spacing w:after="150"/>
        <w:jc w:val="both"/>
      </w:pPr>
      <w:r>
        <w:rPr>
          <w:b/>
          <w:bCs/>
        </w:rPr>
        <w:t xml:space="preserve">Artículo 54.- </w:t>
      </w:r>
      <w:r>
        <w:t>En las vialidades primarias se incluirán circuitos ahorradores de energía, que permitan dejar fuera de operación una parte del sistema en las horas en que la densidad de tránsito vehicular o peatonal sea reducida.</w:t>
      </w:r>
    </w:p>
    <w:p w14:paraId="7CDC4BBD" w14:textId="77777777" w:rsidR="00AB7716" w:rsidRDefault="00000000">
      <w:pPr>
        <w:spacing w:after="80"/>
        <w:jc w:val="both"/>
      </w:pPr>
      <w:r>
        <w:rPr>
          <w:b/>
          <w:bCs/>
        </w:rPr>
        <w:t xml:space="preserve">Artículo 55.- </w:t>
      </w:r>
      <w:r>
        <w:t>Cuando se autorice la instalación de faroles para la iluminación de vialidades, se deberá cumplir con lo siguiente:</w:t>
      </w:r>
    </w:p>
    <w:p w14:paraId="2A529B28" w14:textId="77777777" w:rsidR="00AB7716" w:rsidRDefault="00000000">
      <w:pPr>
        <w:spacing w:after="80"/>
        <w:ind w:left="720" w:hanging="360"/>
        <w:jc w:val="both"/>
      </w:pPr>
      <w:r>
        <w:t>I.- Altura de montaje: de cuatro a seis metros;</w:t>
      </w:r>
    </w:p>
    <w:p w14:paraId="3E170CFF" w14:textId="77777777" w:rsidR="00AB7716" w:rsidRDefault="00000000">
      <w:pPr>
        <w:spacing w:after="80"/>
        <w:ind w:left="720" w:hanging="360"/>
        <w:jc w:val="both"/>
      </w:pPr>
      <w:r>
        <w:t>II.- Tipo de lámpara: vapor de sodio de alta presión;</w:t>
      </w:r>
    </w:p>
    <w:p w14:paraId="155A66B6" w14:textId="77777777" w:rsidR="00AB7716" w:rsidRDefault="00000000">
      <w:pPr>
        <w:spacing w:after="80"/>
        <w:ind w:left="720" w:hanging="360"/>
        <w:jc w:val="both"/>
      </w:pPr>
      <w:r>
        <w:t>III.- Potencia mínima: ciento cincuenta watts;</w:t>
      </w:r>
    </w:p>
    <w:p w14:paraId="4822FFF3" w14:textId="77777777" w:rsidR="00AB7716" w:rsidRDefault="00000000">
      <w:pPr>
        <w:spacing w:after="80"/>
        <w:ind w:left="720" w:hanging="360"/>
        <w:jc w:val="both"/>
      </w:pPr>
      <w:r>
        <w:t xml:space="preserve">IV.- Cristal: termotemplado claro o esmerilado;</w:t>
      </w:r>
    </w:p>
    <w:p w14:paraId="01C1F116" w14:textId="77777777" w:rsidR="00AB7716" w:rsidRDefault="00000000">
      <w:pPr>
        <w:spacing w:after="80"/>
        <w:ind w:left="720" w:hanging="360"/>
        <w:jc w:val="both"/>
      </w:pPr>
      <w:r>
        <w:t xml:space="preserve">V.- Distancias interpostales: treinta y cinco metros máxima; y</w:t>
      </w:r>
    </w:p>
    <w:p w14:paraId="084A8A60" w14:textId="77777777" w:rsidR="00AB7716" w:rsidRDefault="00000000">
      <w:pPr>
        <w:spacing w:after="80"/>
        <w:ind w:left="720" w:hanging="360"/>
        <w:jc w:val="both"/>
      </w:pPr>
      <w:r>
        <w:t xml:space="preserve">VI.- Distribución: unilateral, bilateral tres bolillo y bilateral pareada.</w:t>
      </w:r>
    </w:p>
    <w:p w14:paraId="2EAB2CE4" w14:textId="77777777" w:rsidR="00AB7716" w:rsidRDefault="00AB7716">
      <w:pPr>
        <w:spacing w:after="150"/>
      </w:pPr>
    </w:p>
    <w:p w14:paraId="77E5F125" w14:textId="77777777" w:rsidR="00AB7716" w:rsidRDefault="00000000">
      <w:pPr>
        <w:spacing w:after="150"/>
        <w:jc w:val="both"/>
      </w:pPr>
      <w:r>
        <w:rPr>
          <w:b/>
          <w:bCs/>
        </w:rPr>
        <w:t xml:space="preserve">Artículo 56.- </w:t>
      </w:r>
      <w:r>
        <w:t>La Dirección de Servicios Públicos Municipales y Mantenimiento podrá autorizar la instalación de faroles con requerimientos distintos a los señalados en el artículo anterior siempre y cuando las características de la calle lo justifiquen y exista un dictamen técnico favorable.</w:t>
      </w:r>
    </w:p>
    <w:p w14:paraId="4B611097" w14:textId="77777777" w:rsidR="00AB7716" w:rsidRDefault="00000000">
      <w:pPr>
        <w:spacing w:after="200"/>
        <w:ind w:left="360"/>
      </w:pPr>
      <w:r>
        <w:rPr>
          <w:i/>
          <w:iCs/>
          <w:color w:val="666666"/>
          <w:sz w:val="18"/>
          <w:szCs w:val="18"/>
        </w:rPr>
        <w:t xml:space="preserve">Nota editorial (modernización): se incorporan dos artículos nuevos en materia de eficiencia energética del alumbrado público: el primero establece la sustitución progresiva de luminarias por tecnología LED y, donde resulte viable, con paneles solares, como política prioritaria de eficiencia energética; el segundo habilita al Municipio para adoptar sistemas de alumbrado público inteligente y telegestión, permitiendo el monitoreo remoto y la detección automatizada de fallas, en congruencia con la digitalización de los servicios públicos municipales. Propuesta derivada del análisis de modernización aprobado.</w:t>
      </w:r>
    </w:p>
    <w:p w14:paraId="65C6418D" w14:textId="77777777" w:rsidR="00AB7716" w:rsidRDefault="00000000">
      <w:pPr>
        <w:spacing w:after="150"/>
        <w:jc w:val="both"/>
      </w:pPr>
      <w:r>
        <w:rPr>
          <w:b/>
          <w:bCs/>
        </w:rPr>
        <w:t xml:space="preserve">Artículo 57.- </w:t>
      </w:r>
      <w:r>
        <w:t>La sustitución de luminarias del sistema de alumbrado público municipal por tecnología LED y, en las zonas donde resulte técnica y económicamente viable, por luminarias con paneles solares fotovoltaicos, constituye una política prioritaria de eficiencia energética del Municipio. Toda instalación, ampliación o renovación del sistema de alumbrado público deberá considerar como primera opción tecnológica las luminarias LED, salvo justificación técnica en contrario, y dará preferencia a las soluciones con paneles solares en vialidades, espacios públicos o zonas rurales donde ello reduzca el consumo de energía eléctrica convencional o amplíe la cobertura del servicio en sitios sin conexión a la red eléctrica. La Dirección de Servicios Públicos Municipales y Mantenimiento elaborará y mantendrá actualizado un programa de sustitución progresiva de luminarias convencionales por tecnología LED y, en su caso, con paneles solares, priorizando las vialidades y espacios públicos de mayor consumo energético, en congruencia con el Plan de Acción Climática Municipal a que se refiere el Reglamento de Biodiversidad, Protección Ambiental y Bienestar Animal.</w:t>
      </w:r>
    </w:p>
    <w:p w14:paraId="01CDB01E" w14:textId="77777777" w:rsidR="00AB7716" w:rsidRDefault="00000000">
      <w:pPr>
        <w:spacing w:after="150"/>
        <w:jc w:val="both"/>
      </w:pPr>
      <w:r>
        <w:rPr>
          <w:b/>
          <w:bCs/>
        </w:rPr>
        <w:t xml:space="preserve">Artículo 58.- </w:t>
      </w:r>
      <w:r>
        <w:t xml:space="preserve">El Municipio podrá adoptar, en la medida de su disponibilidad presupuestal, sistemas de alumbrado público inteligente que incorporen tecnología de telegestión, permitiendo el monitoreo remoto del funcionamiento de las luminarias, la detección automatizada de fallas y la generación de reportes que faciliten su mantenimiento preventivo y correctivo. La información generada por los sistemas de telegestión podrá integrarse al sistema de información geográfica municipal, con el fin de optimizar la programación de las labores de mantenimiento y la atención de los reportes ciudadanos relacionados con el servicio de alumbrado público.</w:t>
      </w:r>
    </w:p>
    <w:p w14:paraId="4AEA25F8" w14:textId="77777777" w:rsidR="00AB7716" w:rsidRDefault="00000000">
      <w:pPr>
        <w:pStyle w:val="Ttulo3"/>
        <w:spacing w:before="300" w:after="50"/>
        <w:jc w:val="center"/>
      </w:pPr>
      <w:r>
        <w:rPr>
          <w:b/>
          <w:bCs/>
        </w:rPr>
        <w:t>CAPÍTULO SEGUNDO</w:t>
      </w:r>
    </w:p>
    <w:p w14:paraId="13BF8858" w14:textId="77777777" w:rsidR="00AB7716" w:rsidRDefault="00000000">
      <w:pPr>
        <w:spacing w:after="200"/>
        <w:jc w:val="center"/>
      </w:pPr>
      <w:r>
        <w:rPr>
          <w:i/>
          <w:iCs/>
        </w:rPr>
        <w:t>De la Limpia, Recolección, Traslado, Tratamiento y Disposición Final de Residuos</w:t>
      </w:r>
    </w:p>
    <w:p w14:paraId="35DE5C01" w14:textId="77777777" w:rsidR="00AB7716" w:rsidRDefault="00000000">
      <w:pPr>
        <w:spacing w:after="150"/>
        <w:jc w:val="both"/>
      </w:pPr>
      <w:r>
        <w:rPr>
          <w:b/>
          <w:bCs/>
        </w:rPr>
        <w:t xml:space="preserve">Artículo 59.- </w:t>
      </w:r>
      <w:r>
        <w:t xml:space="preserve">Las disposiciones que contiene el presente Capítulo son de orden público e interés general y es de aplicación en todo el territorio del Municipio de Pabellón de Arteaga perteneciente al Estado de Aguascalientes. El servicio de limpia, recolección, traslado, tratamiento y disposición final de residuos constituye un servicio público municipal, cuya prestación será realizada directamente por el H. Ayuntamiento a través de la Dirección de Servicios Públicos Municipales y Mantenimiento en la parte operativa, en coordinación con el Instituto de Biodiversidad y </w:t>
        <w:lastRenderedPageBreak/>
        <w:t>Protección Ambiental para fines de normatividad, inspección y gestión. Para cumplir con lo establecido en el presente capítulo la autoridad municipal podrá coordinarse con las, autoridades estatales y federales, organizaciones sociales y particulares en general, para lo cual podrá celebrar los convenios correspondientes. La limpieza física y la sanidad municipal son responsabilidad en primera instancia de los ciudadanos los cuales tendrán la obligación de apoyar en la conservación y mantenimiento del aseo público del municipio, así como de dar cumplimiento a las normas de la materia previstas en el presente Reglamento.</w:t>
      </w:r>
    </w:p>
    <w:p w14:paraId="2E7C6982" w14:textId="77777777" w:rsidR="00AB7716" w:rsidRDefault="00000000">
      <w:pPr>
        <w:spacing w:after="80"/>
        <w:jc w:val="both"/>
      </w:pPr>
      <w:r>
        <w:rPr>
          <w:b/>
          <w:bCs/>
        </w:rPr>
        <w:t xml:space="preserve">Artículo 60.- </w:t>
      </w:r>
      <w:r>
        <w:t>Se entiende por Servicio de Limpia: la recolección, manejo, tratamiento y disposición final de los residuos sólidos urbanos y éste comprende:</w:t>
      </w:r>
    </w:p>
    <w:p w14:paraId="75E85D37" w14:textId="77777777" w:rsidR="00AB7716" w:rsidRDefault="00000000">
      <w:pPr>
        <w:spacing w:after="80"/>
        <w:ind w:left="720" w:hanging="360"/>
        <w:jc w:val="both"/>
      </w:pPr>
      <w:r>
        <w:t>I.- La limpieza de calles, avenidas, plazas, banquetas, predios, parques públicos, jardines municipales y las áreas que la autoridad a su juicio crea conveniente, incluyendo el barrido del sector centro, plazas, calzadas, jardines y parques públicos.</w:t>
      </w:r>
    </w:p>
    <w:p w14:paraId="6E4D01A3" w14:textId="77777777" w:rsidR="00AB7716" w:rsidRDefault="00000000">
      <w:pPr>
        <w:spacing w:after="80"/>
        <w:ind w:left="720" w:hanging="360"/>
        <w:jc w:val="both"/>
      </w:pPr>
      <w:r>
        <w:t>II.- La recolección de residuos sólidos urbanos de las casas habitación, en vías, sitios públicos, comercios y de servicios, depositados en los contenedores colocados en la vía pública o en aquellas áreas que señale el municipio;</w:t>
      </w:r>
    </w:p>
    <w:p w14:paraId="1B44B165" w14:textId="77777777" w:rsidR="00AB7716" w:rsidRDefault="00AB7716">
      <w:pPr>
        <w:spacing w:after="150"/>
      </w:pPr>
    </w:p>
    <w:p w14:paraId="355627D0" w14:textId="77777777" w:rsidR="00AB7716" w:rsidRDefault="00000000">
      <w:pPr>
        <w:spacing w:after="80"/>
        <w:jc w:val="both"/>
      </w:pPr>
      <w:r>
        <w:rPr>
          <w:b/>
          <w:bCs/>
        </w:rPr>
        <w:t xml:space="preserve">Artículo 61.- </w:t>
      </w:r>
      <w:r>
        <w:t>La regulación por parte del presente Reglamento del servicio de limpia, recolección, traslado, tratamiento y disposición final de residuos, tiene por objeto:</w:t>
      </w:r>
    </w:p>
    <w:p w14:paraId="45423246" w14:textId="77777777" w:rsidR="00AB7716" w:rsidRDefault="00000000">
      <w:pPr>
        <w:spacing w:after="80"/>
        <w:ind w:left="720" w:hanging="360"/>
        <w:jc w:val="both"/>
      </w:pPr>
      <w:r>
        <w:t>I.- Establecer las acciones de limpia a cargo del Gobierno Municipal, incluyendo medidas preventivas sobre la materia, a efecto de lograr el aseo y saneamiento del Municipio;</w:t>
      </w:r>
    </w:p>
    <w:p w14:paraId="178F8DDC" w14:textId="77777777" w:rsidR="00AB7716" w:rsidRDefault="00000000">
      <w:pPr>
        <w:spacing w:after="80"/>
        <w:ind w:left="720" w:hanging="360"/>
        <w:jc w:val="both"/>
      </w:pPr>
      <w:r>
        <w:t>II.- Establecer los derechos y las obligaciones en materia de limpieza a cargo de las personas físicas o morales o Instituciones públicas o privadas;</w:t>
      </w:r>
    </w:p>
    <w:p w14:paraId="7941F002" w14:textId="77777777" w:rsidR="00AB7716" w:rsidRDefault="00000000">
      <w:pPr>
        <w:spacing w:after="80"/>
        <w:ind w:left="720" w:hanging="360"/>
        <w:jc w:val="both"/>
      </w:pPr>
      <w:r>
        <w:t>III.- Proporcionar al gobierno municipal los medios materiales y legales para ejercer las acciones de limpieza y sanidad, previstos en este Reglamento;</w:t>
      </w:r>
    </w:p>
    <w:p w14:paraId="71A17AAE" w14:textId="77777777" w:rsidR="00AB7716" w:rsidRDefault="00000000">
      <w:pPr>
        <w:spacing w:after="80"/>
        <w:ind w:left="720" w:hanging="360"/>
        <w:jc w:val="both"/>
      </w:pPr>
      <w:r>
        <w:t>IV.- Fijar derechos y obligaciones para la ciudadanía en general en materia de aseo Público y generación de residuos sólidos. Señalar los estímulos para quienes coadyuven directa o indirectamente en las campañas de aseo público o en las acciones que disponga el Ayuntamiento; y</w:t>
      </w:r>
    </w:p>
    <w:p w14:paraId="5AEC4C16" w14:textId="77777777" w:rsidR="00AB7716" w:rsidRDefault="00000000">
      <w:pPr>
        <w:spacing w:after="80"/>
        <w:ind w:left="720" w:hanging="360"/>
        <w:jc w:val="both"/>
      </w:pPr>
      <w:r>
        <w:t>V.- Establecer las disposiciones relativas al aseo en restaurantes, hospitales, mercados, terminales de autobuses, gasolineras, establecimientos industriales y perímetros ocupados por puestos comerciales y de servicios.</w:t>
      </w:r>
    </w:p>
    <w:p w14:paraId="362FD0F8" w14:textId="77777777" w:rsidR="00AB7716" w:rsidRDefault="00AB7716">
      <w:pPr>
        <w:spacing w:after="150"/>
      </w:pPr>
    </w:p>
    <w:p w14:paraId="63707FED" w14:textId="77777777" w:rsidR="00AB7716" w:rsidRDefault="00000000">
      <w:pPr>
        <w:spacing w:after="80"/>
        <w:jc w:val="both"/>
      </w:pPr>
      <w:r>
        <w:rPr>
          <w:b/>
          <w:bCs/>
        </w:rPr>
        <w:t xml:space="preserve">Artículo 62.- </w:t>
      </w:r>
      <w:r>
        <w:t>Son obligaciones de los particulares la recolección y aseo de los lugares y vías comunes, así como su transporte al sitio autorizado en los siguientes casos:</w:t>
      </w:r>
    </w:p>
    <w:p w14:paraId="6DE88C06" w14:textId="77777777" w:rsidR="00AB7716" w:rsidRDefault="00000000">
      <w:pPr>
        <w:spacing w:after="80"/>
        <w:ind w:left="720" w:hanging="360"/>
        <w:jc w:val="both"/>
      </w:pPr>
      <w:r>
        <w:t>I.- En los fraccionamientos mientras no sean municipalizados;</w:t>
      </w:r>
    </w:p>
    <w:p w14:paraId="0D50B5B9" w14:textId="77777777" w:rsidR="00AB7716" w:rsidRDefault="00000000">
      <w:pPr>
        <w:spacing w:after="80"/>
        <w:ind w:left="720" w:hanging="360"/>
        <w:jc w:val="both"/>
      </w:pPr>
      <w:r>
        <w:t>II.- En los condominios habitacionales, comerciales, industriales o de servicio;</w:t>
      </w:r>
    </w:p>
    <w:p w14:paraId="6C583147" w14:textId="77777777" w:rsidR="00AB7716" w:rsidRDefault="00000000">
      <w:pPr>
        <w:spacing w:after="80"/>
        <w:ind w:left="720" w:hanging="360"/>
        <w:jc w:val="both"/>
      </w:pPr>
      <w:r>
        <w:t>III.- Las industrias, comercios u oficinas de prestadores de servicios; y</w:t>
      </w:r>
    </w:p>
    <w:p w14:paraId="0E675E0B" w14:textId="77777777" w:rsidR="00AB7716" w:rsidRDefault="00000000">
      <w:pPr>
        <w:spacing w:after="80"/>
        <w:ind w:left="720" w:hanging="360"/>
        <w:jc w:val="both"/>
      </w:pPr>
      <w:r>
        <w:t>IV.- Los organismos públicos descentralizados de la Administración Pública Federal y Estatal. Cualquier persona ubicada en la hipótesis del artículo anterior, podrá celebrar convenio con el H. Ayuntamiento para que éste se encargue de la prestación de los servicios de recolección, manejo y disposición final de residuos sólidos, previo pago de derechos que determine la Ley de Ingresos Municipal.</w:t>
      </w:r>
    </w:p>
    <w:p w14:paraId="2E8F792E" w14:textId="77777777" w:rsidR="00AB7716" w:rsidRDefault="00AB7716">
      <w:pPr>
        <w:spacing w:after="150"/>
      </w:pPr>
    </w:p>
    <w:p w14:paraId="5128A17E" w14:textId="77777777" w:rsidR="00AB7716" w:rsidRDefault="00000000">
      <w:pPr>
        <w:spacing w:after="80"/>
        <w:jc w:val="both"/>
      </w:pPr>
      <w:r>
        <w:rPr>
          <w:b/>
          <w:bCs/>
        </w:rPr>
        <w:t xml:space="preserve">Artículo 63.- </w:t>
      </w:r>
      <w:r>
        <w:t>Para los efectos del presente Capítulo se consideran las siguientes definiciones:</w:t>
      </w:r>
    </w:p>
    <w:p w14:paraId="1EC83910" w14:textId="77777777" w:rsidR="00AB7716" w:rsidRDefault="00000000">
      <w:pPr>
        <w:spacing w:after="80"/>
        <w:ind w:left="720" w:hanging="360"/>
        <w:jc w:val="both"/>
      </w:pPr>
      <w:r>
        <w:t xml:space="preserve">I.- BARRIDO MANUAL.- Recolección de residuos sólidos dispersos en vía pública, áreas de uso común, avenida, etc., en el interior del municipio y que se realiza manualmente;</w:t>
      </w:r>
    </w:p>
    <w:p w14:paraId="0241EFEF" w14:textId="77777777" w:rsidR="00AB7716" w:rsidRDefault="00000000">
      <w:pPr>
        <w:spacing w:after="80"/>
        <w:ind w:left="720" w:hanging="360"/>
        <w:jc w:val="both"/>
      </w:pPr>
      <w:r>
        <w:t xml:space="preserve">II.- BARRIDO MECANICO.- Recolección de residuos sólidos dispersos en vía pública, áreas de uso común, avenidas, etc., en el interior del municipio y que se realiza por medio de maquinaria (barredoras);</w:t>
      </w:r>
    </w:p>
    <w:p w14:paraId="369E647D" w14:textId="77777777" w:rsidR="00AB7716" w:rsidRDefault="00000000">
      <w:pPr>
        <w:spacing w:after="80"/>
        <w:ind w:left="720" w:hanging="360"/>
        <w:jc w:val="both"/>
      </w:pPr>
      <w:r>
        <w:t xml:space="preserve">III.- BASURA Y/O RESIDUO SÓLIDO URBANO.- Es aquel que se genera en los núcleos urbanos o en sus zonas de influencia: domicilios particulares, comercios, oficinas y servicios. Se compone por: materia orgánica: restos procedentes de la limpieza o preparación y consumo de los alimentos; Papel y cartón: </w:t>
        <w:lastRenderedPageBreak/>
        <w:t>periódicos, revistas, publicidad, cajas y embalajes; Plásticos: botellas, bolsas, embalajes, briks y tetrabriks, platos, vasos, cubiertos desechables; y también metales, como latas o botes; Vidrio: botellas, frascos diversos y cristales; entre otros;</w:t>
      </w:r>
    </w:p>
    <w:p w14:paraId="7581DFE2" w14:textId="77777777" w:rsidR="00AB7716" w:rsidRDefault="00000000">
      <w:pPr>
        <w:spacing w:after="80"/>
        <w:ind w:left="720" w:hanging="360"/>
        <w:jc w:val="both"/>
      </w:pPr>
      <w:r>
        <w:t xml:space="preserve">IV.- CENTRO DE ACOPIO.- Es el lugar destinado por el Ayuntamiento, en donde se reciben limpios y separados los residuos inorgánicos: papel, cartón, metales, plástico, vidrio y otros productos. También se llama centro de reaprovechamiento porque es el eslabón entre las industrias que reutilizan o reciclan los residuos y la sociedad que los produce;</w:t>
      </w:r>
    </w:p>
    <w:p w14:paraId="1276D518" w14:textId="77777777" w:rsidR="00AB7716" w:rsidRDefault="00000000">
      <w:pPr>
        <w:spacing w:after="80"/>
        <w:ind w:left="720" w:hanging="360"/>
        <w:jc w:val="both"/>
      </w:pPr>
      <w:r>
        <w:t xml:space="preserve">V.- DISPOSICIÓN FINAL.- Acción de depositar o confinar permanentemente residuos en sitios e instalaciones cuyas características permitan prevenir su liberación al ambiente y las consecuentes afectaciones a la salud de la población y a los ecosistemas y sus elementos;</w:t>
      </w:r>
    </w:p>
    <w:p w14:paraId="73D9B416" w14:textId="77777777" w:rsidR="00AB7716" w:rsidRDefault="00000000">
      <w:pPr>
        <w:spacing w:after="80"/>
        <w:ind w:left="720" w:hanging="360"/>
        <w:jc w:val="both"/>
      </w:pPr>
      <w:r>
        <w:t xml:space="preserve">VI.- ESCOMBRO.- Todo material que resulte de la demolición de un inmueble ya sea parcial o total;</w:t>
      </w:r>
    </w:p>
    <w:p w14:paraId="01DE9CF1" w14:textId="77777777" w:rsidR="00AB7716" w:rsidRDefault="00000000">
      <w:pPr>
        <w:spacing w:after="80"/>
        <w:ind w:left="720" w:hanging="360"/>
        <w:jc w:val="both"/>
      </w:pPr>
      <w:r>
        <w:t xml:space="preserve">VII.- ESTACION DE TRANSFERENCIA.- Se refiere al sitio que es una escala técnica en el proceso de recolección de residuos sólidos en la que éstos pasan de los camiones recolectores a unidades con contenedores de mayor capacidad, hasta el lugar autorizado para su disposición final;</w:t>
      </w:r>
    </w:p>
    <w:p w14:paraId="54378139" w14:textId="77777777" w:rsidR="00AB7716" w:rsidRDefault="00000000">
      <w:pPr>
        <w:spacing w:after="80"/>
        <w:ind w:left="720" w:hanging="360"/>
        <w:jc w:val="both"/>
      </w:pPr>
      <w:r>
        <w:t>VIII.- GESTIÓN INTEGRAL DE RESIDUOS: Conjunto articulado e interrelacionado de acciones normativas, operativas, financieras, de planeación, administrativas, sociales, educativas, de monitoreo, supervisión y evaluación, para el manejo de residuos, desde su generación hasta la disposición final, a fin de lograr beneficios ambientales, la optimización económica de su manejo y su aceptación social, respondiendo a las necesidades y circunstancias de cada localidad o región;</w:t>
      </w:r>
    </w:p>
    <w:p w14:paraId="70653FF9" w14:textId="77777777" w:rsidR="00AB7716" w:rsidRDefault="00000000">
      <w:pPr>
        <w:spacing w:after="80"/>
        <w:ind w:left="720" w:hanging="360"/>
        <w:jc w:val="both"/>
      </w:pPr>
      <w:r>
        <w:t xml:space="preserve">IX.- MANEJO INTEGRAL.- Las actividades de reducción en la fuente, separación, reutilización, reciclaje, co-procesamiento, tratamiento biológico, químico, físico o térmico acopio almacenamiento, transporte y disposición final de residuos, individualmente realizadas o combinadas de manera apropiada, para adaptarse a las condiciones y necesidades de cada lugar, cumpliendo objetivos de valorización, eficiencia sanitaria, ambiental, tecnológica, económica y social;</w:t>
      </w:r>
    </w:p>
    <w:p w14:paraId="7754233F" w14:textId="77777777" w:rsidR="00AB7716" w:rsidRDefault="00000000">
      <w:pPr>
        <w:spacing w:after="80"/>
        <w:ind w:left="720" w:hanging="360"/>
        <w:jc w:val="both"/>
      </w:pPr>
      <w:r>
        <w:t>X.- PLAN DE MANEJO.- Instrumento cuyo objetivo es minimizar la generación y maximizar la valoración de residuos sólidos urbanos, residuos de manejo especial y residuos peligros específicos, bajo criterios de eficiencia ambiental, tecnológica, económica y social, con fundamento en el Diagnóstico Básico para la Gestión Integral de Residuos, diseñado bajo los principios de responsabilidad compartida y manejo integral, que considera el conjunto de acciones, procedimientos y medios viables e involucra a productores, importadores, exportadores, distribuidores, comerciantes, consumidores, usuarios de subproductos y grandes generadores de residuos, según corresponda, así como a los tres niveles de gobierno;</w:t>
      </w:r>
    </w:p>
    <w:p w14:paraId="71D92863" w14:textId="77777777" w:rsidR="00AB7716" w:rsidRDefault="00000000">
      <w:pPr>
        <w:spacing w:after="80"/>
        <w:ind w:left="720" w:hanging="360"/>
        <w:jc w:val="both"/>
      </w:pPr>
      <w:r>
        <w:t xml:space="preserve">XI.- RECICLADO.- Métodos de tratamiento preferentemente industrial, que consiste en la transformación de los residuos en nuevos objetos o materiales con fines productivos;</w:t>
      </w:r>
    </w:p>
    <w:p w14:paraId="32EF4B96" w14:textId="77777777" w:rsidR="00AB7716" w:rsidRDefault="00000000">
      <w:pPr>
        <w:spacing w:after="80"/>
        <w:ind w:left="720" w:hanging="360"/>
        <w:jc w:val="both"/>
      </w:pPr>
      <w:r>
        <w:t xml:space="preserve">XII.- RECOLECCION.- Acción que consiste en recoger la basura o residuos sólidos;</w:t>
      </w:r>
    </w:p>
    <w:p w14:paraId="21338971" w14:textId="77777777" w:rsidR="00AB7716" w:rsidRDefault="00000000">
      <w:pPr>
        <w:spacing w:after="80"/>
        <w:ind w:left="720" w:hanging="360"/>
        <w:jc w:val="both"/>
      </w:pPr>
      <w:r>
        <w:t xml:space="preserve">XIII.- RELLENO SANITARIO.- Obra de ingeniería para la disposición final de residuos sólidos que no sean peligros, ni potencialmente peligrosos, que se utiliza para que depositen y compacten a su menor volumen práctico posible y se cubran con una capa de tierra al término de las operaciones del día; todo bajo condiciones técnicas que eviten cualquier tipo de contaminación al suelo o al agua;</w:t>
      </w:r>
    </w:p>
    <w:p w14:paraId="512C869F" w14:textId="77777777" w:rsidR="00AB7716" w:rsidRDefault="00000000">
      <w:pPr>
        <w:spacing w:after="80"/>
        <w:ind w:left="720" w:hanging="360"/>
        <w:jc w:val="both"/>
      </w:pPr>
      <w:r>
        <w:t xml:space="preserve">XIV.- RUTA.- Trazo rectilíneo en un plano de vialidad o mapa que seguirán los camiones recolectores para recolectar los desechos generados y depositados en los contenedores; y</w:t>
      </w:r>
    </w:p>
    <w:p w14:paraId="3435620C" w14:textId="77777777" w:rsidR="00AB7716" w:rsidRDefault="00000000">
      <w:pPr>
        <w:spacing w:after="80"/>
        <w:ind w:left="720" w:hanging="360"/>
        <w:jc w:val="both"/>
      </w:pPr>
      <w:r>
        <w:t xml:space="preserve">XV.- TRANSPORTE.- Acarreo de los residuos sólidos a los sitios de disposición final autorizados.</w:t>
      </w:r>
    </w:p>
    <w:p w14:paraId="7EFF297E" w14:textId="77777777" w:rsidR="00AB7716" w:rsidRDefault="00AB7716">
      <w:pPr>
        <w:spacing w:after="150"/>
      </w:pPr>
    </w:p>
    <w:p w14:paraId="1DE7BD63" w14:textId="77777777" w:rsidR="00AB7716" w:rsidRDefault="00000000">
      <w:pPr>
        <w:spacing w:after="80"/>
        <w:jc w:val="both"/>
      </w:pPr>
      <w:r>
        <w:rPr>
          <w:b/>
          <w:bCs/>
        </w:rPr>
        <w:t xml:space="preserve">Artículo 64.- </w:t>
      </w:r>
      <w:r>
        <w:t>Para los efectos del presente Capítulo se consideran las siguientes clasificaciones de los Residuos:</w:t>
      </w:r>
    </w:p>
    <w:p w14:paraId="5E59471F" w14:textId="77777777" w:rsidR="00AB7716" w:rsidRDefault="00000000">
      <w:pPr>
        <w:spacing w:after="80"/>
        <w:ind w:left="720" w:hanging="360"/>
        <w:jc w:val="both"/>
      </w:pPr>
      <w:r>
        <w:t xml:space="preserve">I.- RESIDUOS DE MANEJO ESPECIAL.- Son aquellos generados en los procesos productivos, que no reúnen las características para ser considerados como peligrosos o como residuos sólidos urbanos, o que son producidos por grandes generadores de residuos sólidos urbanos;</w:t>
      </w:r>
    </w:p>
    <w:p w14:paraId="220A4708" w14:textId="77777777" w:rsidR="00AB7716" w:rsidRDefault="00000000">
      <w:pPr>
        <w:spacing w:after="80"/>
        <w:ind w:left="720" w:hanging="360"/>
        <w:jc w:val="both"/>
      </w:pPr>
      <w:r>
        <w:t xml:space="preserve">II.- RESIDUO PELIGROSO.- Son aquellos que posean alguna de las características de corrosividad, reactividad, explosividad, toxicidad, inflamabilidad, o que contengan agentes infecciosos que les confieran peligrosidad, así como envases, recipientes, embalajes y suelos que hayan sido contaminados con materiales con las características descritas;</w:t>
      </w:r>
    </w:p>
    <w:p w14:paraId="7F53BE6A" w14:textId="77777777" w:rsidR="00AB7716" w:rsidRDefault="00000000">
      <w:pPr>
        <w:spacing w:after="80"/>
        <w:ind w:left="720" w:hanging="360"/>
        <w:jc w:val="both"/>
      </w:pPr>
      <w:r>
        <w:lastRenderedPageBreak/>
        <w:t xml:space="preserve">III.- RESIDUO SOLIDO INORGANICO.- Desecho generado en casa-habitación, industria o comercio, consistente en metal, papel, cartón plástico o vidrio;</w:t>
      </w:r>
    </w:p>
    <w:p w14:paraId="4ABCF7C5" w14:textId="77777777" w:rsidR="00AB7716" w:rsidRDefault="00000000">
      <w:pPr>
        <w:spacing w:after="80"/>
        <w:ind w:left="720" w:hanging="360"/>
        <w:jc w:val="both"/>
      </w:pPr>
      <w:r>
        <w:t xml:space="preserve">IV.- RESIDUOS SOLIDOS ORGÁNICOS DOMICILIARIOS.- Son los desperdicios de comida, desechos de cocina y del jardín, que tienen un origen biológico: Es decir, desechos de todo aquello que nace, vive, se reproduce y muere, que en algún momento han tenido vida y son biodegradables porque se pueden someter a tratamientos biológicos que generen otros productos como composta, abonos naturales humus, alimentos para animales, etcétera.</w:t>
      </w:r>
    </w:p>
    <w:p w14:paraId="4E7A25CB" w14:textId="77777777" w:rsidR="00AB7716" w:rsidRDefault="00000000">
      <w:pPr>
        <w:spacing w:after="80"/>
        <w:ind w:left="720" w:hanging="360"/>
        <w:jc w:val="both"/>
      </w:pPr>
      <w:r>
        <w:t xml:space="preserve">V.- RESIDUO SOLIDO RECICLABLE.- Todo residuo sólido que por razones económicas y por no significar un riesgo para la salud, es susceptible de ser reutilizado con o sin transformación física de sus características; y</w:t>
      </w:r>
    </w:p>
    <w:p w14:paraId="3F08C5CC" w14:textId="77777777" w:rsidR="00AB7716" w:rsidRDefault="00000000">
      <w:pPr>
        <w:spacing w:after="80"/>
        <w:ind w:left="720" w:hanging="360"/>
        <w:jc w:val="both"/>
      </w:pPr>
      <w:r>
        <w:t>VI.- RESIDUOS URBANOS.- Los generados en las casas habitación, que resultan de la eliminación de los materiales que utilizan en sus actividades domésticas, de los productos que consumen y de sus envases, embalajes o empaques; los residuos que provienen de cualquier otra actividad dentro de establecimientos o en la vía pública que genere residuos con características domiciliarias, y los resultantes de la limpieza de las vías y lugares públicos, siempre que no sean considerados por este Reglamento como residuos de otra índole.</w:t>
      </w:r>
    </w:p>
    <w:p w14:paraId="4E98EFE9" w14:textId="77777777" w:rsidR="00AB7716" w:rsidRDefault="00AB7716">
      <w:pPr>
        <w:spacing w:after="150"/>
      </w:pPr>
    </w:p>
    <w:p w14:paraId="5C389E73" w14:textId="77777777" w:rsidR="00AB7716" w:rsidRDefault="00000000">
      <w:pPr>
        <w:spacing w:after="150"/>
        <w:jc w:val="both"/>
      </w:pPr>
      <w:r>
        <w:rPr>
          <w:b/>
          <w:bCs/>
        </w:rPr>
        <w:t xml:space="preserve">Artículo 65.- </w:t>
      </w:r>
      <w:r>
        <w:t>La limpieza de las principales calles, avenidas, camellones centrales de avenidas y el centro de la ciudad, se hará preferentemente cada día. La Dirección de Servicios Públicos Municipales y Mantenimiento señalará el tipo de mobiliario o recipientes que se instalarán en vías públicas, parques, jardines y sitios públicos. Las unidades recolectoras de la Dirección de Servicios Públicos Municipales y Mantenimiento se abstendrán de recolectar los residuos mencionados si encontrasen que en los contenedores se hubiesen depositado alguno de ellos, notificarán de inmediato al Instituto Municipal de Biodiversidad y Protección Ambiental para que imponga la sanción correspondiente a la persona a cuyo cargo se encuentre el establecimiento que hubiere cometido la infracción. Los residuos que se produzcan al desazolvar alcantarillas, drenajes o colectores, deberán retirarse de la vía pública de inmediato y dar la disposición final adecuada.</w:t>
      </w:r>
    </w:p>
    <w:p w14:paraId="032395B2" w14:textId="77777777" w:rsidR="00AB7716" w:rsidRDefault="00000000">
      <w:pPr>
        <w:spacing w:after="150"/>
        <w:jc w:val="both"/>
      </w:pPr>
      <w:r>
        <w:rPr>
          <w:b/>
          <w:bCs/>
        </w:rPr>
        <w:t xml:space="preserve">Artículo 66.- </w:t>
      </w:r>
      <w:r>
        <w:t>Los residuos sólidos producidos a nivel doméstico serán recibidos por las unidades recolectoras, entregándose de ser posible, debidamente limpios y separados en las siguientes categorías: papel, plásticos, metales, vidrio y residuos sólidos orgánicos. En el caso de que no existan contenedores suficientes, la recolección podrá ser domiciliaria y comprenderá la recepción de residuos sólidos domésticos que en forma normal se generan en las viviendas unifamiliares y multifamiliares del municipio.</w:t>
      </w:r>
    </w:p>
    <w:p w14:paraId="07328112" w14:textId="77777777" w:rsidR="00AB7716" w:rsidRDefault="00000000">
      <w:pPr>
        <w:spacing w:after="150"/>
        <w:jc w:val="both"/>
      </w:pPr>
      <w:r>
        <w:rPr>
          <w:b/>
          <w:bCs/>
        </w:rPr>
        <w:t xml:space="preserve">Artículo 67.- </w:t>
      </w:r>
      <w:r>
        <w:t>Los propietarios o responsables de clínicas, hospitales, laboratorios de análisis clínicos, clínicas veterinarias o similares deberán esterilizar o incinerar los residuos de riesgo que generen, tales como materiales que se utilicen en curación de enfermos o heridos: vendas, gasas, algodón, telas antisépticas, jeringas plásticas, etcétera, mediante el equipo e instalaciones debidamente autorizadas por la autoridad competente. Bajo ninguna excusa estará permitido depositarlos en los contenedores y/o botes de basura de residuos sólidos, diferentes a los de origen sanitario, así como tampoco en el relleno sanitario. Las unidades recolectoras del Departamento del Servicio de Limpia se abstendrán de recolectar los residuos mencionados, y si encontrasen que en los contenedores se hubiesen depositado alguno de ellos, notificarán de inmediato a la Autoridad correspondiente, para que imponga la sanción correspondiente a la persona a cuyo cargo se encuentre el establecimiento que hubiere cometido la infracción.</w:t>
      </w:r>
    </w:p>
    <w:p w14:paraId="378E33E2" w14:textId="77777777" w:rsidR="00AB7716" w:rsidRDefault="00000000">
      <w:pPr>
        <w:spacing w:after="80"/>
        <w:jc w:val="both"/>
      </w:pPr>
      <w:r>
        <w:rPr>
          <w:b/>
          <w:bCs/>
        </w:rPr>
        <w:t xml:space="preserve">Artículo 68.- </w:t>
      </w:r>
      <w:r>
        <w:t>La transportación de los residuos sólidos urbanos se sujetará a las siguientes reglas:</w:t>
      </w:r>
    </w:p>
    <w:p w14:paraId="6569333E" w14:textId="77777777" w:rsidR="00AB7716" w:rsidRDefault="00000000">
      <w:pPr>
        <w:spacing w:after="80"/>
        <w:ind w:left="720" w:hanging="360"/>
        <w:jc w:val="both"/>
      </w:pPr>
      <w:r>
        <w:t>I.- Todo vehículo que no sea del servicio público de limpia, tales como servicio particular y/o comercial, industrial y de concesión, que transporte los residuos sólidos mencionados en este capítulo, deberá presentar la autorización por parte de la autoridad estatal en la materia donde se le fijarán las condiciones del servicio;</w:t>
      </w:r>
    </w:p>
    <w:p w14:paraId="0FDFAD64" w14:textId="77777777" w:rsidR="00AB7716" w:rsidRDefault="00000000">
      <w:pPr>
        <w:spacing w:after="80"/>
        <w:ind w:left="720" w:hanging="360"/>
        <w:jc w:val="both"/>
      </w:pPr>
      <w:r>
        <w:t>II.- Es obligación del interesado y/o productor de estiércol y desperdicios de establos, caballerizas y similares, el transportar en vehículo de su propiedad, cerrados, para evitar que se derramen los desechos;</w:t>
      </w:r>
    </w:p>
    <w:p w14:paraId="130B7CF8" w14:textId="77777777" w:rsidR="00AB7716" w:rsidRDefault="00000000">
      <w:pPr>
        <w:spacing w:after="80"/>
        <w:ind w:left="720" w:hanging="360"/>
        <w:jc w:val="both"/>
      </w:pPr>
      <w:r>
        <w:t xml:space="preserve">III.- El transporte de los residuos sólidos en los camiones recolectores del servicio de limpia se hará exclusivamente dentro de la caja; por lo tanto queda prohibido llevarla en los estribos o en la parte posterior de la misma, así como en cualquier otro sitio exterior;</w:t>
      </w:r>
    </w:p>
    <w:p w14:paraId="3AC5ECF1" w14:textId="77777777" w:rsidR="00AB7716" w:rsidRDefault="00000000">
      <w:pPr>
        <w:spacing w:after="80"/>
        <w:ind w:left="720" w:hanging="360"/>
        <w:jc w:val="both"/>
      </w:pPr>
      <w:r>
        <w:t>IV.- Todos los vehículos del servicio de limpia llevarán anotado en forma visible, el número económico de la unidad y el teléfono de la oficina de queja correspondiente;</w:t>
      </w:r>
    </w:p>
    <w:p w14:paraId="561FB1E4" w14:textId="77777777" w:rsidR="00AB7716" w:rsidRDefault="00000000">
      <w:pPr>
        <w:spacing w:after="80"/>
        <w:ind w:left="720" w:hanging="360"/>
        <w:jc w:val="both"/>
      </w:pPr>
      <w:r>
        <w:lastRenderedPageBreak/>
        <w:t>V.- Ninguna persona tendrá acceso al vehículo recolector, dentro de éste, solamente podrá hacerlo el personal autorizado;</w:t>
      </w:r>
    </w:p>
    <w:p w14:paraId="18F85797" w14:textId="77777777" w:rsidR="00AB7716" w:rsidRDefault="00000000">
      <w:pPr>
        <w:spacing w:after="80"/>
        <w:ind w:left="720" w:hanging="360"/>
        <w:jc w:val="both"/>
      </w:pPr>
      <w:r>
        <w:t>VI.- Queda prohibido usar los vehículos destinados al transporte de residuos sólidos urbanos, en trabajos diferentes a los del servicio público;</w:t>
      </w:r>
    </w:p>
    <w:p w14:paraId="0A44F494" w14:textId="77777777" w:rsidR="00AB7716" w:rsidRDefault="00000000">
      <w:pPr>
        <w:spacing w:after="80"/>
        <w:ind w:left="720" w:hanging="360"/>
        <w:jc w:val="both"/>
      </w:pPr>
      <w:r>
        <w:t>VII.- Los vehículos particulares que cumplan con los requisitos señalados en la fracción I, deberán ir cubiertos para impedir que los residuos sólidos transportados se derramen en el trayecto al sitio de disposición final que designe la Dirección de Servicios Públicos Municipales y Mantenimiento en coordinación con el Instituto Municipal de Biodiversidad y Protección Ambiental;</w:t>
      </w:r>
    </w:p>
    <w:p w14:paraId="12679880" w14:textId="77777777" w:rsidR="00AB7716" w:rsidRDefault="00000000">
      <w:pPr>
        <w:spacing w:after="80"/>
        <w:ind w:left="720" w:hanging="360"/>
        <w:jc w:val="both"/>
      </w:pPr>
      <w:r>
        <w:t>VIII.- Los vehículos particulares y comerciales que transporten envases de vidrio, tales como botellas, garrafones, etcétera, deberán traer consigo los implementos necesarios para recoger los fragmentos que llegasen a tirarse en la vía pública accidentalmente, y</w:t>
      </w:r>
    </w:p>
    <w:p w14:paraId="2B522BF6" w14:textId="77777777" w:rsidR="00AB7716" w:rsidRDefault="00000000">
      <w:pPr>
        <w:spacing w:after="80"/>
        <w:ind w:left="720" w:hanging="360"/>
        <w:jc w:val="both"/>
      </w:pPr>
      <w:r>
        <w:t>IX.- Todo vehículo registrado y autorizado por el Instituto Municipal de Biodiversidad y Protección Ambiental, deberá llevar una bitácora del transporte y recepción de sus residuos sólidos, con objeto de garantizar el destino final de los mismos por medio del control de recepción en los sitios de depósito final autorizados, donde se fijarán las condiciones del servicio.</w:t>
      </w:r>
    </w:p>
    <w:p w14:paraId="0A6D3E75" w14:textId="77777777" w:rsidR="00AB7716" w:rsidRDefault="00AB7716">
      <w:pPr>
        <w:spacing w:after="150"/>
      </w:pPr>
    </w:p>
    <w:p w14:paraId="1C01C9ED" w14:textId="77777777" w:rsidR="00AB7716" w:rsidRDefault="00000000">
      <w:pPr>
        <w:spacing w:after="80"/>
        <w:jc w:val="both"/>
      </w:pPr>
      <w:r>
        <w:rPr>
          <w:b/>
          <w:bCs/>
        </w:rPr>
        <w:t xml:space="preserve">Artículo 69.- </w:t>
      </w:r>
      <w:r>
        <w:t>En el destino, utilización y procesamiento de los residuos sólidos se observará lo siguiente:</w:t>
      </w:r>
    </w:p>
    <w:p w14:paraId="0BAC3E27" w14:textId="77777777" w:rsidR="00AB7716" w:rsidRDefault="00000000">
      <w:pPr>
        <w:spacing w:after="80"/>
        <w:ind w:left="720" w:hanging="360"/>
        <w:jc w:val="both"/>
      </w:pPr>
      <w:r>
        <w:t>I.- El Instituto Municipal de Biodiversidad y Protección Ambiental determinará la ubicación de los centros de acopio para la disposición final de los residuos clasificados que se colecten;</w:t>
      </w:r>
    </w:p>
    <w:p w14:paraId="69D9025B" w14:textId="77777777" w:rsidR="00AB7716" w:rsidRDefault="00000000">
      <w:pPr>
        <w:spacing w:after="80"/>
        <w:ind w:left="720" w:hanging="360"/>
        <w:jc w:val="both"/>
      </w:pPr>
      <w:r>
        <w:t xml:space="preserve">II.- La existencia de cualquier tiradero de residuos sólidos y/o basura no autorizado, será clausurada de inmediato y a las personas que lo hayan propiciado, se les aplicarán las sanciones previstas en el Reglamento de Actos y Procedimientos Administrativos, Infracciones, Sanciones y Recursos;</w:t>
      </w:r>
    </w:p>
    <w:p w14:paraId="453C52FF" w14:textId="77777777" w:rsidR="00AB7716" w:rsidRDefault="00000000">
      <w:pPr>
        <w:spacing w:after="80"/>
        <w:ind w:left="720" w:hanging="360"/>
        <w:jc w:val="both"/>
      </w:pPr>
      <w:r>
        <w:t>III.- En los sitios de disposición final de residuos sólidos y en la zona de protección que señale el Ayuntamiento, la Dirección de Planeación y Desarrollo Urbano, prohibirá la instalación de viviendas e instalaciones comerciales, y</w:t>
      </w:r>
    </w:p>
    <w:p w14:paraId="3648D6BB" w14:textId="77777777" w:rsidR="00AB7716" w:rsidRDefault="00000000">
      <w:pPr>
        <w:spacing w:after="80"/>
        <w:ind w:left="720" w:hanging="360"/>
        <w:jc w:val="both"/>
      </w:pPr>
      <w:r>
        <w:t>IV.- Los residuos sólidos recolectados, podrán ser comercializados o industrializados por el Ayuntamiento, o por quién éste disponga, o en su caso, destinarlos a un relleno sanitario.</w:t>
      </w:r>
    </w:p>
    <w:p w14:paraId="23629276" w14:textId="77777777" w:rsidR="00AB7716" w:rsidRDefault="00AB7716">
      <w:pPr>
        <w:spacing w:after="150"/>
      </w:pPr>
    </w:p>
    <w:p w14:paraId="17997A22" w14:textId="77777777" w:rsidR="00AB7716" w:rsidRDefault="00000000">
      <w:pPr>
        <w:spacing w:after="80"/>
        <w:jc w:val="both"/>
      </w:pPr>
      <w:r>
        <w:rPr>
          <w:b/>
          <w:bCs/>
        </w:rPr>
        <w:t xml:space="preserve">Artículo 70.- </w:t>
      </w:r>
      <w:r>
        <w:t>Son obligaciones de los habitantes del Municipio, así como de las personas que transitoriamente se encuentren en él, a fin de evitar la contaminación del ambiente, ocasionar problemas de salubridad y sanitarios, las siguientes:</w:t>
      </w:r>
    </w:p>
    <w:p w14:paraId="75EF25D7" w14:textId="77777777" w:rsidR="00AB7716" w:rsidRDefault="00000000">
      <w:pPr>
        <w:spacing w:after="80"/>
        <w:ind w:left="720" w:hanging="360"/>
        <w:jc w:val="both"/>
      </w:pPr>
      <w:r>
        <w:t>I.- Cooperar para que las calles, banquetas, plazas, jardines y demás sitios públicos, se conserven en buenas condiciones de limpieza y saneamiento;</w:t>
      </w:r>
    </w:p>
    <w:p w14:paraId="728BB1D9" w14:textId="77777777" w:rsidR="00AB7716" w:rsidRDefault="00000000">
      <w:pPr>
        <w:spacing w:after="80"/>
        <w:ind w:left="720" w:hanging="360"/>
        <w:jc w:val="both"/>
      </w:pPr>
      <w:r>
        <w:t>II.- Recoger diariamente sus residuos sólidos y mantener limpia la parte de la calle y la banqueta que le corresponda frente a sus domicilios;</w:t>
      </w:r>
    </w:p>
    <w:p w14:paraId="7432BEB3" w14:textId="77777777" w:rsidR="00AB7716" w:rsidRDefault="00000000">
      <w:pPr>
        <w:spacing w:after="80"/>
        <w:ind w:left="720" w:hanging="360"/>
        <w:jc w:val="both"/>
      </w:pPr>
      <w:r>
        <w:t>III.- Depositar los residuos sólidos, en su caso clasificados, directamente a los contenedores, en los días y horario autorizado; o en su caso, directamente a los camiones recolectores, o llevarlos a los centros de acopio o áreas de contenedores comunes, si los hubiere cuando se trate de edificios o viviendas multifamiliares, en los términos de este Reglamento;</w:t>
      </w:r>
    </w:p>
    <w:p w14:paraId="59CAD662" w14:textId="77777777" w:rsidR="00AB7716" w:rsidRDefault="00000000">
      <w:pPr>
        <w:spacing w:after="80"/>
        <w:ind w:left="720" w:hanging="360"/>
        <w:jc w:val="both"/>
      </w:pPr>
      <w:r>
        <w:t xml:space="preserve">IV.- Asear diariamente, los propietarios o poseedores de predios, el frente de los mismos y cualquier área o vía de uso común con los que colinde;</w:t>
      </w:r>
    </w:p>
    <w:p w14:paraId="558F4318" w14:textId="77777777" w:rsidR="00AB7716" w:rsidRDefault="00000000">
      <w:pPr>
        <w:spacing w:after="80"/>
        <w:ind w:left="720" w:hanging="360"/>
        <w:jc w:val="both"/>
      </w:pPr>
      <w:r>
        <w:t xml:space="preserve">V.- Efectuar el aseo de las banquetas y calles. En caso de edificios o viviendas multifamiliares podrá ser realizado por el encargado correspondiente, siendo responsables solidarios todos los habitantes del mismo;</w:t>
      </w:r>
    </w:p>
    <w:p w14:paraId="740DD338" w14:textId="77777777" w:rsidR="00AB7716" w:rsidRDefault="00000000">
      <w:pPr>
        <w:spacing w:after="80"/>
        <w:ind w:left="720" w:hanging="360"/>
        <w:jc w:val="both"/>
      </w:pPr>
      <w:r>
        <w:t>VI.- Retirar de inmediato los materiales de construcción, los escombros o los restos vegetales, cualquiera que fuera su procedencia;</w:t>
      </w:r>
    </w:p>
    <w:p w14:paraId="516D13F0" w14:textId="77777777" w:rsidR="00AB7716" w:rsidRDefault="00000000">
      <w:pPr>
        <w:spacing w:after="80"/>
        <w:ind w:left="720" w:hanging="360"/>
        <w:jc w:val="both"/>
      </w:pPr>
      <w:r>
        <w:t>VII.- Asear el tramo de calle o banqueta frente a su establecimiento y limpiar la fachada correspondiente, los propietarios de comercios o negocios;</w:t>
      </w:r>
    </w:p>
    <w:p w14:paraId="60A2BD1F" w14:textId="77777777" w:rsidR="00AB7716" w:rsidRDefault="00000000">
      <w:pPr>
        <w:spacing w:after="80"/>
        <w:ind w:left="720" w:hanging="360"/>
        <w:jc w:val="both"/>
      </w:pPr>
      <w:r>
        <w:lastRenderedPageBreak/>
        <w:t xml:space="preserve">VIII.- Mantener los comerciantes sus establecimientos, puestos, locales fijos o semi-fijos, y demás que ejerzan el comercio en la vía pública, sea de servicio, industrial o de cualquiera que sea su giro o en los tianguis, aseado el lugar donde efectúe su actividad, y al final de su jornada depositar los desechos que generen en los contenedores establecidos para tal efecto;</w:t>
      </w:r>
    </w:p>
    <w:p w14:paraId="5E3E2D6B" w14:textId="77777777" w:rsidR="00AB7716" w:rsidRDefault="00000000">
      <w:pPr>
        <w:spacing w:after="80"/>
        <w:ind w:left="720" w:hanging="360"/>
        <w:jc w:val="both"/>
      </w:pPr>
      <w:r>
        <w:t>IX.- Asear la vía pública, una vez concluidas las maniobras, los propietarios administradores o empleados de comercio que con motivo de las maniobras de carga y descarga lo ensucien;</w:t>
      </w:r>
    </w:p>
    <w:p w14:paraId="126155F0" w14:textId="77777777" w:rsidR="00AB7716" w:rsidRDefault="00000000">
      <w:pPr>
        <w:spacing w:after="80"/>
        <w:ind w:left="720" w:hanging="360"/>
        <w:jc w:val="both"/>
      </w:pPr>
      <w:r>
        <w:t>X.- Mantener en perfecto estado de limpieza los pavimentos frente a las instalaciones de los expendios de combustibles y lubricantes o de giro de lavado de carros;</w:t>
      </w:r>
    </w:p>
    <w:p w14:paraId="3B2A9987" w14:textId="77777777" w:rsidR="00AB7716" w:rsidRDefault="00000000">
      <w:pPr>
        <w:spacing w:after="80"/>
        <w:ind w:left="720" w:hanging="360"/>
        <w:jc w:val="both"/>
      </w:pPr>
      <w:r>
        <w:t>XI.- Conservar los predios baldíos limpios de todo residuo sólido y/o basura, o hierba, así como instalar bardas o cercos decorosos que impidan la acumulación de basura y el uso indebido. Si requerido el propietario para que efectúe dichas obras, no las realiza dentro del plazo que se le fije por la autoridad competente, se aplicarán las sanciones previstas en el Reglamento de Actos y Procedimientos Administrativos, Infracciones, Sanciones y Recursos;</w:t>
      </w:r>
    </w:p>
    <w:p w14:paraId="6C509281" w14:textId="77777777" w:rsidR="00AB7716" w:rsidRDefault="00000000">
      <w:pPr>
        <w:spacing w:after="80"/>
        <w:ind w:left="720" w:hanging="360"/>
        <w:jc w:val="both"/>
      </w:pPr>
      <w:r>
        <w:t>XII.- Compartir los colindantes inmediatos a los callejones de servicio, la obligación de mantener éstos en condiciones de aseo;</w:t>
      </w:r>
    </w:p>
    <w:p w14:paraId="6A113D1F" w14:textId="77777777" w:rsidR="00AB7716" w:rsidRDefault="00000000">
      <w:pPr>
        <w:spacing w:after="80"/>
        <w:ind w:left="720" w:hanging="360"/>
        <w:jc w:val="both"/>
      </w:pPr>
      <w:r>
        <w:t>XIII.- Impedir los propietarios de carpinterías o madererías que el aserrín y otros desechos que se produzcan en los cortes y cepillado de las maderas, se acumulen en los lugares en donde pueda haber riesgo de que se incendien, y evitar estrictamente que las personas que tengan acceso a los lugares en que estos desechos se encuentren, fumen o manejen fuego;</w:t>
      </w:r>
    </w:p>
    <w:p w14:paraId="3262BB95" w14:textId="77777777" w:rsidR="00AB7716" w:rsidRDefault="00000000">
      <w:pPr>
        <w:spacing w:after="80"/>
        <w:ind w:left="720" w:hanging="360"/>
        <w:jc w:val="both"/>
      </w:pPr>
      <w:r>
        <w:t>XIV.- Cuidar los encargados de talleres de reparación de automóviles que su área inmediata, así como la calle y banquetas se mantengan limpias;</w:t>
      </w:r>
    </w:p>
    <w:p w14:paraId="10C31D7F" w14:textId="77777777" w:rsidR="00AB7716" w:rsidRDefault="00000000">
      <w:pPr>
        <w:spacing w:after="80"/>
        <w:ind w:left="720" w:hanging="360"/>
        <w:jc w:val="both"/>
      </w:pPr>
      <w:r>
        <w:t>XV.- Mantener y conservar en buen estado sus banquetas y guarniciones, los propietarios de predios;</w:t>
      </w:r>
    </w:p>
    <w:p w14:paraId="284F46DD" w14:textId="77777777" w:rsidR="00AB7716" w:rsidRDefault="00000000">
      <w:pPr>
        <w:spacing w:after="80"/>
        <w:ind w:left="720" w:hanging="360"/>
        <w:jc w:val="both"/>
      </w:pPr>
      <w:r>
        <w:t>XVI.- Mantener, los propietarios y operadores de vehículos de servicio público de alquiler, debidamente aseadas las vías públicas donde establezcan sus terminales o sitios;</w:t>
      </w:r>
    </w:p>
    <w:p w14:paraId="045E48D5" w14:textId="77777777" w:rsidR="00AB7716" w:rsidRDefault="00000000">
      <w:pPr>
        <w:spacing w:after="80"/>
        <w:ind w:left="720" w:hanging="360"/>
        <w:jc w:val="both"/>
      </w:pPr>
      <w:r>
        <w:t>XVII.- Depositar, en los predios o casas particulares, los desechos sólidos acumulados dentro de recipientes cerrados;</w:t>
      </w:r>
    </w:p>
    <w:p w14:paraId="301CBDDD" w14:textId="77777777" w:rsidR="00AB7716" w:rsidRDefault="00000000">
      <w:pPr>
        <w:spacing w:after="80"/>
        <w:ind w:left="720" w:hanging="360"/>
        <w:jc w:val="both"/>
      </w:pPr>
      <w:r>
        <w:t>XVIII.- Respetar los horarios establecidos por la Dirección de Servicios Públicos Municipales y Mantenimiento, para el depósito de desechos sólidos domésticos en los contenedores;</w:t>
      </w:r>
    </w:p>
    <w:p w14:paraId="59ACA0C0" w14:textId="77777777" w:rsidR="00AB7716" w:rsidRDefault="00000000">
      <w:pPr>
        <w:spacing w:after="80"/>
        <w:ind w:left="720" w:hanging="360"/>
        <w:jc w:val="both"/>
      </w:pPr>
      <w:r>
        <w:t>XIX.- Depositar los desechos sólidos dentro de los contenedores en bolsa cerrada;</w:t>
      </w:r>
    </w:p>
    <w:p w14:paraId="4E9FBAF1" w14:textId="77777777" w:rsidR="00AB7716" w:rsidRDefault="00000000">
      <w:pPr>
        <w:spacing w:after="80"/>
        <w:ind w:left="720" w:hanging="360"/>
        <w:jc w:val="both"/>
      </w:pPr>
      <w:r>
        <w:t>XX.- Respetar y mantener en buen estado los contenedores;</w:t>
      </w:r>
    </w:p>
    <w:p w14:paraId="60D39D8B" w14:textId="77777777" w:rsidR="00AB7716" w:rsidRDefault="00000000">
      <w:pPr>
        <w:spacing w:after="80"/>
        <w:ind w:left="720" w:hanging="360"/>
        <w:jc w:val="both"/>
      </w:pPr>
      <w:r>
        <w:t>XXI.- Informar sobre el destino final de los residuos sólidos que se generen;</w:t>
      </w:r>
    </w:p>
    <w:p w14:paraId="314FD036" w14:textId="77777777" w:rsidR="00AB7716" w:rsidRDefault="00000000">
      <w:pPr>
        <w:spacing w:after="80"/>
        <w:ind w:left="720" w:hanging="360"/>
        <w:jc w:val="both"/>
      </w:pPr>
      <w:r>
        <w:t>XXII.- Entregar los residuos sólidos limpios y separados, en bolsas que posean características de resistencia y fácil manejo, mismas que deberán entregar bien cerradas, salvo que esto no fuese posible a juicio de la autoridad responsable. Las bolsas deberán mantenerse dentro del predio del ciudadano que lo habita, sólo se sacarán al lugar indicado el tiempo necesario para su recolección el día y hora señalados por el Servicio de Limpia;</w:t>
      </w:r>
    </w:p>
    <w:p w14:paraId="5DF384FA" w14:textId="77777777" w:rsidR="00AB7716" w:rsidRDefault="00000000">
      <w:pPr>
        <w:spacing w:after="80"/>
        <w:ind w:left="720" w:hanging="360"/>
        <w:jc w:val="both"/>
      </w:pPr>
      <w:r>
        <w:t xml:space="preserve">XXIII.- Contar con contenedores comunes las oficinas, unidades habitacionales o desarrollos multifamiliares, en los que se alojarán debidamente limpios y separados los residuos sólidos producidos por sus habitantes. La Dirección de Servicios Públicos Municipales y Mantenimiento no otorgará ningún permiso de construcción sin que en los planos aparezcan las instalaciones a que se refiere este artículo. Los contenedores deberán ser dispuestos de acuerdo al número de familias y la producción de residuos sólidos clasificados producidos por las mismas. Dichos contenedores serán recolectados por el departamento del Servicio de Limpia, los días y horarios fijados previamente por éste y deberán reunir los requisitos que para tales disposiciones establezca el Servicio de Limpia.</w:t>
      </w:r>
    </w:p>
    <w:p w14:paraId="62415118" w14:textId="77777777" w:rsidR="00AB7716" w:rsidRDefault="00000000">
      <w:pPr>
        <w:spacing w:after="80"/>
        <w:ind w:left="720" w:hanging="360"/>
        <w:jc w:val="both"/>
      </w:pPr>
      <w:r>
        <w:t>XXIV.- Disponer de un área específica con colectores especiales para depositar ya clasificados sus residuos sólidos, las industrias y los centros comerciales, así como los hospitales y demás sitios donde se produzcan grandes volúmenes de residuos sólidos;</w:t>
      </w:r>
    </w:p>
    <w:p w14:paraId="7ED10398" w14:textId="77777777" w:rsidR="00AB7716" w:rsidRDefault="00000000">
      <w:pPr>
        <w:spacing w:after="80"/>
        <w:ind w:left="720" w:hanging="360"/>
        <w:jc w:val="both"/>
      </w:pPr>
      <w:r>
        <w:t xml:space="preserve">XXV.- Transportar por cuenta propia o a través de terceros, autorizados debidamente por la autoridad competente, sus residuos sólidos limpios y separados a los centros de transferencia y/o sitio de disposición final que establezca la autoridad competente, en vehículos que deberán reunir las características que señala este </w:t>
        <w:lastRenderedPageBreak/>
        <w:t>Capítulo, los propietarios o administradores de industrias, talleres, comercio, restaurantes, oficinas, centros de espectáculos o similares;</w:t>
      </w:r>
    </w:p>
    <w:p w14:paraId="3383E46B" w14:textId="77777777" w:rsidR="00AB7716" w:rsidRDefault="00000000">
      <w:pPr>
        <w:spacing w:after="80"/>
        <w:ind w:left="720" w:hanging="360"/>
        <w:jc w:val="both"/>
      </w:pPr>
      <w:r>
        <w:t xml:space="preserve">XXVI.- Manejar, confinar y disponer directamente sus residuos peligrosos, de acuerdo a la normatividad existente, las personas físicas o morales que los generen. Los propietarios o administradores a que se refiere el artículo anterior podrán si así lo desean hacer uso del servicio de Limpia, en caso de que se tenga la capacidad para brindar alguna modalidad del servicio;</w:t>
      </w:r>
    </w:p>
    <w:p w14:paraId="65DE9CA2" w14:textId="77777777" w:rsidR="00AB7716" w:rsidRDefault="00000000">
      <w:pPr>
        <w:spacing w:after="80"/>
        <w:ind w:left="720" w:hanging="360"/>
        <w:jc w:val="both"/>
      </w:pPr>
      <w:r>
        <w:t>XXVII.- Mantener los predios baldíos completamente limpios, libres de basura, escombro y maleza. Para hacer exigible la anterior obligación, la Dirección de Servicios Públicos Municipales y Mantenimiento deberá notificar al propietario concediéndole el término de quince días naturales, transcurridos los cuales sin que se cumpla con dicha obligación, los trabajos de limpieza se harán por parte de la Dirección de Obras Públicas a costa del propietario, quién además se hará acreedor a la multa que en su caso corresponda en términos de este Reglamento, y</w:t>
      </w:r>
    </w:p>
    <w:p w14:paraId="282BE2CC" w14:textId="77777777" w:rsidR="00AB7716" w:rsidRDefault="00000000">
      <w:pPr>
        <w:spacing w:after="80"/>
        <w:ind w:left="720" w:hanging="360"/>
        <w:jc w:val="both"/>
      </w:pPr>
      <w:r>
        <w:t>XXVIII.- Las demás que del presente Reglamento se desprendan en materia de limpia y aseo público.</w:t>
      </w:r>
    </w:p>
    <w:p w14:paraId="36A86DD3" w14:textId="77777777" w:rsidR="00AB7716" w:rsidRDefault="00AB7716">
      <w:pPr>
        <w:spacing w:after="150"/>
      </w:pPr>
    </w:p>
    <w:p w14:paraId="7689F697" w14:textId="77777777" w:rsidR="00AB7716" w:rsidRDefault="00000000">
      <w:pPr>
        <w:spacing w:after="150"/>
        <w:jc w:val="both"/>
      </w:pPr>
      <w:r>
        <w:rPr>
          <w:b/>
          <w:bCs/>
        </w:rPr>
        <w:t xml:space="preserve">Artículo 71.- </w:t>
      </w:r>
      <w:r>
        <w:t>Dentro del ámbito territorial del Municipio queda prohibido que se entregue al consumidor final, ya sea a título gratuito, de manera onerosa o con motivo de cualquier acto comercial y de servicios, bolsas de plástico no biodegradables para transportar mercancías, popotes elaborados con material plástico no biodegradable, así como productos de poliestireno expandido (unicel) para el consumo de alimentos y bebidas, y que no cumplan con las normas oficiales mexicanas que determinen los criterios en materia de eficiencia ambiental y tecnológica, y en materia de generación, manejo y disposición final. Se exceptúan de esta prohibición las bolsas de plástico que constituyan el envase o empaque primario de alimentos, que sea necesario por razones higiénicas o porque su uso ayude a conservar los mismos. Los establecimientos comerciales y de servicios deberán sustituir las bolsas, envases y embalajes de plástico, unicel y de otros materiales no reciclables utilizados en la prestación de sus servicios, por aquellos que sean biodegradables. En el caso de popotes, queda exceptuado el uso intrahospitalario que sea por motivos de salud y prescrito por el médico tratante.</w:t>
      </w:r>
    </w:p>
    <w:p w14:paraId="25C5EEE0" w14:textId="77777777" w:rsidR="00AB7716" w:rsidRDefault="00000000">
      <w:pPr>
        <w:spacing w:after="80"/>
        <w:jc w:val="both"/>
      </w:pPr>
      <w:r>
        <w:rPr>
          <w:b/>
          <w:bCs/>
        </w:rPr>
        <w:t xml:space="preserve">Artículo 72.- </w:t>
      </w:r>
      <w:r>
        <w:t>Se prohíbe a los particulares:</w:t>
      </w:r>
    </w:p>
    <w:p w14:paraId="3569D022" w14:textId="77777777" w:rsidR="00AB7716" w:rsidRDefault="00000000">
      <w:pPr>
        <w:spacing w:after="80"/>
        <w:ind w:left="720" w:hanging="360"/>
        <w:jc w:val="both"/>
      </w:pPr>
      <w:r>
        <w:t>I.- Arrojar o tirar en la vía pública desechos de construcción;</w:t>
      </w:r>
    </w:p>
    <w:p w14:paraId="37626A24" w14:textId="77777777" w:rsidR="00AB7716" w:rsidRDefault="00000000">
      <w:pPr>
        <w:spacing w:after="80"/>
        <w:ind w:left="720" w:hanging="360"/>
        <w:jc w:val="both"/>
      </w:pPr>
      <w:r>
        <w:t>II.- Depositar en los contenedores desechos de construcción;</w:t>
      </w:r>
    </w:p>
    <w:p w14:paraId="558EACFC" w14:textId="77777777" w:rsidR="00AB7716" w:rsidRDefault="00000000">
      <w:pPr>
        <w:spacing w:after="80"/>
        <w:ind w:left="720" w:hanging="360"/>
        <w:jc w:val="both"/>
      </w:pPr>
      <w:r>
        <w:t>III.- Depositar residuos sólidos en lugares no autorizados o fuera del horario establecido;</w:t>
      </w:r>
    </w:p>
    <w:p w14:paraId="5D8F2B71" w14:textId="77777777" w:rsidR="00AB7716" w:rsidRDefault="00000000">
      <w:pPr>
        <w:spacing w:after="80"/>
        <w:ind w:left="720" w:hanging="360"/>
        <w:jc w:val="both"/>
      </w:pPr>
      <w:r>
        <w:t>IV.- Limpiar, lavar, reparar y fabricar toda clase de vehículos, herramientas, animales y objetos de uso doméstico, en la vía pública, que de tal forma produzcan contaminación ambiental;</w:t>
      </w:r>
    </w:p>
    <w:p w14:paraId="58827D78" w14:textId="77777777" w:rsidR="00AB7716" w:rsidRDefault="00000000">
      <w:pPr>
        <w:spacing w:after="80"/>
        <w:ind w:left="720" w:hanging="360"/>
        <w:jc w:val="both"/>
      </w:pPr>
      <w:r>
        <w:t>V.- Quemar el contenido de los contenedores;</w:t>
      </w:r>
    </w:p>
    <w:p w14:paraId="21144242" w14:textId="77777777" w:rsidR="00AB7716" w:rsidRDefault="00000000">
      <w:pPr>
        <w:spacing w:after="80"/>
        <w:ind w:left="720" w:hanging="360"/>
        <w:jc w:val="both"/>
      </w:pPr>
      <w:r>
        <w:t>VI.- Tirar en los contenedores líquidos, sustancias químicas, residuos de talleres mecánicos, desechos cárnicos o biológicos de cualquier tipo, como sebos, grasas, etcétera;</w:t>
      </w:r>
    </w:p>
    <w:p w14:paraId="213E9367" w14:textId="77777777" w:rsidR="00AB7716" w:rsidRDefault="00000000">
      <w:pPr>
        <w:spacing w:after="80"/>
        <w:ind w:left="720" w:hanging="360"/>
        <w:jc w:val="both"/>
      </w:pPr>
      <w:r>
        <w:t>VII.- Fijar cualquier tipo de propaganda o publicidad sobre los contenedores de residuos sólidos, así como pintarlos con colores no autorizados por el Departamento de Servicios Públicos;</w:t>
      </w:r>
    </w:p>
    <w:p w14:paraId="78A99D72" w14:textId="77777777" w:rsidR="00AB7716" w:rsidRDefault="00000000">
      <w:pPr>
        <w:spacing w:after="80"/>
        <w:ind w:left="720" w:hanging="360"/>
        <w:jc w:val="both"/>
      </w:pPr>
      <w:r>
        <w:t xml:space="preserve">VIII.- Tirar agua directamente al pavimento, para lavar la calle o banqueta o para desagüe de otros usos, ya que ésta provoca deterioro o resquebrajamiento del mismo;</w:t>
      </w:r>
    </w:p>
    <w:p w14:paraId="1E0A261D" w14:textId="77777777" w:rsidR="00AB7716" w:rsidRDefault="00000000">
      <w:pPr>
        <w:spacing w:after="80"/>
        <w:ind w:left="720" w:hanging="360"/>
        <w:jc w:val="both"/>
      </w:pPr>
      <w:r>
        <w:t>IX.- Depositar residuos sólidos y/o arrojar residuos de solventes químicos o aceites al alcantarillado municipal;</w:t>
      </w:r>
    </w:p>
    <w:p w14:paraId="0664D837" w14:textId="77777777" w:rsidR="00AB7716" w:rsidRDefault="00000000">
      <w:pPr>
        <w:spacing w:after="80"/>
        <w:ind w:left="720" w:hanging="360"/>
        <w:jc w:val="both"/>
      </w:pPr>
      <w:r>
        <w:t>X.- Depositar cualquier material u objeto que estorbe el tránsito de vehículos o peatones;</w:t>
      </w:r>
    </w:p>
    <w:p w14:paraId="65C779DD" w14:textId="77777777" w:rsidR="00AB7716" w:rsidRDefault="00000000">
      <w:pPr>
        <w:spacing w:after="80"/>
        <w:ind w:left="720" w:hanging="360"/>
        <w:jc w:val="both"/>
      </w:pPr>
      <w:r>
        <w:t>XI.- Arrojar en la vía pública, parques, jardines, camellones o en lotes baldíos, residuos sólidos y/o basura;</w:t>
      </w:r>
    </w:p>
    <w:p w14:paraId="309B02DB" w14:textId="77777777" w:rsidR="00AB7716" w:rsidRDefault="00000000">
      <w:pPr>
        <w:spacing w:after="80"/>
        <w:ind w:left="720" w:hanging="360"/>
        <w:jc w:val="both"/>
      </w:pPr>
      <w:r>
        <w:t>XII.- Arrojar aguas sucias o residuos sólidos desde el anterior de los inmuebles a la vía pública;</w:t>
      </w:r>
    </w:p>
    <w:p w14:paraId="45C950CB" w14:textId="77777777" w:rsidR="00AB7716" w:rsidRDefault="00000000">
      <w:pPr>
        <w:spacing w:after="80"/>
        <w:ind w:left="720" w:hanging="360"/>
        <w:jc w:val="both"/>
      </w:pPr>
      <w:r>
        <w:t>XIII.- La quema o incineración de residuos sólidos; se excluya de lo anterior a las operaciones que realice el cuerpo municipal de bomberos bajo su control, vigilancia y responsabilidad, con objeto de eliminar hierba y prevenir incendios;</w:t>
      </w:r>
    </w:p>
    <w:p w14:paraId="572D4F4A" w14:textId="77777777" w:rsidR="00AB7716" w:rsidRDefault="00000000">
      <w:pPr>
        <w:spacing w:after="80"/>
        <w:ind w:left="720" w:hanging="360"/>
        <w:jc w:val="both"/>
      </w:pPr>
      <w:r>
        <w:t>XIV.- Realizar necesidades fisiológicas fuera de los lugares destinados para ese efecto, en este caso se aplicará la sanción prevista en el Reglamento de Actos y Procedimientos Administrativos, Infracciones, Sanciones y Recursos;</w:t>
      </w:r>
    </w:p>
    <w:p w14:paraId="0047B808" w14:textId="77777777" w:rsidR="00AB7716" w:rsidRDefault="00000000">
      <w:pPr>
        <w:spacing w:after="80"/>
        <w:ind w:left="720" w:hanging="360"/>
        <w:jc w:val="both"/>
      </w:pPr>
      <w:r>
        <w:lastRenderedPageBreak/>
        <w:t>XV.- Arrojar cadáveres de animales a la vía pública o a los contenedores;</w:t>
      </w:r>
    </w:p>
    <w:p w14:paraId="5A6BBED5" w14:textId="77777777" w:rsidR="00AB7716" w:rsidRDefault="00000000">
      <w:pPr>
        <w:spacing w:after="80"/>
        <w:ind w:left="720" w:hanging="360"/>
        <w:jc w:val="both"/>
      </w:pPr>
      <w:r>
        <w:t>XVI.- Causar ruido excesivo que pueda resultar molesto a los vecinos y/o que exceda las normas técnicas correspondientes indicadas en la Ley General de Equilibrio Ecológico y Protección al Ambiente;</w:t>
      </w:r>
    </w:p>
    <w:p w14:paraId="7284C67F" w14:textId="77777777" w:rsidR="00AB7716" w:rsidRDefault="00000000">
      <w:pPr>
        <w:spacing w:after="80"/>
        <w:ind w:left="720" w:hanging="360"/>
        <w:jc w:val="both"/>
      </w:pPr>
      <w:r>
        <w:t>XVII.- Extraer de los contenedores y/o centros de acopio, sin la autorización correspondiente los materiales que ahí, hayan sido alojados, vaciarlos, cambiarlos de lugar o dañarlos de cualquier manera;</w:t>
      </w:r>
    </w:p>
    <w:p w14:paraId="6ABFEB8C" w14:textId="77777777" w:rsidR="00AB7716" w:rsidRDefault="00000000">
      <w:pPr>
        <w:spacing w:after="80"/>
        <w:ind w:left="720" w:hanging="360"/>
        <w:jc w:val="both"/>
      </w:pPr>
      <w:r>
        <w:t>XVIII.- Arrojar basura o escombro en terrenos baldíos;</w:t>
      </w:r>
    </w:p>
    <w:p w14:paraId="5FBC4BF9" w14:textId="77777777" w:rsidR="00AB7716" w:rsidRDefault="00000000">
      <w:pPr>
        <w:spacing w:after="80"/>
        <w:ind w:left="720" w:hanging="360"/>
        <w:jc w:val="both"/>
      </w:pPr>
      <w:r>
        <w:t>XIX.- Depositar la basura en los contenedores en horarios distintos establecidos por el Departamento del Servicio de Limpia;</w:t>
      </w:r>
    </w:p>
    <w:p w14:paraId="55BB81CC" w14:textId="77777777" w:rsidR="00AB7716" w:rsidRDefault="00000000">
      <w:pPr>
        <w:spacing w:after="80"/>
        <w:ind w:left="720" w:hanging="360"/>
        <w:jc w:val="both"/>
      </w:pPr>
      <w:r>
        <w:t>XX.- Fijar o pintar anuncios en paredes, pasos peatonales, postes y puentes; en su caso, se solicitará autorización ante la Dirección de Servicios Públicos Municipales y Mantenimiento, para instalar mamparas para tal efecto; y</w:t>
      </w:r>
    </w:p>
    <w:p w14:paraId="156F4FFF" w14:textId="77777777" w:rsidR="00AB7716" w:rsidRDefault="00000000">
      <w:pPr>
        <w:spacing w:after="80"/>
        <w:ind w:left="720" w:hanging="360"/>
        <w:jc w:val="both"/>
      </w:pPr>
      <w:r>
        <w:t>XXI.- En general, cualquier conducta que provoque el desaseo de la vía pública.</w:t>
      </w:r>
    </w:p>
    <w:p w14:paraId="6A5C97CA" w14:textId="77777777" w:rsidR="00AB7716" w:rsidRDefault="00AB7716">
      <w:pPr>
        <w:spacing w:after="150"/>
      </w:pPr>
    </w:p>
    <w:p w14:paraId="7D381C63" w14:textId="77777777" w:rsidR="00AB7716" w:rsidRDefault="00000000">
      <w:pPr>
        <w:spacing w:after="200"/>
        <w:ind w:left="360"/>
      </w:pPr>
      <w:r>
        <w:rPr>
          <w:i/>
          <w:iCs/>
          <w:color w:val="666666"/>
          <w:sz w:val="18"/>
          <w:szCs w:val="18"/>
        </w:rPr>
        <w:t>Nota editorial (reorganización por materia): las disposiciones relativas a la inspección y vigilancia ambiental a cargo del Instituto Municipal de Biodiversidad y Protección Ambiental (IMBIO), que en el Código Municipal de 2005 aparecían dentro de este Capítulo (artículos 480 BIS a 481 QUATER), se trasladaron al Reglamento de Biodiversidad, Protección Ambiental y Bienestar Animal, por corresponder a la naturaleza de ese ordenamiento y no a la de servicios públicos municipales. Se conserva en este Reglamento únicamente lo relativo a la supervisión de la Dirección de Servicios Públicos Municipales y Mantenimiento en el artículo siguiente.</w:t>
      </w:r>
    </w:p>
    <w:p w14:paraId="6CA5F367" w14:textId="77777777" w:rsidR="00AB7716" w:rsidRDefault="00000000">
      <w:pPr>
        <w:spacing w:after="150"/>
        <w:jc w:val="both"/>
      </w:pPr>
      <w:r>
        <w:rPr>
          <w:b/>
          <w:bCs/>
        </w:rPr>
        <w:t xml:space="preserve">Artículo 73.- </w:t>
      </w:r>
      <w:r>
        <w:t>El Ayuntamiento, a través de la Comisión de Servicios Públicos, vigilará que la Dirección de Servicios Públicos Municipales y Mantenimiento cumpla con su función de manera eficiente. La inspección y vigilancia ambiental relacionada con el servicio de limpia, recolección y disposición de residuos sólidos urbanos se rige por lo dispuesto en el Reglamento de Biodiversidad, Protección Ambiental y Bienestar Animal, sin perjuicio de la coordinación que deba existir entre el Instituto Municipal de Biodiversidad y Protección Ambiental y la Dirección de Servicios Públicos Municipales y Mantenimiento para su debido cumplimiento.</w:t>
      </w:r>
    </w:p>
    <w:p w14:paraId="3577B6EC" w14:textId="77777777" w:rsidR="00AB7716" w:rsidRDefault="00000000">
      <w:pPr>
        <w:spacing w:after="200"/>
        <w:ind w:left="360"/>
      </w:pPr>
      <w:r>
        <w:rPr>
          <w:i/>
          <w:iCs/>
          <w:color w:val="666666"/>
          <w:sz w:val="18"/>
          <w:szCs w:val="18"/>
        </w:rPr>
        <w:t>Nota editorial (deslinde de materias): se incorpora un nuevo Capítulo Tercero dentro de este Título, con artículos nuevos marcados con la leyenda "NUEVO", que regula la infraestructura, el mantenimiento y el uso cívico de los parques, jardines y áreas deportivas municipales a que se refiere el artículo 1, fracción VI de este Reglamento, materia que hasta ahora se reconocía formalmente pero no se regulaba de manera sustantiva. Conforme a la decisión de deslinde adoptada, este Reglamento conserva la infraestructura y el mantenimiento de dichos espacios, mientras que el arbolado, la fauna y los demás componentes ecológicos quedan a cargo del Reglamento de Biodiversidad, Protección Ambiental y Bienestar Animal, que se encuentra en elaboración paralela.</w:t>
      </w:r>
    </w:p>
    <w:p w14:paraId="4CB142FE" w14:textId="77777777" w:rsidR="00AB7716" w:rsidRDefault="00000000">
      <w:pPr>
        <w:pStyle w:val="Ttulo3"/>
        <w:spacing w:before="300" w:after="50"/>
        <w:jc w:val="center"/>
      </w:pPr>
      <w:r>
        <w:rPr>
          <w:b/>
          <w:bCs/>
        </w:rPr>
        <w:t>CAPÍTULO TERCERO</w:t>
      </w:r>
    </w:p>
    <w:p w14:paraId="4763DA26" w14:textId="77777777" w:rsidR="00AB7716" w:rsidRDefault="00000000">
      <w:pPr>
        <w:spacing w:after="200"/>
        <w:jc w:val="center"/>
      </w:pPr>
      <w:r>
        <w:rPr>
          <w:i/>
          <w:iCs/>
        </w:rPr>
        <w:t>De los Parques, Jardines y Áreas Deportivas</w:t>
      </w:r>
    </w:p>
    <w:p w14:paraId="5CB4AF68" w14:textId="77777777" w:rsidR="00AB7716" w:rsidRDefault="00000000">
      <w:pPr>
        <w:spacing w:after="150"/>
        <w:jc w:val="both"/>
      </w:pPr>
      <w:r>
        <w:rPr>
          <w:b/>
          <w:bCs/>
        </w:rPr>
        <w:t xml:space="preserve">Artículo 74.- </w:t>
      </w:r>
      <w:r>
        <w:t>Corresponde a la Dirección de Servicios Públicos Municipales y Mantenimiento, por sí o por conducto de terceras personas mediante contrato o concesión, el mantenimiento de la infraestructura y del mobiliario urbano instalado en los parques, jardines y áreas deportivas municipales, lo que comprende, entre otros elementos: andadores y pavimentos; juegos infantiles; bancas; luminarias e iluminación de dichos espacios; kioscos, palapas y módulos de sombra; rejas, bardas y cercos perimetrales; y demás mobiliario urbano de uso común. La Dirección elaborará y mantendrá actualizado un inventario de la infraestructura y el mobiliario urbano existente en cada parque, jardín y área deportiva del Municipio.</w:t>
      </w:r>
    </w:p>
    <w:p w14:paraId="1ABA0D30" w14:textId="5232D2CF" w:rsidR="00AB7716" w:rsidRDefault="00000000">
      <w:pPr>
        <w:spacing w:after="150"/>
        <w:jc w:val="both"/>
      </w:pPr>
      <w:r>
        <w:rPr>
          <w:b/>
          <w:bCs/>
        </w:rPr>
        <w:t xml:space="preserve">Artículo 75.- </w:t>
      </w:r>
      <w:r>
        <w:t xml:space="preserve">La Dirección de Servicios Públicos Municipales y Mantenimiento instalará y mantendrá en buen estado los contenedores y botes de basura necesarios en los parques, jardines y áreas deportivas municipales, procurando su distribución suficiente conforme a la afluencia de cada espacio. La vigilancia, limpieza general y la recolección de basura en dichos espacios corresponde al Instituto Municipal de Biodiversidad y Protección Ambiental (IMBIO). Las personas usuarias de estos espacios están obligadas a depositar sus residuos en los contenedores destinados para tal efecto.</w:t>
      </w:r>
    </w:p>
    <w:p w14:paraId="6E98AD32" w14:textId="77777777" w:rsidR="00AB7716" w:rsidRDefault="00000000">
      <w:pPr>
        <w:spacing w:after="150"/>
        <w:jc w:val="both"/>
      </w:pPr>
      <w:r>
        <w:rPr>
          <w:b/>
          <w:bCs/>
        </w:rPr>
        <w:t xml:space="preserve">Artículo 76.- </w:t>
      </w:r>
      <w:r>
        <w:t xml:space="preserve">Los parques, jardines y áreas deportivas municipales permanecerán abiertos al uso público en el horario que para tal efecto determine el Instituto Municipal de Biodiversidad y Protección Ambiental (IMBIO), el cual deberá </w:t>
        <w:lastRenderedPageBreak/>
        <w:t>darse a conocer mediante señalamientos visibles instalados en los accesos de cada espacio. Fuera del horario autorizado, la permanencia de personas en dichos espacios quedará sujeta a las restricciones que, por razones de seguridad o mantenimiento, determine el propio Instituto.</w:t>
      </w:r>
    </w:p>
    <w:p w14:paraId="7239514B" w14:textId="77777777" w:rsidR="00AB7716" w:rsidRDefault="00000000">
      <w:pPr>
        <w:spacing w:after="80"/>
        <w:jc w:val="both"/>
      </w:pPr>
      <w:r>
        <w:rPr>
          <w:b/>
          <w:bCs/>
        </w:rPr>
        <w:t xml:space="preserve">Artículo 77.- </w:t>
      </w:r>
      <w:r>
        <w:t>Dentro de los parques, jardines y áreas deportivas municipales queda prohibido a las personas usuarias:</w:t>
      </w:r>
    </w:p>
    <w:p w14:paraId="1BF0AD73" w14:textId="77777777" w:rsidR="00AB7716" w:rsidRDefault="00000000">
      <w:pPr>
        <w:spacing w:after="80"/>
        <w:ind w:left="720" w:hanging="360"/>
        <w:jc w:val="both"/>
      </w:pPr>
      <w:r>
        <w:t>I.- Dañar, deteriorar o retirar bancas, juegos infantiles, luminarias, señalización o cualquier otro elemento del mobiliario urbano;</w:t>
      </w:r>
    </w:p>
    <w:p w14:paraId="7B3ACA59" w14:textId="77777777" w:rsidR="00AB7716" w:rsidRDefault="00000000">
      <w:pPr>
        <w:spacing w:after="80"/>
        <w:ind w:left="720" w:hanging="360"/>
        <w:jc w:val="both"/>
      </w:pPr>
      <w:r>
        <w:t>II.- Encender fogatas o cualquier fuente de fuego abierto sin la autorización expresa del Instituto Municipal de Biodiversidad y Protección Ambiental (IMBIO);</w:t>
      </w:r>
    </w:p>
    <w:p w14:paraId="1971B3AB" w14:textId="77777777" w:rsidR="00AB7716" w:rsidRDefault="00000000">
      <w:pPr>
        <w:spacing w:after="80"/>
        <w:ind w:left="720" w:hanging="360"/>
        <w:jc w:val="both"/>
      </w:pPr>
      <w:r>
        <w:t>III.- Ingresar o circular con vehículos motorizados fuera de las áreas expresamente habilitadas para ello;</w:t>
      </w:r>
    </w:p>
    <w:p w14:paraId="3A065A00" w14:textId="77777777" w:rsidR="00AB7716" w:rsidRDefault="00000000">
      <w:pPr>
        <w:spacing w:after="80"/>
        <w:ind w:left="720" w:hanging="360"/>
        <w:jc w:val="both"/>
      </w:pPr>
      <w:r>
        <w:t>IV.- Consumir bebidas alcohólicas fuera de los eventos que cuenten con el permiso correspondiente; y</w:t>
      </w:r>
    </w:p>
    <w:p w14:paraId="20B7724A" w14:textId="77777777" w:rsidR="00AB7716" w:rsidRDefault="00000000">
      <w:pPr>
        <w:spacing w:after="80"/>
        <w:ind w:left="720" w:hanging="360"/>
        <w:jc w:val="both"/>
      </w:pPr>
      <w:r>
        <w:t>V.- Realizar cualquier otra conducta que ponga en riesgo la integridad de las personas usuarias, del mobiliario urbano o de las instalaciones del espacio.</w:t>
      </w:r>
    </w:p>
    <w:p w14:paraId="38A854E1" w14:textId="77777777" w:rsidR="00AB7716" w:rsidRDefault="00AB7716">
      <w:pPr>
        <w:spacing w:after="150"/>
      </w:pPr>
    </w:p>
    <w:p w14:paraId="2CCD06F8" w14:textId="4C888438" w:rsidR="00AB7716" w:rsidRDefault="00000000">
      <w:pPr>
        <w:spacing w:after="150"/>
        <w:jc w:val="both"/>
      </w:pPr>
      <w:r>
        <w:rPr>
          <w:b/>
          <w:bCs/>
        </w:rPr>
        <w:t xml:space="preserve">Artículo 78.- </w:t>
      </w:r>
      <w:r>
        <w:t xml:space="preserve">La Dirección de Servicios Públicos Municipales y Mantenimiento tendrá a su cargo el mantenimiento de las áreas deportivas municipales, tales como canchas, gimnasios al aire libre y demás espacios destinados a la práctica del deporte, debiendo mantenerlos en condiciones adecuadas de higiene, seguridad y funcionamiento de su equipamiento. El uso de las áreas deportivas municipales para actividades organizadas, torneos o eventos que impliquen uso exclusivo temporal se sujetará al procedimiento de reserva que establezca el Departamento de Fomento Deportivo.</w:t>
      </w:r>
    </w:p>
    <w:p w14:paraId="509119A8" w14:textId="77777777" w:rsidR="00AB7716" w:rsidRDefault="00000000">
      <w:pPr>
        <w:spacing w:after="150"/>
        <w:jc w:val="both"/>
      </w:pPr>
      <w:r>
        <w:rPr>
          <w:b/>
          <w:bCs/>
        </w:rPr>
        <w:t xml:space="preserve">Artículo 79.- </w:t>
      </w:r>
      <w:r>
        <w:t>Las personas físicas o morales, así como las instituciones públicas o privadas, que deseen utilizar temporalmente un parque, jardín, plaza o área deportiva municipal para la celebración de eventos tales como graduaciones, fiestas, reuniones, encuentros u otros de naturaleza similar, deberán solicitar el permiso correspondiente ante el Instituto Municipal de Biodiversidad y Protección Ambiental (IMBIO), con cuando menos diez días hábiles de anticipación a la fecha del evento. En casos de urgencia debidamente justificada, el IMBIO podrá reducir dicho plazo, sin que en ningún caso pueda omitirse el trámite.</w:t>
      </w:r>
    </w:p>
    <w:p w14:paraId="69921965" w14:textId="77777777" w:rsidR="00AB7716" w:rsidRDefault="00000000">
      <w:pPr>
        <w:spacing w:after="150"/>
        <w:jc w:val="both"/>
      </w:pPr>
      <w:r>
        <w:rPr>
          <w:b/>
          <w:bCs/>
        </w:rPr>
        <w:t xml:space="preserve">Artículo 80.- </w:t>
      </w:r>
      <w:r>
        <w:t>La solicitud deberá presentarse por escrito ante el IMBIO y contendrá, cuando menos, los siguientes requisitos:</w:t>
      </w:r>
    </w:p>
    <w:p w14:paraId="24E52FF4" w14:textId="77777777" w:rsidR="00AB7716" w:rsidRDefault="00000000">
      <w:pPr>
        <w:spacing w:after="80"/>
        <w:ind w:left="720" w:hanging="360"/>
        <w:jc w:val="both"/>
      </w:pPr>
      <w:r>
        <w:t>I.- Nombre o razón social de la persona solicitante, y domicilio para oír y recibir notificaciones;</w:t>
      </w:r>
    </w:p>
    <w:p w14:paraId="076D6B93" w14:textId="77777777" w:rsidR="00AB7716" w:rsidRDefault="00000000">
      <w:pPr>
        <w:spacing w:after="80"/>
        <w:ind w:left="720" w:hanging="360"/>
        <w:jc w:val="both"/>
      </w:pPr>
      <w:r>
        <w:t>II.- Espacio público específico solicitado, así como fecha, hora de inicio y hora de conclusión del evento;</w:t>
      </w:r>
    </w:p>
    <w:p w14:paraId="0BC4A845" w14:textId="77777777" w:rsidR="00AB7716" w:rsidRDefault="00000000">
      <w:pPr>
        <w:spacing w:after="80"/>
        <w:ind w:left="720" w:hanging="360"/>
        <w:jc w:val="both"/>
      </w:pPr>
      <w:r>
        <w:t>III.- Naturaleza y descripción general del evento, así como el número aproximado de personas asistentes;</w:t>
      </w:r>
    </w:p>
    <w:p w14:paraId="12780595" w14:textId="77777777" w:rsidR="00AB7716" w:rsidRDefault="00000000">
      <w:pPr>
        <w:spacing w:after="80"/>
        <w:ind w:left="720" w:hanging="360"/>
        <w:jc w:val="both"/>
      </w:pPr>
      <w:r>
        <w:t>IV.- Relación del mobiliario, equipo, instalaciones temporales o estructuras que, en su caso, se pretendan instalar;</w:t>
      </w:r>
    </w:p>
    <w:p w14:paraId="217AE68B" w14:textId="77777777" w:rsidR="00AB7716" w:rsidRDefault="00000000">
      <w:pPr>
        <w:spacing w:after="80"/>
        <w:ind w:left="720" w:hanging="360"/>
        <w:jc w:val="both"/>
      </w:pPr>
      <w:r>
        <w:t>V.- Manifestación expresa de si el evento contempla la venta o el consumo de bebidas alcohólicas, el uso de equipo de amplificación de sonido, el uso de fuegos artificiales o pirotécnicos, o cualquier otro elemento sujeto a permiso adicional conforme a otros reglamentos municipales, y</w:t>
      </w:r>
    </w:p>
    <w:p w14:paraId="02EB2BEE" w14:textId="77777777" w:rsidR="00AB7716" w:rsidRDefault="00000000">
      <w:pPr>
        <w:spacing w:after="80"/>
        <w:ind w:left="720" w:hanging="360"/>
        <w:jc w:val="both"/>
      </w:pPr>
      <w:r>
        <w:t>VI.- Comprobante de pago de los derechos correspondientes, conforme a la Ley de Ingresos del Municipio vigente.</w:t>
      </w:r>
    </w:p>
    <w:p w14:paraId="1300FD3D" w14:textId="77777777" w:rsidR="00AB7716" w:rsidRDefault="00000000">
      <w:pPr>
        <w:spacing w:after="150"/>
        <w:jc w:val="both"/>
      </w:pPr>
      <w:r>
        <w:rPr>
          <w:b/>
          <w:bCs/>
        </w:rPr>
        <w:t xml:space="preserve">Artículo 81.- </w:t>
      </w:r>
      <w:r>
        <w:t>El IMBIO resolverá la solicitud dentro de los cinco días hábiles siguientes a su presentación, pudiendo autorizarla, autorizarla sujeta a condicionantes, o negarla mediante resolución fundada y motivada. Son causas de negativa, entre otras: que el espacio solicitado se encuentre comprometido con otro evento previamente autorizado para la misma fecha y horario; que la afluencia estimada rebase la capacidad razonable del espacio; que el evento pueda ocasionar un daño previsible a la vegetación, el arbolado, la fauna o la infraestructura del espacio; o que el uso pretendido resulte incompatible con la naturaleza o vocación del espacio solicitado.</w:t>
      </w:r>
    </w:p>
    <w:p w14:paraId="27FFD459" w14:textId="77777777" w:rsidR="00AB7716" w:rsidRDefault="00000000">
      <w:pPr>
        <w:spacing w:after="80"/>
        <w:jc w:val="both"/>
      </w:pPr>
      <w:r>
        <w:t>En todo caso, la autorización quedará sujeta a las siguientes condicionantes de uso:</w:t>
      </w:r>
    </w:p>
    <w:p w14:paraId="1C8213E1" w14:textId="77777777" w:rsidR="00AB7716" w:rsidRDefault="00000000">
      <w:pPr>
        <w:spacing w:after="80"/>
        <w:ind w:left="720" w:hanging="360"/>
        <w:jc w:val="both"/>
      </w:pPr>
      <w:r>
        <w:t>I.- La persona autorizada será responsable de la limpieza del espacio al concluir el evento, así como de la reparación de cualquier daño ocasionado al mobiliario urbano, la infraestructura, el arbolado o las áreas verdes;</w:t>
      </w:r>
    </w:p>
    <w:p w14:paraId="45416565" w14:textId="77777777" w:rsidR="00AB7716" w:rsidRDefault="00000000">
      <w:pPr>
        <w:spacing w:after="80"/>
        <w:ind w:left="720" w:hanging="360"/>
        <w:jc w:val="both"/>
      </w:pPr>
      <w:r>
        <w:t>II.- El evento no podrá exceder el horario autorizado ni el aforo estimado conforme a la solicitud;</w:t>
      </w:r>
    </w:p>
    <w:p w14:paraId="78DBB88B" w14:textId="77777777" w:rsidR="00AB7716" w:rsidRDefault="00000000">
      <w:pPr>
        <w:spacing w:after="80"/>
        <w:ind w:left="720" w:hanging="360"/>
        <w:jc w:val="both"/>
      </w:pPr>
      <w:r>
        <w:lastRenderedPageBreak/>
        <w:t>III.- Deberá observarse en todo momento la normatividad aplicable en materia de contaminación por ruido y las demás disposiciones del Reglamento de Biodiversidad, Protección Ambiental y Bienestar Animal;</w:t>
      </w:r>
    </w:p>
    <w:p w14:paraId="20439912" w14:textId="77777777" w:rsidR="00AB7716" w:rsidRDefault="00000000">
      <w:pPr>
        <w:spacing w:after="80"/>
        <w:ind w:left="720" w:hanging="360"/>
        <w:jc w:val="both"/>
      </w:pPr>
      <w:r>
        <w:t>IV.- Cuando el número de personas asistentes o las características del evento lo ameriten, el IMBIO podrá condicionar la autorización a la presentación de un visto bueno de la Dirección de Protección Civil o de la Dirección de Seguridad Pública y Movilidad, y</w:t>
      </w:r>
    </w:p>
    <w:p w14:paraId="5C5402A8" w14:textId="77777777" w:rsidR="00AB7716" w:rsidRDefault="00000000">
      <w:pPr>
        <w:spacing w:after="80"/>
        <w:ind w:left="720" w:hanging="360"/>
        <w:jc w:val="both"/>
      </w:pPr>
      <w:r>
        <w:t>V.- La persona solicitante podrá ser requerida para otorgar una garantía, en los términos y montos que determine la Ley de Ingresos del Municipio vigente, a fin de asegurar el cumplimiento de las condicionantes anteriores, la cual le será devuelta una vez verificado dicho cumplimiento.</w:t>
      </w:r>
    </w:p>
    <w:p w14:paraId="1DF6CCF0" w14:textId="77777777" w:rsidR="00AB7716" w:rsidRDefault="00000000">
      <w:pPr>
        <w:spacing w:after="150"/>
        <w:jc w:val="both"/>
      </w:pPr>
      <w:r>
        <w:rPr>
          <w:b/>
          <w:bCs/>
        </w:rPr>
        <w:t xml:space="preserve">Artículo 82.- </w:t>
      </w:r>
      <w:r>
        <w:t>El permiso a que se refiere este Capítulo es personal e intransferible, y únicamente ampara el evento, la fecha y el espacio expresamente autorizados. El IMBIO podrá revocarlo en cualquier momento, incluso durante el desarrollo del evento, cuando se incumplan las condicionantes de la autorización o se ponga en riesgo la integridad de las personas asistentes, del espacio público o de terceros, sin perjuicio de las sanciones que correspondan conforme al Reglamento de Actos y Procedimientos Administrativos, Infracciones, Sanciones y Recursos.</w:t>
      </w:r>
    </w:p>
    <w:p w14:paraId="2020C7DD" w14:textId="77777777" w:rsidR="00AB7716" w:rsidRDefault="00000000">
      <w:pPr>
        <w:spacing w:after="200"/>
        <w:ind w:left="360"/>
      </w:pPr>
      <w:r>
        <w:rPr>
          <w:i/>
          <w:iCs/>
          <w:color w:val="AA5500"/>
          <w:sz w:val="18"/>
          <w:szCs w:val="18"/>
        </w:rPr>
        <w:t>Nota editorial (ampliación): se incorporan los artículos 79 a 82 para establecer el procedimiento de programación y condicionamiento de uso de los espacios públicos municipales (parques, jardines, plazas y áreas deportivas) con motivo de eventos particulares o institucionales, trámite que se sustancia ante el IMBIO conforme a la competencia de administración y operación de dichos espacios ya establecida en este Capítulo.</w:t>
      </w:r>
    </w:p>
    <w:p w14:paraId="24A0375D" w14:textId="77777777" w:rsidR="00AB7716" w:rsidRDefault="00000000">
      <w:pPr>
        <w:spacing w:after="150"/>
        <w:jc w:val="both"/>
      </w:pPr>
      <w:r>
        <w:rPr>
          <w:b/>
          <w:bCs/>
        </w:rPr>
        <w:t xml:space="preserve">Artículo 83.- </w:t>
      </w:r>
      <w:r>
        <w:t>Los aspectos relativos al arbolado, fauna y demás componentes ecológicos de los parques y jardines municipales se rigen por el Reglamento de Biodiversidad, Protección Ambiental y Bienestar Animal.</w:t>
      </w:r>
    </w:p>
    <w:p w14:paraId="3178A89A" w14:textId="77777777" w:rsidR="00AB7716" w:rsidRDefault="00000000">
      <w:pPr>
        <w:spacing w:after="150"/>
        <w:jc w:val="both"/>
      </w:pPr>
      <w:r>
        <w:rPr>
          <w:b/>
          <w:bCs/>
        </w:rPr>
        <w:t xml:space="preserve">Artículo 84.- </w:t>
      </w:r>
      <w:r>
        <w:t>La vigilancia y verificación del cumplimiento de las disposiciones del presente Capítulo corresponde al Instituto Municipal de Biodiversidad y Protección Ambiental (IMBIO), sin perjuicio del mantenimiento de la infraestructura a cargo de la Dirección de Servicios Públicos Municipales y Mantenimiento. Las infracciones a las disposiciones del presente Capítulo se sancionarán conforme al procedimiento y las sanciones previstas en el Reglamento de Actos y Procedimientos Administrativos, Infracciones, Sanciones y Recursos.</w:t>
      </w:r>
    </w:p>
    <w:p w14:paraId="7CE8F029" w14:textId="77777777" w:rsidR="00AB7716" w:rsidRDefault="00000000">
      <w:pPr>
        <w:pStyle w:val="Ttulo1"/>
        <w:spacing w:before="500" w:after="100"/>
        <w:jc w:val="center"/>
      </w:pPr>
      <w:r>
        <w:rPr>
          <w:b/>
          <w:bCs/>
        </w:rPr>
        <w:t>TÍTULO TERCERO</w:t>
      </w:r>
    </w:p>
    <w:p w14:paraId="0F525B65" w14:textId="77777777" w:rsidR="00AB7716" w:rsidRDefault="00000000">
      <w:pPr>
        <w:pStyle w:val="Ttulo2"/>
        <w:spacing w:after="300"/>
        <w:jc w:val="center"/>
      </w:pPr>
      <w:r>
        <w:rPr>
          <w:b/>
          <w:bCs/>
        </w:rPr>
        <w:t>DE LOS SERVICIOS DE RASTRO, MERCADOS Y PANTEONES</w:t>
      </w:r>
    </w:p>
    <w:p w14:paraId="6588E6F7" w14:textId="77777777" w:rsidR="00AB7716" w:rsidRDefault="00000000">
      <w:pPr>
        <w:pStyle w:val="Ttulo3"/>
        <w:spacing w:before="300" w:after="50"/>
        <w:jc w:val="center"/>
      </w:pPr>
      <w:r>
        <w:rPr>
          <w:b/>
          <w:bCs/>
        </w:rPr>
        <w:t>CAPÍTULO PRIMERO</w:t>
      </w:r>
    </w:p>
    <w:p w14:paraId="50117130" w14:textId="77777777" w:rsidR="00AB7716" w:rsidRDefault="00000000">
      <w:pPr>
        <w:spacing w:after="200"/>
        <w:jc w:val="center"/>
      </w:pPr>
      <w:r>
        <w:rPr>
          <w:i/>
          <w:iCs/>
        </w:rPr>
        <w:t>Del Servicio de Rastro</w:t>
      </w:r>
    </w:p>
    <w:p w14:paraId="48302803" w14:textId="77777777" w:rsidR="00AB7716" w:rsidRDefault="00000000">
      <w:pPr>
        <w:spacing w:after="80"/>
        <w:jc w:val="both"/>
      </w:pPr>
      <w:r>
        <w:rPr>
          <w:b/>
          <w:bCs/>
        </w:rPr>
        <w:t xml:space="preserve">Artículo 85.- </w:t>
      </w:r>
      <w:r>
        <w:t>El Departamento de Regulación Sanitaria, será la dependencia encargada de la verificación sanitaria de los productos cárnicos, por lo que tendrá las siguientes funciones:</w:t>
      </w:r>
    </w:p>
    <w:p w14:paraId="7A7BD24E" w14:textId="77777777" w:rsidR="00AB7716" w:rsidRDefault="00000000">
      <w:pPr>
        <w:spacing w:after="80"/>
        <w:ind w:left="720" w:hanging="360"/>
        <w:jc w:val="both"/>
      </w:pPr>
      <w:r>
        <w:t>I.- Vigilar la introducción de ganado para sacrificio y el abasto de carnes propias para el consumo humano;</w:t>
      </w:r>
    </w:p>
    <w:p w14:paraId="7B3FE4A8" w14:textId="77777777" w:rsidR="00AB7716" w:rsidRDefault="00000000">
      <w:pPr>
        <w:spacing w:after="80"/>
        <w:ind w:left="720" w:hanging="360"/>
        <w:jc w:val="both"/>
      </w:pPr>
      <w:r>
        <w:t xml:space="preserve">II.- Verificar que la calidad sanitaria de los productos cárnicos sea apta para el consumo humano, y que tenga el sello de certificación sanitaria que así lo indique, de acuerdo a cada especie, y en términos de la Ley Federal de Sanidad Animal y de la NOM-EM-009-ZOO-1994;</w:t>
      </w:r>
    </w:p>
    <w:p w14:paraId="5D33F7A4" w14:textId="77777777" w:rsidR="00AB7716" w:rsidRDefault="00000000">
      <w:pPr>
        <w:spacing w:after="80"/>
        <w:ind w:left="720" w:hanging="360"/>
        <w:jc w:val="both"/>
      </w:pPr>
      <w:r>
        <w:t xml:space="preserve">III.- Declarar el tipo de carne apta para industrialización, según el sello de verificación correspondiente de acuerdo a la norma oficial señalada en la fracción anterior;</w:t>
      </w:r>
    </w:p>
    <w:p w14:paraId="2DB03D19" w14:textId="77777777" w:rsidR="00AB7716" w:rsidRDefault="00000000">
      <w:pPr>
        <w:spacing w:after="80"/>
        <w:ind w:left="720" w:hanging="360"/>
        <w:jc w:val="both"/>
      </w:pPr>
      <w:r>
        <w:t xml:space="preserve">IV.- Asegurar el producto cárnico que no deba ser utilizado para consumo humano, debiendo ser desnaturalizado con ácido fénico crudo y/o diesel para su incineración;</w:t>
      </w:r>
    </w:p>
    <w:p w14:paraId="5D24BED9" w14:textId="77777777" w:rsidR="00AB7716" w:rsidRDefault="00000000">
      <w:pPr>
        <w:spacing w:after="80"/>
        <w:ind w:left="720" w:hanging="360"/>
        <w:jc w:val="both"/>
      </w:pPr>
      <w:r>
        <w:t xml:space="preserve">V.- Vigilar que el transporte de toda clase de carne producto del sacrificio de animales, se realice de acuerdo a normas que garanticen la higiene y preserven la salud de la población, y que los vehículos que sirvan de transporte de dichos productos cuenten con licencia sanitaria expedida por el H. Ayuntamiento;</w:t>
      </w:r>
    </w:p>
    <w:p w14:paraId="65BA71B5" w14:textId="77777777" w:rsidR="00AB7716" w:rsidRDefault="00000000">
      <w:pPr>
        <w:spacing w:after="80"/>
        <w:ind w:left="720" w:hanging="360"/>
        <w:jc w:val="both"/>
      </w:pPr>
      <w:r>
        <w:t>VI.- Inspeccionar y controlar a los establecimientos dedicados a la venta de carne, certificando las condiciones sanitarias y de higiene de ésta, que la hagan apta para el consumo humano;</w:t>
      </w:r>
    </w:p>
    <w:p w14:paraId="3CA915A7" w14:textId="77777777" w:rsidR="00AB7716" w:rsidRDefault="00000000">
      <w:pPr>
        <w:spacing w:after="80"/>
        <w:ind w:left="720" w:hanging="360"/>
        <w:jc w:val="both"/>
      </w:pPr>
      <w:r>
        <w:lastRenderedPageBreak/>
        <w:t>VII.- Infraccionar a las personas que violen cualquiera de las obligaciones de este capítulo en los términos establecidos en el presente Reglamento;</w:t>
      </w:r>
    </w:p>
    <w:p w14:paraId="3DB08CE6" w14:textId="77777777" w:rsidR="00AB7716" w:rsidRDefault="00000000">
      <w:pPr>
        <w:spacing w:after="80"/>
        <w:ind w:left="720" w:hanging="360"/>
        <w:jc w:val="both"/>
      </w:pPr>
      <w:r>
        <w:t>VIII.- Vigilar que la matanza se realice en los lugares autorizados, siguiendo las normas elementales de salubridad; y</w:t>
      </w:r>
    </w:p>
    <w:p w14:paraId="391A163E" w14:textId="77777777" w:rsidR="00AB7716" w:rsidRDefault="00000000">
      <w:pPr>
        <w:spacing w:after="80"/>
        <w:ind w:left="720" w:hanging="360"/>
        <w:jc w:val="both"/>
      </w:pPr>
      <w:r>
        <w:t>IX.- Las demás que establezcan las leyes sanitarias.</w:t>
      </w:r>
    </w:p>
    <w:p w14:paraId="38D41553" w14:textId="77777777" w:rsidR="00AB7716" w:rsidRDefault="00AB7716">
      <w:pPr>
        <w:spacing w:after="150"/>
      </w:pPr>
    </w:p>
    <w:p w14:paraId="3B42F1F6" w14:textId="77777777" w:rsidR="00AB7716" w:rsidRDefault="00000000">
      <w:pPr>
        <w:spacing w:after="150"/>
        <w:jc w:val="both"/>
      </w:pPr>
      <w:r>
        <w:rPr>
          <w:b/>
          <w:bCs/>
        </w:rPr>
        <w:t xml:space="preserve">Artículo 86.- </w:t>
      </w:r>
      <w:r>
        <w:t>Los encargados de la conducción y reparto de productos cárnicos, tienen bajo su responsabilidad los productos que se aseguren por razones sanitarias.</w:t>
      </w:r>
    </w:p>
    <w:p w14:paraId="124937EC" w14:textId="77777777" w:rsidR="00AB7716" w:rsidRDefault="00000000">
      <w:pPr>
        <w:pStyle w:val="Ttulo3"/>
        <w:spacing w:before="300" w:after="50"/>
        <w:jc w:val="center"/>
      </w:pPr>
      <w:r>
        <w:rPr>
          <w:b/>
          <w:bCs/>
        </w:rPr>
        <w:t>CAPÍTULO SEGUNDO</w:t>
      </w:r>
    </w:p>
    <w:p w14:paraId="1DF30C23" w14:textId="77777777" w:rsidR="00AB7716" w:rsidRDefault="00000000">
      <w:pPr>
        <w:spacing w:after="200"/>
        <w:jc w:val="center"/>
      </w:pPr>
      <w:r>
        <w:rPr>
          <w:i/>
          <w:iCs/>
        </w:rPr>
        <w:t>De los Mercados</w:t>
      </w:r>
    </w:p>
    <w:p w14:paraId="1025656C" w14:textId="77777777" w:rsidR="00AB7716" w:rsidRDefault="00000000">
      <w:pPr>
        <w:spacing w:after="150"/>
        <w:jc w:val="both"/>
      </w:pPr>
      <w:r>
        <w:rPr>
          <w:b/>
          <w:bCs/>
        </w:rPr>
        <w:t xml:space="preserve">Artículo 87.- </w:t>
      </w:r>
      <w:r>
        <w:t>El funcionamiento de los mercados y Tianguis constituye un servicio público de interés social, y tiene por objeto facilitar a la población del Municipio el acceso a la oferta de productos de consumo generalizado que satisfagan sus necesidades básicas, cuya prestación deberá supervisar y reglamentar el H. Ayuntamiento.</w:t>
      </w:r>
    </w:p>
    <w:p w14:paraId="05B09763" w14:textId="77777777" w:rsidR="00AB7716" w:rsidRDefault="00000000">
      <w:pPr>
        <w:spacing w:after="150"/>
        <w:jc w:val="both"/>
      </w:pPr>
      <w:r>
        <w:rPr>
          <w:b/>
          <w:bCs/>
        </w:rPr>
        <w:t xml:space="preserve">Artículo 88.- </w:t>
      </w:r>
      <w:r>
        <w:t>Los derechos derivados del permiso deberán ser ejercidos en forma personal y directa por el titular; en caso de ausencia éste podrá ser sustituido ocasionalmente por cualquiera de los suplentes acreditados.</w:t>
      </w:r>
    </w:p>
    <w:p w14:paraId="62AC5873" w14:textId="77777777" w:rsidR="00AB7716" w:rsidRDefault="00000000">
      <w:pPr>
        <w:spacing w:after="150"/>
        <w:jc w:val="both"/>
      </w:pPr>
      <w:r>
        <w:rPr>
          <w:b/>
          <w:bCs/>
        </w:rPr>
        <w:t xml:space="preserve">Artículo 89.- </w:t>
      </w:r>
      <w:r>
        <w:t>Los permisos de suspensión de actividades serán otorgados por un máximo de tres meses al año, justificando el motivo de la suspensión; en tal caso, el local quedará a disposición del Municipio para utilizarlo durante el lapso del permiso.</w:t>
      </w:r>
    </w:p>
    <w:p w14:paraId="08CA296B" w14:textId="77777777" w:rsidR="00AB7716" w:rsidRDefault="00000000">
      <w:pPr>
        <w:spacing w:after="150"/>
        <w:jc w:val="both"/>
      </w:pPr>
      <w:r>
        <w:rPr>
          <w:b/>
          <w:bCs/>
        </w:rPr>
        <w:t xml:space="preserve">Artículo 90.- </w:t>
      </w:r>
      <w:r>
        <w:t>Los locatarios tendrán derecho de hacer uso adecuado de las instalaciones con que se cuenta en los mercados, además gozarán de servicio de aseo y limpieza de áreas comunes, de reparaciones y mantenimiento del equipamiento del mercado, y de vigilancia o seguridad.</w:t>
      </w:r>
    </w:p>
    <w:p w14:paraId="4EA3A817" w14:textId="77777777" w:rsidR="00AB7716" w:rsidRDefault="00000000">
      <w:pPr>
        <w:spacing w:after="80"/>
        <w:jc w:val="both"/>
      </w:pPr>
      <w:r>
        <w:rPr>
          <w:b/>
          <w:bCs/>
        </w:rPr>
        <w:t xml:space="preserve">Artículo 91.- </w:t>
      </w:r>
      <w:r>
        <w:t>Los locatarios tendrán a su cargo las obligaciones siguientes:</w:t>
      </w:r>
    </w:p>
    <w:p w14:paraId="7774595D" w14:textId="77777777" w:rsidR="00AB7716" w:rsidRDefault="00000000">
      <w:pPr>
        <w:spacing w:after="80"/>
        <w:ind w:left="720" w:hanging="360"/>
        <w:jc w:val="both"/>
      </w:pPr>
      <w:r>
        <w:t>I.- Renovar su licencia y/o permiso anualmente, dentro de los tres primeros meses de cada año;</w:t>
      </w:r>
    </w:p>
    <w:p w14:paraId="45952AEA" w14:textId="77777777" w:rsidR="00AB7716" w:rsidRDefault="00000000">
      <w:pPr>
        <w:spacing w:after="80"/>
        <w:ind w:left="720" w:hanging="360"/>
        <w:jc w:val="both"/>
      </w:pPr>
      <w:r>
        <w:t>II.- Tener la licencia o el permiso municipal vigente y recibos correspondientes en un lugar visible;</w:t>
      </w:r>
    </w:p>
    <w:p w14:paraId="069C1CAB" w14:textId="77777777" w:rsidR="00AB7716" w:rsidRDefault="00000000">
      <w:pPr>
        <w:spacing w:after="80"/>
        <w:ind w:left="720" w:hanging="360"/>
        <w:jc w:val="both"/>
      </w:pPr>
      <w:r>
        <w:t>III.- Respetar los horarios que serán de las 07:00 a las 20:00 horas de lunes a sábado y de 07:00 a 18:00 horas los domingos. En caso de requerir ampliación de horario, para días o fechas especiales, será necesario solicitarlo por escrito para su autorización ante la Secretaría del H. Ayuntamiento, con el consenso de la mayoría;</w:t>
      </w:r>
    </w:p>
    <w:p w14:paraId="2E046E71" w14:textId="77777777" w:rsidR="00AB7716" w:rsidRDefault="00000000">
      <w:pPr>
        <w:spacing w:after="80"/>
        <w:ind w:left="720" w:hanging="360"/>
        <w:jc w:val="both"/>
      </w:pPr>
      <w:r>
        <w:t>IV.- Mantener aseados sus locales y áreas donde ejecuten su actividad comercial;</w:t>
      </w:r>
    </w:p>
    <w:p w14:paraId="7B0D9FDE" w14:textId="77777777" w:rsidR="00AB7716" w:rsidRDefault="00000000">
      <w:pPr>
        <w:spacing w:after="80"/>
        <w:ind w:left="720" w:hanging="360"/>
        <w:jc w:val="both"/>
      </w:pPr>
      <w:r>
        <w:t>V.- Cumplir con los pagos correspondientes de Agua y Energía Eléctrica, así como el pago de derechos de uso de piso, ante la Dirección de Finanzas y Administración;</w:t>
      </w:r>
    </w:p>
    <w:p w14:paraId="54BAF80A" w14:textId="77777777" w:rsidR="00AB7716" w:rsidRDefault="00000000">
      <w:pPr>
        <w:spacing w:after="80"/>
        <w:ind w:left="720" w:hanging="360"/>
        <w:jc w:val="both"/>
      </w:pPr>
      <w:r>
        <w:t>VI.- Contar con la autorización de las autoridades competentes para la utilización de básculas, las cuales podrán ser supervisadas por los verificadores de la Dirección de Servicios Públicos Municipales y Mantenimiento;</w:t>
      </w:r>
    </w:p>
    <w:p w14:paraId="23CA8328" w14:textId="77777777" w:rsidR="00AB7716" w:rsidRDefault="00000000">
      <w:pPr>
        <w:spacing w:after="80"/>
        <w:ind w:left="720" w:hanging="360"/>
        <w:jc w:val="both"/>
      </w:pPr>
      <w:r>
        <w:t>VII.- Fijar en lugar visible la lista de precios autorizados, para la venta de sus productos;</w:t>
      </w:r>
    </w:p>
    <w:p w14:paraId="2B16621C" w14:textId="77777777" w:rsidR="00AB7716" w:rsidRDefault="00000000">
      <w:pPr>
        <w:spacing w:after="80"/>
        <w:ind w:left="720" w:hanging="360"/>
        <w:jc w:val="both"/>
      </w:pPr>
      <w:r>
        <w:t>VIII.- Destinar el local exclusivamente al giro o giros señalados en el permiso;</w:t>
      </w:r>
    </w:p>
    <w:p w14:paraId="14BE9814" w14:textId="77777777" w:rsidR="00AB7716" w:rsidRDefault="00000000">
      <w:pPr>
        <w:spacing w:after="80"/>
        <w:ind w:left="720" w:hanging="360"/>
        <w:jc w:val="both"/>
      </w:pPr>
      <w:r>
        <w:t>IX.- Respetar los límites de sus locales o lugar y no utilizar áreas comunes ni pasillos o corredores para exhibir o vender sus mercancías o productos;</w:t>
      </w:r>
    </w:p>
    <w:p w14:paraId="6EDCEAD0" w14:textId="77777777" w:rsidR="00AB7716" w:rsidRDefault="00000000">
      <w:pPr>
        <w:spacing w:after="80"/>
        <w:ind w:left="720" w:hanging="360"/>
        <w:jc w:val="both"/>
      </w:pPr>
      <w:r>
        <w:t>X.- Permitir el libre acceso a los verificadores de mercados reglamentos y regulación sanitaria;</w:t>
      </w:r>
    </w:p>
    <w:p w14:paraId="2C292C91" w14:textId="77777777" w:rsidR="00AB7716" w:rsidRDefault="00000000">
      <w:pPr>
        <w:spacing w:after="80"/>
        <w:ind w:left="720" w:hanging="360"/>
        <w:jc w:val="both"/>
      </w:pPr>
      <w:r>
        <w:t>XI.- Cumplir con las normas de seguridad, sanidad e higiene y demás que le impongan otras autoridades municipales, estatales y federales competentes;</w:t>
      </w:r>
    </w:p>
    <w:p w14:paraId="429F8C05" w14:textId="77777777" w:rsidR="00AB7716" w:rsidRDefault="00000000">
      <w:pPr>
        <w:spacing w:after="80"/>
        <w:ind w:left="720" w:hanging="360"/>
        <w:jc w:val="both"/>
      </w:pPr>
      <w:r>
        <w:t>XII.- Empadronarse y efectuar sus obligaciones de pago de derechos e impuestos que determina la Ley de Ingresos y demás disposiciones fiscales del Municipio;</w:t>
      </w:r>
    </w:p>
    <w:p w14:paraId="7DCB7162" w14:textId="77777777" w:rsidR="00AB7716" w:rsidRDefault="00000000">
      <w:pPr>
        <w:spacing w:after="80"/>
        <w:ind w:left="720" w:hanging="360"/>
        <w:jc w:val="both"/>
      </w:pPr>
      <w:r>
        <w:t>XIII.- Mantener abierto su puesto o local, diariamente en horas de servicio;</w:t>
      </w:r>
    </w:p>
    <w:p w14:paraId="00C9A714" w14:textId="77777777" w:rsidR="00AB7716" w:rsidRDefault="00000000">
      <w:pPr>
        <w:spacing w:after="80"/>
        <w:ind w:left="720" w:hanging="360"/>
        <w:jc w:val="both"/>
      </w:pPr>
      <w:r>
        <w:t>XIV.- Expender exclusivamente las mercancías que le hubieran sido autorizadas, a través de la licencia correspondiente;</w:t>
      </w:r>
    </w:p>
    <w:p w14:paraId="531B6216" w14:textId="77777777" w:rsidR="00AB7716" w:rsidRDefault="00000000">
      <w:pPr>
        <w:spacing w:after="80"/>
        <w:ind w:left="720" w:hanging="360"/>
        <w:jc w:val="both"/>
      </w:pPr>
      <w:r>
        <w:lastRenderedPageBreak/>
        <w:t>XV.- Vigilar que al retirarse queden sus puestos y mercancías debidamente cubiertos y asegurados;</w:t>
      </w:r>
    </w:p>
    <w:p w14:paraId="5C8ECC32" w14:textId="77777777" w:rsidR="00AB7716" w:rsidRDefault="00000000">
      <w:pPr>
        <w:spacing w:after="80"/>
        <w:ind w:left="720" w:hanging="360"/>
        <w:jc w:val="both"/>
      </w:pPr>
      <w:r>
        <w:t>XVI.- Utilizar los locales y lugares que se le asignen, sólo para los fines que le fueron autorizados y no utilizarlos o convertirlos en depósitos, dormitorios o bodegas;</w:t>
      </w:r>
    </w:p>
    <w:p w14:paraId="6D3C762C" w14:textId="77777777" w:rsidR="00AB7716" w:rsidRDefault="00000000">
      <w:pPr>
        <w:spacing w:after="80"/>
        <w:ind w:left="720" w:hanging="360"/>
        <w:jc w:val="both"/>
      </w:pPr>
      <w:r>
        <w:t>XVII.- Desocupar los locales, puestos o sitios permisionados, cuando el permiso se extinga, por revocación o término, o cuando el mismo sea declarado nulo; y</w:t>
      </w:r>
    </w:p>
    <w:p w14:paraId="438E7849" w14:textId="77777777" w:rsidR="00AB7716" w:rsidRDefault="00000000">
      <w:pPr>
        <w:spacing w:after="80"/>
        <w:ind w:left="720" w:hanging="360"/>
        <w:jc w:val="both"/>
      </w:pPr>
      <w:r>
        <w:t>XVIII.- Presentar los documentos que le requiera el personal de verificación de la Presidencia Municipal.</w:t>
      </w:r>
    </w:p>
    <w:p w14:paraId="4BA95D90" w14:textId="77777777" w:rsidR="00AB7716" w:rsidRDefault="00AB7716">
      <w:pPr>
        <w:spacing w:after="150"/>
      </w:pPr>
    </w:p>
    <w:p w14:paraId="3B773D5F" w14:textId="77777777" w:rsidR="00AB7716" w:rsidRDefault="00000000">
      <w:pPr>
        <w:spacing w:after="80"/>
        <w:jc w:val="both"/>
      </w:pPr>
      <w:r>
        <w:rPr>
          <w:b/>
          <w:bCs/>
        </w:rPr>
        <w:t xml:space="preserve">Artículo 92.- </w:t>
      </w:r>
      <w:r>
        <w:t>Se prohíbe a los locatarios:</w:t>
      </w:r>
    </w:p>
    <w:p w14:paraId="687A3A1B" w14:textId="77777777" w:rsidR="00AB7716" w:rsidRDefault="00000000">
      <w:pPr>
        <w:spacing w:after="80"/>
        <w:ind w:left="720" w:hanging="360"/>
        <w:jc w:val="both"/>
      </w:pPr>
      <w:r>
        <w:t>I.- Realizar modificaciones a los locales o piedras, mismas que deberán de tener la forma, color y dimensiones que determine la Dirección de Planeación y Desarrollo Urbano, sin embargo, cualquier modificación en las instalaciones de gas, de electricidad, conexiones de drenajes, tomas de agua sólo podrá realizarse con la previa y expresa autorización de la Dirección de Servicios Públicos Municipales y Mantenimiento;</w:t>
      </w:r>
    </w:p>
    <w:p w14:paraId="3413FA6C" w14:textId="77777777" w:rsidR="00AB7716" w:rsidRDefault="00000000">
      <w:pPr>
        <w:spacing w:after="80"/>
        <w:ind w:left="720" w:hanging="360"/>
        <w:jc w:val="both"/>
      </w:pPr>
      <w:r>
        <w:t>II.- Vender cualquier especie de animales, sin el permiso respectivo de las autoridades competentes;</w:t>
      </w:r>
    </w:p>
    <w:p w14:paraId="7D7AC830" w14:textId="77777777" w:rsidR="00AB7716" w:rsidRDefault="00000000">
      <w:pPr>
        <w:spacing w:after="80"/>
        <w:ind w:left="720" w:hanging="360"/>
        <w:jc w:val="both"/>
      </w:pPr>
      <w:r>
        <w:t>III.- Utilizar colores y símbolos nacionales en la publicidad y decoración de los locales o establecimientos;</w:t>
      </w:r>
    </w:p>
    <w:p w14:paraId="6A5EDA29" w14:textId="77777777" w:rsidR="00AB7716" w:rsidRDefault="00000000">
      <w:pPr>
        <w:spacing w:after="80"/>
        <w:ind w:left="720" w:hanging="360"/>
        <w:jc w:val="both"/>
      </w:pPr>
      <w:r>
        <w:t>IV.- Pintar en las paredes o pisos;</w:t>
      </w:r>
    </w:p>
    <w:p w14:paraId="53E4597E" w14:textId="77777777" w:rsidR="00AB7716" w:rsidRDefault="00000000">
      <w:pPr>
        <w:spacing w:after="80"/>
        <w:ind w:left="720" w:hanging="360"/>
        <w:jc w:val="both"/>
      </w:pPr>
      <w:r>
        <w:t>V.- Permanecer en su local o lugar asignado en estado de ebriedad o bajo el efecto se sustancias psicotrópicas o narcóticos o que causen efectos similares;</w:t>
      </w:r>
    </w:p>
    <w:p w14:paraId="7A4A279D" w14:textId="77777777" w:rsidR="00AB7716" w:rsidRDefault="00000000">
      <w:pPr>
        <w:spacing w:after="80"/>
        <w:ind w:left="720" w:hanging="360"/>
        <w:jc w:val="both"/>
      </w:pPr>
      <w:r>
        <w:t>VI.- Permitir la estancia de personas que ejerzan el trabajo sexual dentro de los mercados;</w:t>
      </w:r>
    </w:p>
    <w:p w14:paraId="09DEA102" w14:textId="77777777" w:rsidR="00AB7716" w:rsidRDefault="00000000">
      <w:pPr>
        <w:spacing w:after="80"/>
        <w:ind w:left="720" w:hanging="360"/>
        <w:jc w:val="both"/>
      </w:pPr>
      <w:r>
        <w:t>VII.- Permitir o tomar parte en juegos de azar o de apuestas de cualquier tipo dentro del mercado;</w:t>
      </w:r>
    </w:p>
    <w:p w14:paraId="3CD37DA7" w14:textId="77777777" w:rsidR="00AB7716" w:rsidRDefault="00000000">
      <w:pPr>
        <w:spacing w:after="80"/>
        <w:ind w:left="720" w:hanging="360"/>
        <w:jc w:val="both"/>
      </w:pPr>
      <w:r>
        <w:t>VIII.- Exceder el volumen 68 de decibeles, según la Norma Oficial Mexicana (NOM) 081 de los altoparlantes, estéreos y radios;</w:t>
      </w:r>
    </w:p>
    <w:p w14:paraId="188844CA" w14:textId="77777777" w:rsidR="00AB7716" w:rsidRDefault="00000000">
      <w:pPr>
        <w:spacing w:after="80"/>
        <w:ind w:left="720" w:hanging="360"/>
        <w:jc w:val="both"/>
      </w:pPr>
      <w:r>
        <w:t>IX.- Adoptar actitudes obscenas o utilizar lenguaje que sea contrario a las buenas costumbres o que afecte a la moral de las personas;</w:t>
      </w:r>
    </w:p>
    <w:p w14:paraId="3EC3BA0C" w14:textId="77777777" w:rsidR="00AB7716" w:rsidRDefault="00000000">
      <w:pPr>
        <w:spacing w:after="80"/>
        <w:ind w:left="720" w:hanging="360"/>
        <w:jc w:val="both"/>
      </w:pPr>
      <w:r>
        <w:t>X.- Vender, traspasar, arrendar, prestar, ceder o enajenar de cualquier forma total o parcialmente las piedras o locales; y</w:t>
      </w:r>
    </w:p>
    <w:p w14:paraId="75C52ED4" w14:textId="77777777" w:rsidR="00AB7716" w:rsidRDefault="00000000">
      <w:pPr>
        <w:spacing w:after="80"/>
        <w:ind w:left="720" w:hanging="360"/>
        <w:jc w:val="both"/>
      </w:pPr>
      <w:r>
        <w:t>XI.- Cambiar de giro sin la autorización expresa de la Dirección de Servicios Púbicos Municipales y Mantenimiento.</w:t>
      </w:r>
    </w:p>
    <w:p w14:paraId="28A27E5E" w14:textId="77777777" w:rsidR="00AB7716" w:rsidRDefault="00AB7716">
      <w:pPr>
        <w:spacing w:after="150"/>
      </w:pPr>
    </w:p>
    <w:p w14:paraId="7CD69FA8" w14:textId="77777777" w:rsidR="00AB7716" w:rsidRDefault="00000000">
      <w:pPr>
        <w:spacing w:after="80"/>
        <w:jc w:val="both"/>
      </w:pPr>
      <w:r>
        <w:rPr>
          <w:b/>
          <w:bCs/>
        </w:rPr>
        <w:t xml:space="preserve">Artículo 93.- </w:t>
      </w:r>
      <w:r>
        <w:t>Las licencias y/o permisos se cancelarán por las siguientes causas:</w:t>
      </w:r>
    </w:p>
    <w:p w14:paraId="50B7E31F" w14:textId="77777777" w:rsidR="00AB7716" w:rsidRDefault="00000000">
      <w:pPr>
        <w:spacing w:after="80"/>
        <w:ind w:left="720" w:hanging="360"/>
        <w:jc w:val="both"/>
      </w:pPr>
      <w:r>
        <w:t>I.- Cuando el comerciante temporal o locatario no cumpla con cualquiera de las obligaciones que este Reglamento impone;</w:t>
      </w:r>
    </w:p>
    <w:p w14:paraId="3990F61A" w14:textId="77777777" w:rsidR="00AB7716" w:rsidRDefault="00000000">
      <w:pPr>
        <w:spacing w:after="80"/>
        <w:ind w:left="720" w:hanging="360"/>
        <w:jc w:val="both"/>
      </w:pPr>
      <w:r>
        <w:t>II.- Cuando el locatario abandone por tres meses el local o la explotación asentada en la licencia o permiso; y</w:t>
      </w:r>
    </w:p>
    <w:p w14:paraId="093E151F" w14:textId="77777777" w:rsidR="00AB7716" w:rsidRDefault="00000000">
      <w:pPr>
        <w:spacing w:after="80"/>
        <w:ind w:left="720" w:hanging="360"/>
        <w:jc w:val="both"/>
      </w:pPr>
      <w:r>
        <w:t>III.- Cuando el locatario observe mala conducta o realice actos o hechos delictuosos con motivo del trabajo en su local.</w:t>
      </w:r>
    </w:p>
    <w:p w14:paraId="2DBCF94A" w14:textId="77777777" w:rsidR="00AB7716" w:rsidRDefault="00AB7716">
      <w:pPr>
        <w:spacing w:after="150"/>
      </w:pPr>
    </w:p>
    <w:p w14:paraId="45B45A1C" w14:textId="77777777" w:rsidR="00AB7716" w:rsidRDefault="00000000">
      <w:pPr>
        <w:pStyle w:val="Ttulo3"/>
        <w:spacing w:before="300" w:after="50"/>
        <w:jc w:val="center"/>
      </w:pPr>
      <w:r>
        <w:rPr>
          <w:b/>
          <w:bCs/>
        </w:rPr>
        <w:t>CAPÍTULO TERCERO</w:t>
      </w:r>
    </w:p>
    <w:p w14:paraId="32F1AFED" w14:textId="77777777" w:rsidR="00AB7716" w:rsidRDefault="00000000">
      <w:pPr>
        <w:spacing w:after="200"/>
        <w:jc w:val="center"/>
      </w:pPr>
      <w:r>
        <w:rPr>
          <w:i/>
          <w:iCs/>
        </w:rPr>
        <w:t>De los Tianguis</w:t>
      </w:r>
    </w:p>
    <w:p w14:paraId="7CF6E312" w14:textId="77777777" w:rsidR="00AB7716" w:rsidRDefault="00000000">
      <w:pPr>
        <w:spacing w:after="150"/>
        <w:jc w:val="both"/>
      </w:pPr>
      <w:r>
        <w:rPr>
          <w:b/>
          <w:bCs/>
        </w:rPr>
        <w:t xml:space="preserve">Artículo 94.- </w:t>
      </w:r>
      <w:r>
        <w:t>Corresponde al Municipio a través de la Secretaría del H. Ayuntamiento, autorizar la instalación de tianguis en la vía pública y otros espacios de propiedad municipal, así como ordenar su cancelación o reubicación. Los límites del tianguis quedarán definidos por la autoridad municipal mismos que serán señalados en la vía pública y sólo se permitirá su crecimiento previo acuerdo de la Secretaría del H. Ayuntamiento y del H. Ayuntamiento.</w:t>
      </w:r>
    </w:p>
    <w:p w14:paraId="267230C9" w14:textId="77777777" w:rsidR="00AB7716" w:rsidRDefault="00000000">
      <w:pPr>
        <w:spacing w:after="80"/>
        <w:jc w:val="both"/>
      </w:pPr>
      <w:r>
        <w:rPr>
          <w:b/>
          <w:bCs/>
        </w:rPr>
        <w:t xml:space="preserve">Artículo 95.- </w:t>
      </w:r>
      <w:r>
        <w:t>El horario general de funcionamiento del comercio en los tianguis será como sigue:</w:t>
      </w:r>
    </w:p>
    <w:p w14:paraId="05C6639E" w14:textId="77777777" w:rsidR="00AB7716" w:rsidRDefault="00000000">
      <w:pPr>
        <w:spacing w:after="80"/>
        <w:ind w:left="720" w:hanging="360"/>
        <w:jc w:val="both"/>
      </w:pPr>
      <w:r>
        <w:t>I.- De 6:00 a 9:00 horas para su instalación;</w:t>
      </w:r>
    </w:p>
    <w:p w14:paraId="26E85AA6" w14:textId="77777777" w:rsidR="00AB7716" w:rsidRDefault="00000000">
      <w:pPr>
        <w:spacing w:after="80"/>
        <w:ind w:left="720" w:hanging="360"/>
        <w:jc w:val="both"/>
      </w:pPr>
      <w:r>
        <w:t>II.- De 9:00 a 15:00 horas para ejercer su actividad comercial;</w:t>
      </w:r>
    </w:p>
    <w:p w14:paraId="3AEA5943" w14:textId="77777777" w:rsidR="00AB7716" w:rsidRDefault="00000000">
      <w:pPr>
        <w:spacing w:after="80"/>
        <w:ind w:left="720" w:hanging="360"/>
        <w:jc w:val="both"/>
      </w:pPr>
      <w:r>
        <w:lastRenderedPageBreak/>
        <w:t>III.- De 15:00 a 16:00 horas para retirar sus puestos y mercancía; y</w:t>
      </w:r>
    </w:p>
    <w:p w14:paraId="4B6F39B4" w14:textId="77777777" w:rsidR="00AB7716" w:rsidRDefault="00000000">
      <w:pPr>
        <w:spacing w:after="80"/>
        <w:ind w:left="720" w:hanging="360"/>
        <w:jc w:val="both"/>
      </w:pPr>
      <w:r>
        <w:t>IV.- De 16:00 a 17:00 horas para la recolección y limpieza de la zona.</w:t>
      </w:r>
    </w:p>
    <w:p w14:paraId="05058A7B" w14:textId="77777777" w:rsidR="00AB7716" w:rsidRDefault="00AB7716">
      <w:pPr>
        <w:spacing w:after="150"/>
      </w:pPr>
    </w:p>
    <w:p w14:paraId="409E4D3A" w14:textId="231FB94E" w:rsidR="00AB7716" w:rsidRDefault="00000000">
      <w:pPr>
        <w:spacing w:after="150"/>
        <w:jc w:val="both"/>
      </w:pPr>
      <w:r>
        <w:rPr>
          <w:b/>
          <w:bCs/>
        </w:rPr>
        <w:t xml:space="preserve">Artículo 96.- </w:t>
      </w:r>
      <w:r>
        <w:t xml:space="preserve">El horario anterior podrá ser modificado por la Secretaría del H. Ayuntamiento de acuerdo con las condiciones y temporadas comerciales del tianguis.</w:t>
      </w:r>
    </w:p>
    <w:p w14:paraId="14057AEC" w14:textId="77777777" w:rsidR="00AB7716" w:rsidRDefault="00000000">
      <w:pPr>
        <w:spacing w:after="80"/>
        <w:jc w:val="both"/>
      </w:pPr>
      <w:r>
        <w:rPr>
          <w:b/>
          <w:bCs/>
        </w:rPr>
        <w:t xml:space="preserve">Artículo 97.- </w:t>
      </w:r>
      <w:r>
        <w:t>Para la autorización de nuevos tianguis o su reubicación, se deberá contar con el dictamen de la Secretaría del H. Ayuntamiento y con la aprobación del H. Cabildo, además de agotar los requisitos siguientes:</w:t>
      </w:r>
    </w:p>
    <w:p w14:paraId="314962D6" w14:textId="77777777" w:rsidR="00AB7716" w:rsidRDefault="00000000">
      <w:pPr>
        <w:spacing w:after="80"/>
        <w:ind w:left="720" w:hanging="360"/>
        <w:jc w:val="both"/>
      </w:pPr>
      <w:r>
        <w:t>I.- Contar con la aceptación de dos terceras partes de los vecinos;</w:t>
      </w:r>
    </w:p>
    <w:p w14:paraId="676180EF" w14:textId="77777777" w:rsidR="00AB7716" w:rsidRDefault="00000000">
      <w:pPr>
        <w:spacing w:after="80"/>
        <w:ind w:left="720" w:hanging="360"/>
        <w:jc w:val="both"/>
      </w:pPr>
      <w:r>
        <w:t>II.- Contar con servicio de sanitarios públicos;</w:t>
      </w:r>
    </w:p>
    <w:p w14:paraId="229C3ED2" w14:textId="77777777" w:rsidR="00AB7716" w:rsidRDefault="00000000">
      <w:pPr>
        <w:spacing w:after="80"/>
        <w:ind w:left="720" w:hanging="360"/>
        <w:jc w:val="both"/>
      </w:pPr>
      <w:r>
        <w:t>III.- Considerar alternativas de vialidad;</w:t>
      </w:r>
    </w:p>
    <w:p w14:paraId="5F22CAA4" w14:textId="77777777" w:rsidR="00AB7716" w:rsidRDefault="00000000">
      <w:pPr>
        <w:spacing w:after="80"/>
        <w:ind w:left="720" w:hanging="360"/>
        <w:jc w:val="both"/>
      </w:pPr>
      <w:r>
        <w:t>IV.- No invadir áreas verdes, banquetas, glorietas, camellones, pasillos o pasos peatonales señalados por la autoridad competente; y</w:t>
      </w:r>
    </w:p>
    <w:p w14:paraId="54C4D2F0" w14:textId="77777777" w:rsidR="00AB7716" w:rsidRDefault="00000000">
      <w:pPr>
        <w:spacing w:after="80"/>
        <w:ind w:left="720" w:hanging="360"/>
        <w:jc w:val="both"/>
      </w:pPr>
      <w:r>
        <w:t>V.- Evitar molestias a los transeúntes.</w:t>
      </w:r>
    </w:p>
    <w:p w14:paraId="1DDD2778" w14:textId="77777777" w:rsidR="00AB7716" w:rsidRDefault="00AB7716">
      <w:pPr>
        <w:spacing w:after="150"/>
      </w:pPr>
    </w:p>
    <w:p w14:paraId="483FD7BF" w14:textId="77777777" w:rsidR="00AB7716" w:rsidRDefault="00000000">
      <w:pPr>
        <w:spacing w:after="80"/>
        <w:jc w:val="both"/>
      </w:pPr>
      <w:r>
        <w:rPr>
          <w:b/>
          <w:bCs/>
        </w:rPr>
        <w:t xml:space="preserve">Artículo 98.- </w:t>
      </w:r>
      <w:r>
        <w:t>Las altas y bajas de tianguistas y comerciantes se regulan por la Secretaría del H. Ayuntamiento, por conducto del Departamento de Reglamentos y Licencias, bajo las siguientes normas:</w:t>
      </w:r>
    </w:p>
    <w:p w14:paraId="54449A38" w14:textId="77777777" w:rsidR="00AB7716" w:rsidRDefault="00000000">
      <w:pPr>
        <w:spacing w:after="80"/>
        <w:ind w:left="720" w:hanging="360"/>
        <w:jc w:val="both"/>
      </w:pPr>
      <w:r>
        <w:t>I.- Para obtener un lugar en los tianguis saturados, el solicitante debe estar anotado en una lista de espera; y</w:t>
      </w:r>
    </w:p>
    <w:p w14:paraId="66DD3C65" w14:textId="77777777" w:rsidR="00AB7716" w:rsidRDefault="00000000">
      <w:pPr>
        <w:spacing w:after="80"/>
        <w:ind w:left="720" w:hanging="360"/>
        <w:jc w:val="both"/>
      </w:pPr>
      <w:r>
        <w:t>II.- La lista de espera, es la lista de comerciantes eventuales con derecho a un lugar dentro del tianguis cuando haya lugares disponibles en cada ocasión; y además tendrá derecho a un lugar fijo cuando se presente una baja.</w:t>
      </w:r>
    </w:p>
    <w:p w14:paraId="5062D7AA" w14:textId="77777777" w:rsidR="00AB7716" w:rsidRDefault="00AB7716">
      <w:pPr>
        <w:spacing w:after="150"/>
      </w:pPr>
    </w:p>
    <w:p w14:paraId="7AF880F3" w14:textId="77777777" w:rsidR="00AB7716" w:rsidRDefault="00000000">
      <w:pPr>
        <w:spacing w:after="80"/>
        <w:jc w:val="both"/>
      </w:pPr>
      <w:r>
        <w:rPr>
          <w:b/>
          <w:bCs/>
        </w:rPr>
        <w:t xml:space="preserve">Artículo 99.- </w:t>
      </w:r>
      <w:r>
        <w:t>Los requisitos para estar en esta lista son:</w:t>
      </w:r>
    </w:p>
    <w:p w14:paraId="2A77F592" w14:textId="77777777" w:rsidR="00AB7716" w:rsidRDefault="00000000">
      <w:pPr>
        <w:spacing w:after="80"/>
        <w:ind w:left="720" w:hanging="360"/>
        <w:jc w:val="both"/>
      </w:pPr>
      <w:r>
        <w:t>I.- No tener permiso de tianguista el mismo día, ni ser suplente;</w:t>
      </w:r>
    </w:p>
    <w:p w14:paraId="5714AF4A" w14:textId="77777777" w:rsidR="00AB7716" w:rsidRDefault="00000000">
      <w:pPr>
        <w:spacing w:after="80"/>
        <w:ind w:left="720" w:hanging="360"/>
        <w:jc w:val="both"/>
      </w:pPr>
      <w:r>
        <w:t>II.- Puntualidad; y</w:t>
      </w:r>
    </w:p>
    <w:p w14:paraId="4F958E23" w14:textId="77777777" w:rsidR="00AB7716" w:rsidRDefault="00000000">
      <w:pPr>
        <w:spacing w:after="80"/>
        <w:ind w:left="720" w:hanging="360"/>
        <w:jc w:val="both"/>
      </w:pPr>
      <w:r>
        <w:t>III.- Constancia mínima de seis asistencias continúas.</w:t>
      </w:r>
    </w:p>
    <w:p w14:paraId="377AAFE7" w14:textId="77777777" w:rsidR="00AB7716" w:rsidRDefault="00AB7716">
      <w:pPr>
        <w:spacing w:after="150"/>
      </w:pPr>
    </w:p>
    <w:p w14:paraId="78BB0CED" w14:textId="77777777" w:rsidR="00AB7716" w:rsidRDefault="00000000">
      <w:pPr>
        <w:spacing w:after="80"/>
        <w:jc w:val="both"/>
      </w:pPr>
      <w:r>
        <w:rPr>
          <w:b/>
          <w:bCs/>
        </w:rPr>
        <w:t xml:space="preserve">Artículo 100.- </w:t>
      </w:r>
      <w:r>
        <w:t>Los tianguistas que realicen actividades previstas en este Capítulo tienen prohibido lo siguiente:</w:t>
      </w:r>
    </w:p>
    <w:p w14:paraId="3AEBE266" w14:textId="77777777" w:rsidR="00AB7716" w:rsidRDefault="00000000">
      <w:pPr>
        <w:spacing w:after="80"/>
        <w:ind w:left="720" w:hanging="360"/>
        <w:jc w:val="both"/>
      </w:pPr>
      <w:r>
        <w:t>I.- La venta y consumo de toda clase de bebidas embriagantes y sustancias psicotrópicas;</w:t>
      </w:r>
    </w:p>
    <w:p w14:paraId="0659381A" w14:textId="77777777" w:rsidR="00AB7716" w:rsidRDefault="00000000">
      <w:pPr>
        <w:spacing w:after="80"/>
        <w:ind w:left="720" w:hanging="360"/>
        <w:jc w:val="both"/>
      </w:pPr>
      <w:r>
        <w:t>II.- Efectuar juegos de azar;</w:t>
      </w:r>
    </w:p>
    <w:p w14:paraId="27C9F724" w14:textId="77777777" w:rsidR="00AB7716" w:rsidRDefault="00000000">
      <w:pPr>
        <w:spacing w:after="80"/>
        <w:ind w:left="720" w:hanging="360"/>
        <w:jc w:val="both"/>
      </w:pPr>
      <w:r>
        <w:t>III.- La venta y uso de materiales inflamables que no estén debidamente reglamentados, así como explosivos; o las que la autoridad considere peligrosas o riesgosas para la seguridad y salubridad de las personas;</w:t>
      </w:r>
    </w:p>
    <w:p w14:paraId="0A1AF4AD" w14:textId="77777777" w:rsidR="00AB7716" w:rsidRDefault="00000000">
      <w:pPr>
        <w:spacing w:after="80"/>
        <w:ind w:left="720" w:hanging="360"/>
        <w:jc w:val="both"/>
      </w:pPr>
      <w:r>
        <w:t>IV.- La venta de productos o mercancías que atenten contra la moral y buenas costumbres;</w:t>
      </w:r>
    </w:p>
    <w:p w14:paraId="47294718" w14:textId="77777777" w:rsidR="00AB7716" w:rsidRDefault="00000000">
      <w:pPr>
        <w:spacing w:after="80"/>
        <w:ind w:left="720" w:hanging="360"/>
        <w:jc w:val="both"/>
      </w:pPr>
      <w:r>
        <w:t>V.- La instalación de todo tipo de anuncios, anaqueles, compartimentos y cualquier otro tipo de estructura o mercancías que dificulten la visibilidad y el libre tránsito de las personas;</w:t>
      </w:r>
    </w:p>
    <w:p w14:paraId="1599510B" w14:textId="77777777" w:rsidR="00AB7716" w:rsidRDefault="00000000">
      <w:pPr>
        <w:spacing w:after="80"/>
        <w:ind w:left="720" w:hanging="360"/>
        <w:jc w:val="both"/>
      </w:pPr>
      <w:r>
        <w:t>VI.- Pintar sobre paredes, pisos o áreas de uso común, sin autorización previa de la autoridad competente; y</w:t>
      </w:r>
    </w:p>
    <w:p w14:paraId="35C6C6FF" w14:textId="77777777" w:rsidR="00AB7716" w:rsidRDefault="00000000">
      <w:pPr>
        <w:spacing w:after="80"/>
        <w:ind w:left="720" w:hanging="360"/>
        <w:jc w:val="both"/>
      </w:pPr>
      <w:r>
        <w:t>VII.- Vender mercancía robada o de dudosa procedencia.</w:t>
      </w:r>
    </w:p>
    <w:p w14:paraId="25CD00BA" w14:textId="77777777" w:rsidR="00AB7716" w:rsidRDefault="00AB7716">
      <w:pPr>
        <w:spacing w:after="150"/>
      </w:pPr>
    </w:p>
    <w:p w14:paraId="44A19C1D" w14:textId="77777777" w:rsidR="00AB7716" w:rsidRDefault="00000000">
      <w:pPr>
        <w:spacing w:after="150"/>
        <w:jc w:val="both"/>
      </w:pPr>
      <w:r>
        <w:rPr>
          <w:b/>
          <w:bCs/>
        </w:rPr>
        <w:t xml:space="preserve">Artículo 101.- </w:t>
      </w:r>
      <w:r>
        <w:t>Para la venta de animales vivos se deberá contar con los permisos correspondientes de la autoridad competente.</w:t>
      </w:r>
    </w:p>
    <w:p w14:paraId="06EED563" w14:textId="77777777" w:rsidR="00AB7716" w:rsidRDefault="00000000">
      <w:pPr>
        <w:spacing w:after="150"/>
        <w:jc w:val="both"/>
      </w:pPr>
      <w:r>
        <w:rPr>
          <w:b/>
          <w:bCs/>
        </w:rPr>
        <w:t xml:space="preserve">Artículo 102.- </w:t>
      </w:r>
      <w:r>
        <w:t>Para verificar el debido cumplimiento de las disposiciones que señala el presente capítulo, y demás disposiciones aplicables, la Presidencia Municipal, contará con verificadores, los cuales portarán ostensiblemente su identificación que los acredite.</w:t>
      </w:r>
    </w:p>
    <w:p w14:paraId="137CEA12" w14:textId="77777777" w:rsidR="00AB7716" w:rsidRDefault="00000000">
      <w:pPr>
        <w:spacing w:after="150"/>
        <w:jc w:val="both"/>
      </w:pPr>
      <w:r>
        <w:rPr>
          <w:b/>
          <w:bCs/>
        </w:rPr>
        <w:lastRenderedPageBreak/>
        <w:t xml:space="preserve">Artículo 103.- </w:t>
      </w:r>
      <w:r>
        <w:t>El H. Ayuntamiento proporcionará la seguridad en los tianguis a través de Seguridad pública Municipal.</w:t>
      </w:r>
    </w:p>
    <w:p w14:paraId="3A2C635F" w14:textId="77777777" w:rsidR="00AB7716" w:rsidRDefault="00000000">
      <w:pPr>
        <w:spacing w:after="80"/>
        <w:jc w:val="both"/>
      </w:pPr>
      <w:r>
        <w:rPr>
          <w:b/>
          <w:bCs/>
        </w:rPr>
        <w:t xml:space="preserve">Artículo 104.- </w:t>
      </w:r>
      <w:r>
        <w:t>Para el otorgamiento de permisos a tianguistas o comerciantes, se dará preferencia a:</w:t>
      </w:r>
    </w:p>
    <w:p w14:paraId="53ECFB24" w14:textId="394EBD18" w:rsidR="00AB7716" w:rsidRDefault="00000000">
      <w:pPr>
        <w:spacing w:after="80"/>
        <w:ind w:left="720" w:hanging="360"/>
        <w:jc w:val="both"/>
      </w:pPr>
      <w:r>
        <w:t xml:space="preserve">I.- Los vecinos del Municipio de Pabellón de Arteaga que reúnan los requisitos establecidos en este capítulo;</w:t>
      </w:r>
    </w:p>
    <w:p w14:paraId="456B86CB" w14:textId="77777777" w:rsidR="00AB7716" w:rsidRDefault="00000000">
      <w:pPr>
        <w:spacing w:after="80"/>
        <w:ind w:left="720" w:hanging="360"/>
        <w:jc w:val="both"/>
      </w:pPr>
      <w:r>
        <w:t>II.- Los productores y comerciantes de artículos de primera necesidad;</w:t>
      </w:r>
    </w:p>
    <w:p w14:paraId="491EF71B" w14:textId="1CB90E39" w:rsidR="00AB7716" w:rsidRDefault="00000000">
      <w:pPr>
        <w:spacing w:after="80"/>
        <w:ind w:left="720" w:hanging="360"/>
        <w:jc w:val="both"/>
      </w:pPr>
      <w:r>
        <w:t xml:space="preserve">III.- Los comerciantes de revistas científicas, libros y periódicos; </w:t>
      </w:r>
    </w:p>
    <w:p w14:paraId="43FAAD16" w14:textId="77777777" w:rsidR="00AB7716" w:rsidRDefault="00000000">
      <w:pPr>
        <w:spacing w:after="80"/>
        <w:ind w:left="720" w:hanging="360"/>
        <w:jc w:val="both"/>
      </w:pPr>
      <w:r>
        <w:t>IV.- Los discapacitados, pensionados y personas de la tercera edad.</w:t>
      </w:r>
    </w:p>
    <w:p w14:paraId="02CEFC83" w14:textId="77777777" w:rsidR="00AB7716" w:rsidRDefault="00AB7716">
      <w:pPr>
        <w:spacing w:after="150"/>
      </w:pPr>
    </w:p>
    <w:p w14:paraId="59B9E70F" w14:textId="77777777" w:rsidR="00AB7716" w:rsidRDefault="00000000">
      <w:pPr>
        <w:pStyle w:val="Ttulo3"/>
        <w:spacing w:before="300" w:after="50"/>
        <w:jc w:val="center"/>
      </w:pPr>
      <w:r>
        <w:rPr>
          <w:b/>
          <w:bCs/>
        </w:rPr>
        <w:t>CAPÍTULO CUARTO</w:t>
      </w:r>
    </w:p>
    <w:p w14:paraId="4BE21081" w14:textId="77777777" w:rsidR="00AB7716" w:rsidRDefault="00000000">
      <w:pPr>
        <w:spacing w:after="200"/>
        <w:jc w:val="center"/>
      </w:pPr>
      <w:r>
        <w:rPr>
          <w:i/>
          <w:iCs/>
        </w:rPr>
        <w:t>De los Panteones</w:t>
      </w:r>
    </w:p>
    <w:p w14:paraId="3A9FFE7A" w14:textId="77777777" w:rsidR="00AB7716" w:rsidRDefault="00000000">
      <w:pPr>
        <w:spacing w:after="150"/>
        <w:jc w:val="both"/>
      </w:pPr>
      <w:r>
        <w:rPr>
          <w:b/>
          <w:bCs/>
        </w:rPr>
        <w:t xml:space="preserve">Artículo 105.- </w:t>
      </w:r>
      <w:r>
        <w:t xml:space="preserve">El Presente capítulo regula el establecimiento, operación, funcionamiento y vigilancia de las inhumaciones, exhumaciones, traslados y cremaciones que se realicen en el Municipio de Pabellón de Arteaga, Ags., así como la organización, administración y funcionamiento de los panteones municipales.</w:t>
      </w:r>
    </w:p>
    <w:p w14:paraId="26F27174" w14:textId="77777777" w:rsidR="00AB7716" w:rsidRDefault="00000000">
      <w:pPr>
        <w:spacing w:after="80"/>
        <w:jc w:val="both"/>
      </w:pPr>
      <w:r>
        <w:rPr>
          <w:b/>
          <w:bCs/>
        </w:rPr>
        <w:t xml:space="preserve">Artículo 106.- </w:t>
      </w:r>
      <w:r>
        <w:t>Para la aplicación e interpretación del presente Capítulo se aplicarán los siguientes conceptos y definiciones:</w:t>
      </w:r>
    </w:p>
    <w:p w14:paraId="3DF72E88" w14:textId="77777777" w:rsidR="00AB7716" w:rsidRDefault="00000000">
      <w:pPr>
        <w:spacing w:after="80"/>
        <w:ind w:left="720" w:hanging="360"/>
        <w:jc w:val="both"/>
      </w:pPr>
      <w:r>
        <w:t>I.- Nicho: Al espacio destinado para el depósito de restos humanos áridos o cremados;</w:t>
      </w:r>
    </w:p>
    <w:p w14:paraId="4EC0E482" w14:textId="77777777" w:rsidR="00AB7716" w:rsidRDefault="00000000">
      <w:pPr>
        <w:spacing w:after="80"/>
        <w:ind w:left="720" w:hanging="360"/>
        <w:jc w:val="both"/>
      </w:pPr>
      <w:r>
        <w:t>II.- Fosa: Al espacio vacío existente en un lote de terreno de un panteón horizontal, destinada a la inhumación de cadáveres humanos;</w:t>
      </w:r>
    </w:p>
    <w:p w14:paraId="590B258B" w14:textId="77777777" w:rsidR="00AB7716" w:rsidRDefault="00000000">
      <w:pPr>
        <w:spacing w:after="80"/>
        <w:ind w:left="720" w:hanging="360"/>
        <w:jc w:val="both"/>
      </w:pPr>
      <w:r>
        <w:t>III.- Gaveta vertical: Al espacio excavado y construido desde el nivel de la tierra destinado a la inhumación de cadáveres humanos;</w:t>
      </w:r>
    </w:p>
    <w:p w14:paraId="1BAC28EE" w14:textId="77777777" w:rsidR="00AB7716" w:rsidRDefault="00000000">
      <w:pPr>
        <w:spacing w:after="80"/>
        <w:ind w:left="720" w:hanging="360"/>
        <w:jc w:val="both"/>
      </w:pPr>
      <w:r>
        <w:t>IV.- Restos áridos: A la osamenta remanente de un cadáver como resultado del proceso natural de descomposición;</w:t>
      </w:r>
    </w:p>
    <w:p w14:paraId="36AAE75C" w14:textId="77777777" w:rsidR="00AB7716" w:rsidRDefault="00000000">
      <w:pPr>
        <w:spacing w:after="80"/>
        <w:ind w:left="720" w:hanging="360"/>
        <w:jc w:val="both"/>
      </w:pPr>
      <w:r>
        <w:t>V.- Monumento funerario o mausoleo: A la construcción arquitectónica que se erige sobre una tumba;</w:t>
      </w:r>
    </w:p>
    <w:p w14:paraId="557A9767" w14:textId="77777777" w:rsidR="00AB7716" w:rsidRDefault="00000000">
      <w:pPr>
        <w:spacing w:after="80"/>
        <w:ind w:left="720" w:hanging="360"/>
        <w:jc w:val="both"/>
      </w:pPr>
      <w:r>
        <w:t xml:space="preserve">VI.- Párvulo: A los restos de niños pequeños considerados de entre los cero a cuatro años de edad cuyas medidas de fosas no rebasen los 0.65 metros de ancho y 1.10 metros de largo;</w:t>
      </w:r>
    </w:p>
    <w:p w14:paraId="5B0F223C" w14:textId="77777777" w:rsidR="00AB7716" w:rsidRDefault="00000000">
      <w:pPr>
        <w:spacing w:after="80"/>
        <w:ind w:left="720" w:hanging="360"/>
        <w:jc w:val="both"/>
      </w:pPr>
      <w:r>
        <w:t>VII.- Osario: Al lugar dentro del panteón en el cual se reúnen aquellos restos áridos que son exhumados de un nicho, fosa o gaveta en los casos en que se establece dentro del presente Capitulo;</w:t>
      </w:r>
    </w:p>
    <w:p w14:paraId="6EA12D23" w14:textId="77777777" w:rsidR="00AB7716" w:rsidRDefault="00000000">
      <w:pPr>
        <w:spacing w:after="80"/>
        <w:ind w:left="720" w:hanging="360"/>
        <w:jc w:val="both"/>
      </w:pPr>
      <w:r>
        <w:t>VIII.- Titular de los derechos de uso a perpetuidad: A la persona que aparece registrada en los libros del Departamento de Panteones, como propietaria de una fosa, gaveta o nicho de un panteón y que cuenta con un Título de Propiedad expedido por dicha dependencia u otra de la Presidencia Municipal.</w:t>
      </w:r>
    </w:p>
    <w:p w14:paraId="384D93A6" w14:textId="77777777" w:rsidR="00AB7716" w:rsidRDefault="00000000">
      <w:pPr>
        <w:spacing w:after="80"/>
        <w:ind w:left="720" w:hanging="360"/>
        <w:jc w:val="both"/>
      </w:pPr>
      <w:r>
        <w:t>IX.- Propiedad: A la fosa, gaveta o nicho adquirido con derecho de uso a perpetuidad por una persona cuyos datos se encuentran asentados en los registros del Departamento de Panteones;</w:t>
      </w:r>
    </w:p>
    <w:p w14:paraId="13260B91" w14:textId="77777777" w:rsidR="00AB7716" w:rsidRDefault="00000000">
      <w:pPr>
        <w:spacing w:after="80"/>
        <w:ind w:left="720" w:hanging="360"/>
        <w:jc w:val="both"/>
      </w:pPr>
      <w:r>
        <w:t>X.- Título de propiedad: Al documento oficial expedido por el Departamento de Panteones u otra de la Presidencia Municipal; que confiere el derecho de uso a perpetuidad de una fosa, gaveta o nicho;</w:t>
      </w:r>
    </w:p>
    <w:p w14:paraId="35967F5C" w14:textId="77777777" w:rsidR="00AB7716" w:rsidRDefault="00000000">
      <w:pPr>
        <w:spacing w:after="80"/>
        <w:ind w:left="720" w:hanging="360"/>
        <w:jc w:val="both"/>
      </w:pPr>
      <w:r>
        <w:t>XI.- Inhumación: A la acción de depositar un cadáver en una fosa o gaveta, determinada por un familiar del finado o por el personal del Departamento de Panteones;</w:t>
      </w:r>
    </w:p>
    <w:p w14:paraId="69A0C369" w14:textId="77777777" w:rsidR="00AB7716" w:rsidRDefault="00000000">
      <w:pPr>
        <w:spacing w:after="80"/>
        <w:ind w:left="720" w:hanging="360"/>
        <w:jc w:val="both"/>
      </w:pPr>
      <w:r>
        <w:t>XII.- Exhumación: A la acción de extraer un cadáver o sus restos, de una fosa, gaveta o nicho;</w:t>
      </w:r>
    </w:p>
    <w:p w14:paraId="57758EED" w14:textId="77777777" w:rsidR="00AB7716" w:rsidRDefault="00000000">
      <w:pPr>
        <w:spacing w:after="80"/>
        <w:ind w:left="720" w:hanging="360"/>
        <w:jc w:val="both"/>
      </w:pPr>
      <w:r>
        <w:t xml:space="preserve">XIII.- Reinhumación: A la acción de volver a depositar restos humanos o restos humanos áridos en una propiedad determinada;</w:t>
      </w:r>
    </w:p>
    <w:p w14:paraId="53F8F6A2" w14:textId="77777777" w:rsidR="00AB7716" w:rsidRDefault="00000000">
      <w:pPr>
        <w:spacing w:after="80"/>
        <w:ind w:left="720" w:hanging="360"/>
        <w:jc w:val="both"/>
      </w:pPr>
      <w:r>
        <w:t>XIV.- Inhumación en renta: A la acción de realizar una inhumación en una fosa o gaveta previamente otorgada en arrendamiento por un plazo mínimo de cinco años;</w:t>
      </w:r>
    </w:p>
    <w:p w14:paraId="111A8B35" w14:textId="77777777" w:rsidR="00AB7716" w:rsidRDefault="00000000">
      <w:pPr>
        <w:spacing w:after="80"/>
        <w:ind w:left="720" w:hanging="360"/>
        <w:jc w:val="both"/>
      </w:pPr>
      <w:r>
        <w:t>XV.- Permiso de construcción: A la autorización para que el titular de los derechos de uso a perpetuidad o quien éste autorice, construya o realice alguna mejora, modificación o reparación en su propiedad;</w:t>
      </w:r>
    </w:p>
    <w:p w14:paraId="425B2860" w14:textId="77777777" w:rsidR="00AB7716" w:rsidRDefault="00000000">
      <w:pPr>
        <w:spacing w:after="80"/>
        <w:ind w:left="720" w:hanging="360"/>
        <w:jc w:val="both"/>
      </w:pPr>
      <w:r>
        <w:lastRenderedPageBreak/>
        <w:t>XVI.- Cambio de nombre: Al trámite mediante el cual se registra en el Departamento de Panteones el acto jurídico por el cual una persona le cede la propiedad a otra con sus derechos y obligaciones de un lote de terreno que se ubique dentro de algún panteón;</w:t>
      </w:r>
    </w:p>
    <w:p w14:paraId="3E28C696" w14:textId="77777777" w:rsidR="00AB7716" w:rsidRDefault="00000000">
      <w:pPr>
        <w:spacing w:after="80"/>
        <w:ind w:left="720" w:hanging="360"/>
        <w:jc w:val="both"/>
      </w:pPr>
      <w:r>
        <w:t>XVII.- Constancia de registro: A la expedición de una constancia de información existente en los registros del Departamento de Panteones; y</w:t>
      </w:r>
    </w:p>
    <w:p w14:paraId="3D574EEB" w14:textId="77777777" w:rsidR="00AB7716" w:rsidRDefault="00000000">
      <w:pPr>
        <w:spacing w:after="80"/>
        <w:ind w:left="720" w:hanging="360"/>
        <w:jc w:val="both"/>
      </w:pPr>
      <w:r>
        <w:t xml:space="preserve">XVIII.- Adquirir en propiedad: A la compra de una propiedad ofertada por el municipio dentro de algún panteón, a cambio de una cantidad de dinero previamente establecida en la Ley de Ingresos del Municipio de Pabellón de Arteaga, Ags que se encuentre en vigencia.</w:t>
      </w:r>
    </w:p>
    <w:p w14:paraId="597B72D3" w14:textId="77777777" w:rsidR="00AB7716" w:rsidRDefault="00AB7716">
      <w:pPr>
        <w:spacing w:after="150"/>
      </w:pPr>
    </w:p>
    <w:p w14:paraId="6FF0E03E" w14:textId="77777777" w:rsidR="00AB7716" w:rsidRDefault="00000000">
      <w:pPr>
        <w:spacing w:after="150"/>
        <w:jc w:val="both"/>
      </w:pPr>
      <w:r>
        <w:rPr>
          <w:b/>
          <w:bCs/>
        </w:rPr>
        <w:t xml:space="preserve">Artículo 107.- </w:t>
      </w:r>
      <w:r>
        <w:t xml:space="preserve">El servicio de panteones es de interés público, el H. Ayuntamiento siempre tendrá la rectoría del mismo y dicho servicio abarca Inhumación, Exhumación, Reinhumación, Inhumación en Renta, Permiso de Construcción, Cambio de Nombre, Duplicado de Título, Constancia de Registros, Adquirir en Propiedad.</w:t>
      </w:r>
    </w:p>
    <w:p w14:paraId="06D79154" w14:textId="15B73FA1" w:rsidR="00AB7716" w:rsidRDefault="00000000">
      <w:pPr>
        <w:spacing w:after="150"/>
        <w:jc w:val="both"/>
      </w:pPr>
      <w:r>
        <w:rPr>
          <w:b/>
          <w:bCs/>
        </w:rPr>
        <w:t xml:space="preserve">Artículo 108.- </w:t>
      </w:r>
      <w:r>
        <w:t>La prestación de los servicios a que se refiere el presente Capítulo generará para el beneficiario, la obligación del pago de un derecho en términos de lo que establece la Ley de Ingresos del Municipio de Pabellón de Arteaga del ejercicio fiscal correspondiente.</w:t>
      </w:r>
    </w:p>
    <w:p w14:paraId="16EEFF16" w14:textId="77777777" w:rsidR="00AB7716" w:rsidRDefault="00000000">
      <w:pPr>
        <w:spacing w:after="80"/>
        <w:jc w:val="both"/>
      </w:pPr>
      <w:r>
        <w:rPr>
          <w:b/>
          <w:bCs/>
        </w:rPr>
        <w:t xml:space="preserve">Artículo 109.- </w:t>
      </w:r>
      <w:r>
        <w:t>En todo panteón particular deberá cumplirse con las obligaciones siguientes:</w:t>
      </w:r>
    </w:p>
    <w:p w14:paraId="69BCB1FA" w14:textId="77777777" w:rsidR="00AB7716" w:rsidRDefault="00000000">
      <w:pPr>
        <w:spacing w:after="80"/>
        <w:ind w:left="720" w:hanging="360"/>
        <w:jc w:val="both"/>
      </w:pPr>
      <w:r>
        <w:t xml:space="preserve">I.- Donar al H. Ayuntamiento áreas, que quedarán afectadas permanentemente a: a).- Vías internas para vehículos, incluyendo andadores; b).- Estacionamiento para vehículos; c).- Fajas de separación entre las fosas en su caso; d).- Servicios generales; y e).- Faja perimetral.</w:t>
      </w:r>
    </w:p>
    <w:p w14:paraId="0704AC80" w14:textId="77777777" w:rsidR="00AB7716" w:rsidRDefault="00000000">
      <w:pPr>
        <w:spacing w:after="80"/>
        <w:ind w:left="720" w:hanging="360"/>
        <w:jc w:val="both"/>
      </w:pPr>
      <w:r>
        <w:t>II.- Instalar en forma adecuada, a los fines del panteón, los servicios de agua potable, drenaje, energía eléctrica y alumbrado, así como pavimentar las vías internas de circulación de peatones y vehículos y áreas de estacionamiento;</w:t>
      </w:r>
    </w:p>
    <w:p w14:paraId="595A5475" w14:textId="77777777" w:rsidR="00AB7716" w:rsidRDefault="00000000">
      <w:pPr>
        <w:spacing w:after="80"/>
        <w:ind w:left="720" w:hanging="360"/>
        <w:jc w:val="both"/>
      </w:pPr>
      <w:r>
        <w:t>III.- Construir barda circundante;</w:t>
      </w:r>
    </w:p>
    <w:p w14:paraId="796701EA" w14:textId="77777777" w:rsidR="00AB7716" w:rsidRDefault="00000000">
      <w:pPr>
        <w:spacing w:after="80"/>
        <w:ind w:left="720" w:hanging="360"/>
        <w:jc w:val="both"/>
      </w:pPr>
      <w:r>
        <w:t>IV.- Arbolar la franja perimetral y las vías internas de vehículos en su caso;</w:t>
      </w:r>
    </w:p>
    <w:p w14:paraId="7FC1600C" w14:textId="77777777" w:rsidR="00AB7716" w:rsidRDefault="00000000">
      <w:pPr>
        <w:spacing w:after="80"/>
        <w:ind w:left="720" w:hanging="360"/>
        <w:jc w:val="both"/>
      </w:pPr>
      <w:r>
        <w:t>V.- Conservar y mantener los servicios, instalaciones y elementos generales del panteón; y</w:t>
      </w:r>
    </w:p>
    <w:p w14:paraId="388E97E2" w14:textId="77777777" w:rsidR="00AB7716" w:rsidRDefault="00000000">
      <w:pPr>
        <w:spacing w:after="80"/>
        <w:ind w:left="720" w:hanging="360"/>
        <w:jc w:val="both"/>
      </w:pPr>
      <w:r>
        <w:t>VI.- Cumplir con las normas básicas de salubridad vigentes.</w:t>
      </w:r>
    </w:p>
    <w:p w14:paraId="516585C1" w14:textId="77777777" w:rsidR="00AB7716" w:rsidRDefault="00AB7716">
      <w:pPr>
        <w:spacing w:after="150"/>
      </w:pPr>
    </w:p>
    <w:p w14:paraId="3EC90FFC" w14:textId="77777777" w:rsidR="00AB7716" w:rsidRDefault="00000000">
      <w:pPr>
        <w:spacing w:after="80"/>
        <w:jc w:val="both"/>
      </w:pPr>
      <w:r>
        <w:rPr>
          <w:b/>
          <w:bCs/>
        </w:rPr>
        <w:t xml:space="preserve">Artículo 110.- </w:t>
      </w:r>
      <w:r>
        <w:t>Son facultades de la autoridad municipal, en los panteones cuyo servicio se preste por conducto de particulares las siguientes:</w:t>
      </w:r>
    </w:p>
    <w:p w14:paraId="42770C57" w14:textId="77777777" w:rsidR="00AB7716" w:rsidRDefault="00000000">
      <w:pPr>
        <w:spacing w:after="80"/>
        <w:ind w:left="720" w:hanging="360"/>
        <w:jc w:val="both"/>
      </w:pPr>
      <w:r>
        <w:t>I.- Realizar visitas de inspección por conducto de los verificadores municipales a los panteones, a fin de comprobar que se cumpla con las obligaciones a que se refiere este Reglamento;</w:t>
      </w:r>
    </w:p>
    <w:p w14:paraId="6C213E9E" w14:textId="77777777" w:rsidR="00AB7716" w:rsidRDefault="00000000">
      <w:pPr>
        <w:spacing w:after="80"/>
        <w:ind w:left="720" w:hanging="360"/>
        <w:jc w:val="both"/>
      </w:pPr>
      <w:r>
        <w:t>II.- Solicitar informes de los servicios prestados y del número de lotes y superficies disponibles para las inhumaciones;</w:t>
      </w:r>
    </w:p>
    <w:p w14:paraId="526C2B82" w14:textId="77777777" w:rsidR="00AB7716" w:rsidRDefault="00000000">
      <w:pPr>
        <w:spacing w:after="80"/>
        <w:ind w:left="720" w:hanging="360"/>
        <w:jc w:val="both"/>
      </w:pPr>
      <w:r>
        <w:t>III.- Revisar los libros de registro que están obligados a llevar las administraciones de los panteones; y</w:t>
      </w:r>
    </w:p>
    <w:p w14:paraId="1ACDFAA9" w14:textId="77777777" w:rsidR="00AB7716" w:rsidRDefault="00000000">
      <w:pPr>
        <w:spacing w:after="80"/>
        <w:ind w:left="720" w:hanging="360"/>
        <w:jc w:val="both"/>
      </w:pPr>
      <w:r>
        <w:t>IV.- Declarar la caducidad, extinción o revocación de las concesiones que otorgue a particulares o la rescisión de los contratos de servicios.</w:t>
      </w:r>
    </w:p>
    <w:p w14:paraId="6B15F677" w14:textId="77777777" w:rsidR="00AB7716" w:rsidRDefault="00AB7716">
      <w:pPr>
        <w:spacing w:after="150"/>
      </w:pPr>
    </w:p>
    <w:p w14:paraId="449D219A" w14:textId="77777777" w:rsidR="00AB7716" w:rsidRDefault="00000000">
      <w:pPr>
        <w:spacing w:after="80"/>
        <w:jc w:val="both"/>
      </w:pPr>
      <w:r>
        <w:rPr>
          <w:b/>
          <w:bCs/>
        </w:rPr>
        <w:t xml:space="preserve">Artículo 111.- </w:t>
      </w:r>
      <w:r>
        <w:t>Son obligaciones de los guardianes de los cementerios las siguientes:</w:t>
      </w:r>
    </w:p>
    <w:p w14:paraId="5B1ED9D9" w14:textId="77777777" w:rsidR="00AB7716" w:rsidRDefault="00000000">
      <w:pPr>
        <w:spacing w:after="80"/>
        <w:ind w:left="720" w:hanging="360"/>
        <w:jc w:val="both"/>
      </w:pPr>
      <w:r>
        <w:t>I.- Cuidar de la conservación y limpieza del cementerio;</w:t>
      </w:r>
    </w:p>
    <w:p w14:paraId="49984FEB" w14:textId="77777777" w:rsidR="00AB7716" w:rsidRDefault="00000000">
      <w:pPr>
        <w:spacing w:after="80"/>
        <w:ind w:left="720" w:hanging="360"/>
        <w:jc w:val="both"/>
      </w:pPr>
      <w:r>
        <w:t xml:space="preserve">II.- Cuidar de que los sepulcros en general, guarden entre sí la distancia señalada en este reglamento y estén numerados convenientemente, para su debida identificación;</w:t>
      </w:r>
    </w:p>
    <w:p w14:paraId="733ECE66" w14:textId="77777777" w:rsidR="00AB7716" w:rsidRDefault="00000000">
      <w:pPr>
        <w:spacing w:after="80"/>
        <w:ind w:left="720" w:hanging="360"/>
        <w:jc w:val="both"/>
      </w:pPr>
      <w:r>
        <w:t>III.- Cuidar de que las lápidas, estatuas, inscripciones, macetones, barandales, cruces o retablos, que coloquen los deudos en los sepulcros, no se extraigan sin autorización;</w:t>
      </w:r>
    </w:p>
    <w:p w14:paraId="4B810BB3" w14:textId="77777777" w:rsidR="00AB7716" w:rsidRDefault="00000000">
      <w:pPr>
        <w:spacing w:after="80"/>
        <w:ind w:left="720" w:hanging="360"/>
        <w:jc w:val="both"/>
      </w:pPr>
      <w:r>
        <w:t>IV.- Impedir la exhumación de los restos, sin orden escrita del administrador del cementerio;</w:t>
      </w:r>
    </w:p>
    <w:p w14:paraId="30AABA8E" w14:textId="77777777" w:rsidR="00AB7716" w:rsidRDefault="00000000">
      <w:pPr>
        <w:spacing w:after="80"/>
        <w:ind w:left="720" w:hanging="360"/>
        <w:jc w:val="both"/>
      </w:pPr>
      <w:r>
        <w:t>V.- Recoger diariamente las boletas de inhumación que se le entreguen para su ejecución, devolviéndolas con la anotación de haberlas cumplido;</w:t>
      </w:r>
    </w:p>
    <w:p w14:paraId="20C39BFA" w14:textId="77777777" w:rsidR="00AB7716" w:rsidRDefault="00000000">
      <w:pPr>
        <w:spacing w:after="80"/>
        <w:ind w:left="720" w:hanging="360"/>
        <w:jc w:val="both"/>
      </w:pPr>
      <w:r>
        <w:lastRenderedPageBreak/>
        <w:t>VI.- Exhumar o autorizar en su caso el depósito en el osario común, o la incineración de los restos humanos que hayan cumplido cinco años en la sepultura y los deudos no hayan gestionado la renovación contractual;</w:t>
      </w:r>
    </w:p>
    <w:p w14:paraId="0B4376C1" w14:textId="77777777" w:rsidR="00AB7716" w:rsidRDefault="00000000">
      <w:pPr>
        <w:spacing w:after="80"/>
        <w:ind w:left="720" w:hanging="360"/>
        <w:jc w:val="both"/>
      </w:pPr>
      <w:r>
        <w:t>VII.- Mantener el servicio de vigilancia permanente, con el fin de evitar la introducción de personas en horas no permitidas;</w:t>
      </w:r>
    </w:p>
    <w:p w14:paraId="362F6EAE" w14:textId="77777777" w:rsidR="00AB7716" w:rsidRDefault="00000000">
      <w:pPr>
        <w:spacing w:after="80"/>
        <w:ind w:left="720" w:hanging="360"/>
        <w:jc w:val="both"/>
      </w:pPr>
      <w:r>
        <w:t>VIII.- Evitar por todos los medios, la profanación de fosas o cualquier atentado contra sus accesorios;</w:t>
      </w:r>
    </w:p>
    <w:p w14:paraId="54B5D543" w14:textId="77777777" w:rsidR="00AB7716" w:rsidRDefault="00000000">
      <w:pPr>
        <w:spacing w:after="80"/>
        <w:ind w:left="720" w:hanging="360"/>
        <w:jc w:val="both"/>
      </w:pPr>
      <w:r>
        <w:t>IX.- Evitar la introducción de personas en estado de ebriedad y bajo los efectos de narcóticos o sustancias psicotrópicas, y en su caso, desalojar y consignar a quienes alteren el orden de los panteones;</w:t>
      </w:r>
    </w:p>
    <w:p w14:paraId="5EC35330" w14:textId="77777777" w:rsidR="00AB7716" w:rsidRDefault="00000000">
      <w:pPr>
        <w:spacing w:after="80"/>
        <w:ind w:left="720" w:hanging="360"/>
        <w:jc w:val="both"/>
      </w:pPr>
      <w:r>
        <w:t>X.- Procurar el buen estado de los jardines que se encuentran dentro de los panteones; y</w:t>
      </w:r>
    </w:p>
    <w:p w14:paraId="065B4F34" w14:textId="77777777" w:rsidR="00AB7716" w:rsidRDefault="00000000">
      <w:pPr>
        <w:spacing w:after="80"/>
        <w:ind w:left="720" w:hanging="360"/>
        <w:jc w:val="both"/>
      </w:pPr>
      <w:r>
        <w:t>XI.- Retirar o derrumbar con cargo al propietario los monumentos o cualquier otra construcción que no se encuentre dentro del alineamiento que debe tener la fosa o cripta.</w:t>
      </w:r>
    </w:p>
    <w:p w14:paraId="77FA2D8B" w14:textId="77777777" w:rsidR="00AB7716" w:rsidRDefault="00AB7716">
      <w:pPr>
        <w:spacing w:after="150"/>
      </w:pPr>
    </w:p>
    <w:p w14:paraId="53B21B6A" w14:textId="77777777" w:rsidR="00AB7716" w:rsidRDefault="00000000">
      <w:pPr>
        <w:spacing w:after="150"/>
        <w:jc w:val="both"/>
      </w:pPr>
      <w:r>
        <w:rPr>
          <w:b/>
          <w:bCs/>
        </w:rPr>
        <w:t xml:space="preserve">Artículo 112.- </w:t>
      </w:r>
      <w:r>
        <w:t>El Departamento de Panteones recabará por semana los informes que le rindan los encargados de los Panteones.</w:t>
      </w:r>
    </w:p>
    <w:p w14:paraId="72D29D54" w14:textId="77777777" w:rsidR="00AB7716" w:rsidRDefault="00000000">
      <w:pPr>
        <w:spacing w:after="150"/>
        <w:jc w:val="both"/>
      </w:pPr>
      <w:r>
        <w:rPr>
          <w:b/>
          <w:bCs/>
        </w:rPr>
        <w:t xml:space="preserve">Artículo 113.- </w:t>
      </w:r>
      <w:r>
        <w:t>A su vez el mencionado departamento rendirá a la Presidencia Municipal un informe mensual que deberá contener el número verificado de inhumaciones y exhumaciones en cada panteón.</w:t>
      </w:r>
    </w:p>
    <w:p w14:paraId="14EA87F8" w14:textId="77777777" w:rsidR="00AB7716" w:rsidRDefault="00000000">
      <w:pPr>
        <w:spacing w:after="150"/>
        <w:jc w:val="both"/>
      </w:pPr>
      <w:r>
        <w:rPr>
          <w:b/>
          <w:bCs/>
        </w:rPr>
        <w:t xml:space="preserve">Artículo 114.- </w:t>
      </w:r>
      <w:r>
        <w:t>El guardián o sepulturero que proceda a una exhumación o inhumación sin orden respectiva, y en su caso el superior que ordene tales actos, quebrantando las disposiciones de este reglamento, serán destituidos de su cargo sin perjuicio de delitos que hayan cometido.</w:t>
      </w:r>
    </w:p>
    <w:p w14:paraId="046EF0AA" w14:textId="77777777" w:rsidR="00AB7716" w:rsidRDefault="00000000">
      <w:pPr>
        <w:spacing w:after="150"/>
        <w:jc w:val="both"/>
      </w:pPr>
      <w:r>
        <w:rPr>
          <w:b/>
          <w:bCs/>
        </w:rPr>
        <w:t xml:space="preserve">Artículo 115.- </w:t>
      </w:r>
      <w:r>
        <w:t xml:space="preserve">Queda prohibido dentro y en los límites de los panteones, el establecimiento de locales comerciales, de puestos semi-fijos y comerciantes ambulantes, así como la introducción o venta de bebidas alcohólicas, o de personas en estado de ebriedad.</w:t>
      </w:r>
    </w:p>
    <w:p w14:paraId="2F136CBF" w14:textId="77777777" w:rsidR="00AB7716" w:rsidRDefault="00000000">
      <w:pPr>
        <w:spacing w:after="150"/>
        <w:jc w:val="both"/>
      </w:pPr>
      <w:r>
        <w:rPr>
          <w:b/>
          <w:bCs/>
        </w:rPr>
        <w:t xml:space="preserve">Artículo 116.- </w:t>
      </w:r>
      <w:r>
        <w:t>Los panteones deben estar limpios de basura o desperdicios, ya sea en las calzadas o jardines, como en las propiedades fúnebres, debiendo la administración instalar depósitos de basura. También deben de mantener limpios de materiales de construcción por lo que, una vez dejados de utilizar, deberán ser removidos por la administración del panteón.</w:t>
      </w:r>
    </w:p>
    <w:p w14:paraId="173F9DB3" w14:textId="77777777" w:rsidR="00AB7716" w:rsidRDefault="00000000">
      <w:pPr>
        <w:spacing w:after="150"/>
        <w:jc w:val="both"/>
      </w:pPr>
      <w:r>
        <w:rPr>
          <w:b/>
          <w:bCs/>
        </w:rPr>
        <w:t xml:space="preserve">Artículo 117.- </w:t>
      </w:r>
      <w:r>
        <w:t>La administración de los panteones, dependiente del Departamento de Panteones, deberá tener vigilancia las 24 horas del día.</w:t>
      </w:r>
    </w:p>
    <w:p w14:paraId="7E91AC59" w14:textId="77777777" w:rsidR="00AB7716" w:rsidRDefault="00000000">
      <w:pPr>
        <w:spacing w:after="150"/>
        <w:jc w:val="both"/>
      </w:pPr>
      <w:r>
        <w:rPr>
          <w:b/>
          <w:bCs/>
        </w:rPr>
        <w:t xml:space="preserve">Artículo 118.- </w:t>
      </w:r>
      <w:r>
        <w:t>Se permitirá que el velador asignado al Panteón Municipal tenga su vivienda en las instalaciones dedicadas a oficina, siempre que lo permita la función propia de la administración, y por autorización expresa del Departamento de Panteones.</w:t>
      </w:r>
    </w:p>
    <w:p w14:paraId="358DC7BF" w14:textId="77777777" w:rsidR="00AB7716" w:rsidRDefault="00000000">
      <w:pPr>
        <w:spacing w:after="80"/>
        <w:jc w:val="both"/>
      </w:pPr>
      <w:r>
        <w:rPr>
          <w:b/>
          <w:bCs/>
        </w:rPr>
        <w:t xml:space="preserve">Artículo 119.- </w:t>
      </w:r>
      <w:r>
        <w:t>Son obligaciones de los encargados de los panteones, las siguientes:</w:t>
      </w:r>
    </w:p>
    <w:p w14:paraId="1B34B624" w14:textId="77777777" w:rsidR="00AB7716" w:rsidRDefault="00000000">
      <w:pPr>
        <w:spacing w:after="80"/>
        <w:ind w:left="720" w:hanging="360"/>
        <w:jc w:val="both"/>
      </w:pPr>
      <w:r>
        <w:t xml:space="preserve">I.- Especificar el número de lotes y superficies disponibles para las inhumaciones, así como la localización de los mismos;</w:t>
      </w:r>
    </w:p>
    <w:p w14:paraId="503C4F0E" w14:textId="77777777" w:rsidR="00AB7716" w:rsidRDefault="00000000">
      <w:pPr>
        <w:spacing w:after="80"/>
        <w:ind w:left="720" w:hanging="360"/>
        <w:jc w:val="both"/>
      </w:pPr>
      <w:r>
        <w:t>II.- Llevar un registro de los actos jurídicos, que realice la Administración con los particulares y de las resoluciones de autoridad judicial;</w:t>
      </w:r>
    </w:p>
    <w:p w14:paraId="34B1ACF8" w14:textId="77777777" w:rsidR="00AB7716" w:rsidRDefault="00000000">
      <w:pPr>
        <w:spacing w:after="80"/>
        <w:ind w:left="720" w:hanging="360"/>
        <w:jc w:val="both"/>
      </w:pPr>
      <w:r>
        <w:t xml:space="preserve">III.- Llevar un libro de registro de inhumaciones en el que se haga constar el nombre y sexo de la persona cuyo cadáver va a sepultarse y si es adulto, niño, nonato o nacido muerto, la causa de la defunción y la Oficialía del Registro Civil que expida la boleta correspondiente, asentando el número de ella; así también la ubicación de la fosa que se ocupa. Los asientos en el libro deben hacerse diariamente con el número de orden correspondiente. En dicho libro se asentarán también las exhumaciones, reinhumaciones y cremaciones;</w:t>
      </w:r>
    </w:p>
    <w:p w14:paraId="1F457A9D" w14:textId="77777777" w:rsidR="00AB7716" w:rsidRDefault="00000000">
      <w:pPr>
        <w:spacing w:after="80"/>
        <w:ind w:left="720" w:hanging="360"/>
        <w:jc w:val="both"/>
      </w:pPr>
      <w:r>
        <w:t>IV.- Rendir a las autoridades municipales, un informe mensual de la operación de los servicios funerarios;</w:t>
      </w:r>
    </w:p>
    <w:p w14:paraId="477DAEAE" w14:textId="77777777" w:rsidR="00AB7716" w:rsidRDefault="00000000">
      <w:pPr>
        <w:spacing w:after="80"/>
        <w:ind w:left="720" w:hanging="360"/>
        <w:jc w:val="both"/>
      </w:pPr>
      <w:r>
        <w:t>V.- Mantener el número de trabajadores necesarios dentro del panteón, hasta que haya realizado todos los servicios iniciados durante las horas reglamentarias;</w:t>
      </w:r>
    </w:p>
    <w:p w14:paraId="3BA3144A" w14:textId="77777777" w:rsidR="00AB7716" w:rsidRDefault="00000000">
      <w:pPr>
        <w:spacing w:after="80"/>
        <w:ind w:left="720" w:hanging="360"/>
        <w:jc w:val="both"/>
      </w:pPr>
      <w:r>
        <w:t>VI.- Establecer como horas reglamentarias de las 7:00 a las 18:00 horas;</w:t>
      </w:r>
    </w:p>
    <w:p w14:paraId="7A4E34DE" w14:textId="77777777" w:rsidR="00AB7716" w:rsidRDefault="00000000">
      <w:pPr>
        <w:spacing w:after="80"/>
        <w:ind w:left="720" w:hanging="360"/>
        <w:jc w:val="both"/>
      </w:pPr>
      <w:r>
        <w:t>VII.- Inhumar en las fosas seleccionadas por el difunto o sus familiares;</w:t>
      </w:r>
    </w:p>
    <w:p w14:paraId="254F2E9F" w14:textId="77777777" w:rsidR="00AB7716" w:rsidRDefault="00000000">
      <w:pPr>
        <w:spacing w:after="80"/>
        <w:ind w:left="720" w:hanging="360"/>
        <w:jc w:val="both"/>
      </w:pPr>
      <w:r>
        <w:t>VIII.- En su caso, hacer constar la identidad de los restos o de las cenizas humanas objeto de la inhumación;</w:t>
      </w:r>
    </w:p>
    <w:p w14:paraId="69BC5AE8" w14:textId="77777777" w:rsidR="00AB7716" w:rsidRDefault="00000000">
      <w:pPr>
        <w:spacing w:after="80"/>
        <w:ind w:left="720" w:hanging="360"/>
        <w:jc w:val="both"/>
      </w:pPr>
      <w:r>
        <w:lastRenderedPageBreak/>
        <w:t xml:space="preserve">IX.- Cerciorarse de que la caja mortuoria en que va a hacerse la inhumación, contiene el cadáver, los restos humanos o las cenizas respectivas;</w:t>
      </w:r>
    </w:p>
    <w:p w14:paraId="79F86B9E" w14:textId="77777777" w:rsidR="00AB7716" w:rsidRDefault="00000000">
      <w:pPr>
        <w:spacing w:after="80"/>
        <w:ind w:left="720" w:hanging="360"/>
        <w:jc w:val="both"/>
      </w:pPr>
      <w:r>
        <w:t>X.- Mantener abiertas constantemente las fosas necesarias para el servicio;</w:t>
      </w:r>
    </w:p>
    <w:p w14:paraId="4A457778" w14:textId="77777777" w:rsidR="00AB7716" w:rsidRDefault="00000000">
      <w:pPr>
        <w:spacing w:after="80"/>
        <w:ind w:left="720" w:hanging="360"/>
        <w:jc w:val="both"/>
      </w:pPr>
      <w:r>
        <w:t>XI.- Rendir informe semanal a la Dirección de Servicios Públicos Municipales y Mantenimiento del movimiento registrado en el panteón de que se trate;</w:t>
      </w:r>
    </w:p>
    <w:p w14:paraId="66052629" w14:textId="77777777" w:rsidR="00AB7716" w:rsidRDefault="00000000">
      <w:pPr>
        <w:spacing w:after="80"/>
        <w:ind w:left="720" w:hanging="360"/>
        <w:jc w:val="both"/>
      </w:pPr>
      <w:r>
        <w:t>XII.- Llevar control absoluto de los empleados al servicio de los panteones, procurando cuidar el orden y la disciplina indispensables. Así mismo deberá mantener el número de empleados necesarios dentro del panteón hasta que hayan sepultado todos los cadáveres que lleguen durante las horas reglamentarias;</w:t>
      </w:r>
    </w:p>
    <w:p w14:paraId="6E95DE7D" w14:textId="77777777" w:rsidR="00AB7716" w:rsidRDefault="00000000">
      <w:pPr>
        <w:spacing w:after="80"/>
        <w:ind w:left="720" w:hanging="360"/>
        <w:jc w:val="both"/>
      </w:pPr>
      <w:r>
        <w:t>XIII.- Mantener vigilancia permanente y aplicar las medidas necesarias para la limpieza e higiene del panteón a su cargo; y</w:t>
      </w:r>
    </w:p>
    <w:p w14:paraId="06855B53" w14:textId="77777777" w:rsidR="00AB7716" w:rsidRDefault="00000000">
      <w:pPr>
        <w:spacing w:after="80"/>
        <w:ind w:left="720" w:hanging="360"/>
        <w:jc w:val="both"/>
      </w:pPr>
      <w:r>
        <w:t>XIV.- Cumplir con las tarifas que determine la autoridad municipal, para el cobro de los servicios funerarios, de acuerdo con la Ley de Ingresos y de Hacienda Municipal.</w:t>
      </w:r>
    </w:p>
    <w:p w14:paraId="450D20A5" w14:textId="77777777" w:rsidR="00AB7716" w:rsidRDefault="00AB7716">
      <w:pPr>
        <w:spacing w:after="150"/>
      </w:pPr>
    </w:p>
    <w:p w14:paraId="23AA3B33" w14:textId="77777777" w:rsidR="00AB7716" w:rsidRDefault="00000000">
      <w:pPr>
        <w:spacing w:after="150"/>
        <w:jc w:val="both"/>
      </w:pPr>
      <w:r>
        <w:rPr>
          <w:b/>
          <w:bCs/>
        </w:rPr>
        <w:t xml:space="preserve">Artículo 120.- </w:t>
      </w:r>
      <w:r>
        <w:t>Sólo por causas de fuerza mayor o en caso fortuito se permitirá que la administración del panteón señale para la inhumación, una fosa distinta a la que deba hacerse, tal situación será temporal si la causa es superable.</w:t>
      </w:r>
    </w:p>
    <w:p w14:paraId="54ADE486" w14:textId="77777777" w:rsidR="00AB7716" w:rsidRDefault="00000000">
      <w:pPr>
        <w:spacing w:after="150"/>
        <w:jc w:val="both"/>
      </w:pPr>
      <w:r>
        <w:rPr>
          <w:b/>
          <w:bCs/>
        </w:rPr>
        <w:t xml:space="preserve">Artículo 121.- </w:t>
      </w:r>
      <w:r>
        <w:t xml:space="preserve">La administración de un panteón, sólo podrá negarse a realizar los servicios de inhumación, reinhumación, exhumación y cremación de cadáveres, si su registro no coincide con el de la autoridad municipal o se desprende que quien solicita el servicio, no tiene derecho que derive de algún acto jurídico.</w:t>
      </w:r>
    </w:p>
    <w:p w14:paraId="2E24D015" w14:textId="77777777" w:rsidR="00AB7716" w:rsidRDefault="00000000">
      <w:pPr>
        <w:spacing w:after="150"/>
        <w:jc w:val="both"/>
      </w:pPr>
      <w:r>
        <w:rPr>
          <w:b/>
          <w:bCs/>
        </w:rPr>
        <w:t xml:space="preserve">Artículo 122.- </w:t>
      </w:r>
      <w:r>
        <w:t>En los casos de interés social, para realizar los servicios funerarios, bastará con que exhiba el acta de defunción y la boleta de pago de derechos municipales, y el título de propiedad en su caso.</w:t>
      </w:r>
    </w:p>
    <w:p w14:paraId="554F8294" w14:textId="77777777" w:rsidR="00AB7716" w:rsidRDefault="00000000">
      <w:pPr>
        <w:spacing w:after="150"/>
        <w:jc w:val="both"/>
      </w:pPr>
      <w:r>
        <w:rPr>
          <w:b/>
          <w:bCs/>
        </w:rPr>
        <w:t xml:space="preserve">Artículo 123.- </w:t>
      </w:r>
      <w:r>
        <w:t>Las ventas de lotes a perpetuidad serán otorgadas por medio de títulos, los que deberán contener el derecho de uso para fines de inhumación y el nombre del propietario.</w:t>
      </w:r>
    </w:p>
    <w:p w14:paraId="66515682" w14:textId="77777777" w:rsidR="00AB7716" w:rsidRDefault="00000000">
      <w:pPr>
        <w:spacing w:after="150"/>
        <w:jc w:val="both"/>
      </w:pPr>
      <w:r>
        <w:rPr>
          <w:b/>
          <w:bCs/>
        </w:rPr>
        <w:t xml:space="preserve">Artículo 124.- </w:t>
      </w:r>
      <w:r>
        <w:t>La realización de cualquier acto jurídico, respecto a derechos o propiedad de los lotes de terreno en panteones, se efectuará en la forma en que señalen las leyes, debiendo avisar a la administración del panteón, del cambio de situaciones, a fin de que se anote en los registros.</w:t>
      </w:r>
    </w:p>
    <w:p w14:paraId="5970A4E6" w14:textId="77777777" w:rsidR="00AB7716" w:rsidRDefault="00000000">
      <w:pPr>
        <w:spacing w:after="150"/>
        <w:jc w:val="both"/>
      </w:pPr>
      <w:r>
        <w:rPr>
          <w:b/>
          <w:bCs/>
        </w:rPr>
        <w:t xml:space="preserve">Artículo 125.- </w:t>
      </w:r>
      <w:r>
        <w:t xml:space="preserve">La inhumación, incineración o cremación cuando la haya, se efectuará en los panteones legalmente establecidos, mediante autorización escrita del Director del Registro Civil, quien se asegurará del fallecimiento y sus causas y exigirá presentación del certificado de defunción; previo pago correspondiente de los derechos al Municipio.</w:t>
      </w:r>
    </w:p>
    <w:p w14:paraId="5172E611" w14:textId="77777777" w:rsidR="00AB7716" w:rsidRDefault="00000000">
      <w:pPr>
        <w:spacing w:after="150"/>
        <w:jc w:val="both"/>
      </w:pPr>
      <w:r>
        <w:rPr>
          <w:b/>
          <w:bCs/>
        </w:rPr>
        <w:t xml:space="preserve">Artículo 126.- </w:t>
      </w:r>
      <w:r>
        <w:t xml:space="preserve">Los restos humanos remitidos a los panteones de interés social para su inhumación, por hospitales dependientes del Estado o del Municipio, no causarán el pago de los derechos correspondientes, requiriéndose en todo caso la exhibición del certificado médico y la orden del Director del Registro Civil. La inhumación se llevará a cabo en fosa común o según lo ordene la autoridad competente.</w:t>
      </w:r>
    </w:p>
    <w:p w14:paraId="3FF10433" w14:textId="77777777" w:rsidR="00AB7716" w:rsidRDefault="00000000">
      <w:pPr>
        <w:spacing w:after="150"/>
        <w:jc w:val="both"/>
      </w:pPr>
      <w:r>
        <w:rPr>
          <w:b/>
          <w:bCs/>
        </w:rPr>
        <w:t xml:space="preserve">Artículo 127.- </w:t>
      </w:r>
      <w:r>
        <w:t xml:space="preserve">Los cadáveres deberán embalsamarse, inhumarse, incinerarse o cremarse dentro de las 48 horas posteriores al fallecimiento, salvo autorización de la autoridad sanitaria, disposición del Ministerio Público o de la Autoridad Judicial.</w:t>
      </w:r>
    </w:p>
    <w:p w14:paraId="1C3AF331" w14:textId="77777777" w:rsidR="00AB7716" w:rsidRDefault="00000000">
      <w:pPr>
        <w:spacing w:after="80"/>
        <w:jc w:val="both"/>
      </w:pPr>
      <w:r>
        <w:rPr>
          <w:b/>
          <w:bCs/>
        </w:rPr>
        <w:t xml:space="preserve">Artículo 128.- </w:t>
      </w:r>
      <w:r>
        <w:t>La administración del Panteón al dar entrada a un cadáver para inhumación, deberá llenar un informe escrito que será proporcionado al Departamento de Panteones, mismo que contendrá los siguientes datos:</w:t>
      </w:r>
    </w:p>
    <w:p w14:paraId="1C907066" w14:textId="77777777" w:rsidR="00AB7716" w:rsidRDefault="00000000">
      <w:pPr>
        <w:spacing w:after="80"/>
        <w:ind w:left="720" w:hanging="360"/>
        <w:jc w:val="both"/>
      </w:pPr>
      <w:r>
        <w:t>I.- Nombre y domicilio del fallecido;</w:t>
      </w:r>
    </w:p>
    <w:p w14:paraId="6C34CB79" w14:textId="77777777" w:rsidR="00AB7716" w:rsidRDefault="00000000">
      <w:pPr>
        <w:spacing w:after="80"/>
        <w:ind w:left="720" w:hanging="360"/>
        <w:jc w:val="both"/>
      </w:pPr>
      <w:r>
        <w:t>II.- Causa de la muerte;</w:t>
      </w:r>
    </w:p>
    <w:p w14:paraId="406ED9AB" w14:textId="77777777" w:rsidR="00AB7716" w:rsidRDefault="00000000">
      <w:pPr>
        <w:spacing w:after="80"/>
        <w:ind w:left="720" w:hanging="360"/>
        <w:jc w:val="both"/>
      </w:pPr>
      <w:r>
        <w:t>III.- Número del acta o boleta del Certificado de Defunción;</w:t>
      </w:r>
    </w:p>
    <w:p w14:paraId="77A14092" w14:textId="77777777" w:rsidR="00AB7716" w:rsidRDefault="00000000">
      <w:pPr>
        <w:spacing w:after="80"/>
        <w:ind w:left="720" w:hanging="360"/>
        <w:jc w:val="both"/>
      </w:pPr>
      <w:r>
        <w:t>IV.- Oficina del Registro Civil que la expida;</w:t>
      </w:r>
    </w:p>
    <w:p w14:paraId="00371DE0" w14:textId="77777777" w:rsidR="00AB7716" w:rsidRDefault="00000000">
      <w:pPr>
        <w:spacing w:after="80"/>
        <w:ind w:left="720" w:hanging="360"/>
        <w:jc w:val="both"/>
      </w:pPr>
      <w:r>
        <w:t>V.- Fecha y hora de deceso; y</w:t>
      </w:r>
    </w:p>
    <w:p w14:paraId="5D81BF2A" w14:textId="77777777" w:rsidR="00AB7716" w:rsidRDefault="00000000">
      <w:pPr>
        <w:spacing w:after="80"/>
        <w:ind w:left="720" w:hanging="360"/>
        <w:jc w:val="both"/>
      </w:pPr>
      <w:r>
        <w:t>VI.- Fecha y hora de la inhumación. Dicho informe será conservado por el Departamento de Panteones para su consulta o expedición de copias a solicitud de parte interesada.</w:t>
      </w:r>
    </w:p>
    <w:p w14:paraId="558F8F37" w14:textId="77777777" w:rsidR="00AB7716" w:rsidRDefault="00AB7716">
      <w:pPr>
        <w:spacing w:after="150"/>
      </w:pPr>
    </w:p>
    <w:p w14:paraId="7F761ADA" w14:textId="77777777" w:rsidR="00AB7716" w:rsidRDefault="00000000">
      <w:pPr>
        <w:spacing w:after="150"/>
        <w:jc w:val="both"/>
      </w:pPr>
      <w:r>
        <w:rPr>
          <w:b/>
          <w:bCs/>
        </w:rPr>
        <w:t xml:space="preserve">Artículo 129.- </w:t>
      </w:r>
      <w:r>
        <w:t>Ninguna inhumación deberá efectuarse antes de las veinticuatro horas posteriores al fallecimiento salvo que el médico que expida el Certificado de Defunción exprese y recomiende la urgencia de aquélla; ni con posterioridad a cuarenta y ocho horas del deceso, salvo que así lo determinen las autoridades judiciales en los casos de su competencia o la autoridad sanitaria federal en ejercicio de su función pública.</w:t>
      </w:r>
    </w:p>
    <w:p w14:paraId="70F11048" w14:textId="77777777" w:rsidR="00AB7716" w:rsidRDefault="00000000">
      <w:pPr>
        <w:spacing w:after="150"/>
        <w:jc w:val="both"/>
      </w:pPr>
      <w:r>
        <w:rPr>
          <w:b/>
          <w:bCs/>
        </w:rPr>
        <w:t xml:space="preserve">Artículo 130.- </w:t>
      </w:r>
      <w:r>
        <w:t>Todo usuario de un panteón, al momento de tramitar cualquier servicio, deberá presentar el título de propiedad o duplicado que consigne los derechos de uso de perpetuidad en original, el cual deberá coincidir con los registros del panteón correspondiente, y se invalidará en caso de presentar tachaduras, enmendaduras o cualquier situación que altere el documento y que haga suponer que éste es falso.</w:t>
      </w:r>
    </w:p>
    <w:p w14:paraId="6B0A9A5B" w14:textId="77777777" w:rsidR="00AB7716" w:rsidRDefault="00000000">
      <w:pPr>
        <w:spacing w:after="80"/>
        <w:jc w:val="both"/>
      </w:pPr>
      <w:r>
        <w:rPr>
          <w:b/>
          <w:bCs/>
        </w:rPr>
        <w:t xml:space="preserve">Artículo 131.- </w:t>
      </w:r>
      <w:r>
        <w:t xml:space="preserve">Para el caso de que se vaya a llevar a cabo la inhumación de un cuerpo, los deudos o representantes de las funerarias que presten el servicio de inhumación, deberán exhibir ante la Administración del panteón los siguientes documentos;</w:t>
      </w:r>
    </w:p>
    <w:p w14:paraId="10D08D2C" w14:textId="77777777" w:rsidR="00AB7716" w:rsidRDefault="00000000">
      <w:pPr>
        <w:spacing w:after="80"/>
        <w:ind w:left="720" w:hanging="360"/>
        <w:jc w:val="both"/>
      </w:pPr>
      <w:r>
        <w:t>I.- El título de propiedad o duplicado que consigne los derechos de uso a perpetuidad en original;</w:t>
      </w:r>
    </w:p>
    <w:p w14:paraId="2BC48B0E" w14:textId="77777777" w:rsidR="00AB7716" w:rsidRDefault="00000000">
      <w:pPr>
        <w:spacing w:after="80"/>
        <w:ind w:left="720" w:hanging="360"/>
        <w:jc w:val="both"/>
      </w:pPr>
      <w:r>
        <w:t>II.- Certificado de defunción;</w:t>
      </w:r>
    </w:p>
    <w:p w14:paraId="2E176929" w14:textId="77777777" w:rsidR="00AB7716" w:rsidRDefault="00000000">
      <w:pPr>
        <w:spacing w:after="80"/>
        <w:ind w:left="720" w:hanging="360"/>
        <w:jc w:val="both"/>
      </w:pPr>
      <w:r>
        <w:t>III.- Acta de defunción o constancia expedida por la Dirección del Registro Civil del deceso;</w:t>
      </w:r>
    </w:p>
    <w:p w14:paraId="532A11E6" w14:textId="77777777" w:rsidR="00AB7716" w:rsidRDefault="00000000">
      <w:pPr>
        <w:spacing w:after="80"/>
        <w:ind w:left="720" w:hanging="360"/>
        <w:jc w:val="both"/>
      </w:pPr>
      <w:r>
        <w:t>IV.- Estar al corriente en el pago del mantenimiento; y</w:t>
      </w:r>
    </w:p>
    <w:p w14:paraId="0FFD93C0" w14:textId="77777777" w:rsidR="00AB7716" w:rsidRDefault="00000000">
      <w:pPr>
        <w:spacing w:after="80"/>
        <w:ind w:left="720" w:hanging="360"/>
        <w:jc w:val="both"/>
      </w:pPr>
      <w:r>
        <w:t>V.- El recibo de pago del servicio correspondiente.</w:t>
      </w:r>
    </w:p>
    <w:p w14:paraId="0E19F582" w14:textId="77777777" w:rsidR="00AB7716" w:rsidRDefault="00AB7716">
      <w:pPr>
        <w:spacing w:after="150"/>
      </w:pPr>
    </w:p>
    <w:p w14:paraId="14EC3E04" w14:textId="77777777" w:rsidR="00AB7716" w:rsidRDefault="00000000">
      <w:pPr>
        <w:spacing w:after="150"/>
        <w:jc w:val="both"/>
      </w:pPr>
      <w:r>
        <w:rPr>
          <w:b/>
          <w:bCs/>
        </w:rPr>
        <w:t xml:space="preserve">Artículo 132.- </w:t>
      </w:r>
      <w:r>
        <w:t>La falta de alguno de los requisitos señalados, será valorado por la Dirección a través del responsable en turno, con el objeto de poder realizar la inhumación correspondiente, señalando las condiciones en que ésta se realiza para el posterior cumplimiento de las obligaciones, debiéndose cumplir con ellas en un plazo no mayor a siete días hábiles después de realizada la inhumación.</w:t>
      </w:r>
    </w:p>
    <w:p w14:paraId="4613E55C" w14:textId="77777777" w:rsidR="00AB7716" w:rsidRDefault="00000000">
      <w:pPr>
        <w:spacing w:after="150"/>
        <w:jc w:val="both"/>
      </w:pPr>
      <w:r>
        <w:rPr>
          <w:b/>
          <w:bCs/>
        </w:rPr>
        <w:t xml:space="preserve">Artículo 133.- </w:t>
      </w:r>
      <w:r>
        <w:t>El lote, gaveta, nicho o fosa, según sea el caso, deberá presentarse en buen estado para brindar el servicio, debiendo también de cerciorarse el usuario, que cumpla con las medidas necesarias para el tipo de féretro que se va a introducir o donde se vayan a depositar los restos humanos. Además, se deberá encontrar en estado de limpieza y deberá contar con espacio para la inhumación, sin rebasar en ningún caso, el nivel de suelo adyacente.</w:t>
      </w:r>
    </w:p>
    <w:p w14:paraId="0452E653" w14:textId="77777777" w:rsidR="00AB7716" w:rsidRDefault="00000000">
      <w:pPr>
        <w:spacing w:after="150"/>
        <w:jc w:val="both"/>
      </w:pPr>
      <w:r>
        <w:rPr>
          <w:b/>
          <w:bCs/>
        </w:rPr>
        <w:t xml:space="preserve">Artículo 134.- </w:t>
      </w:r>
      <w:r>
        <w:t>No se prestará el servicio cuando se tengan construcciones sin terminar, se carezca de tapa o cuando la Dirección considere peligroso el lugar para brindar el servicio.</w:t>
      </w:r>
    </w:p>
    <w:p w14:paraId="7B5AA0D7" w14:textId="77777777" w:rsidR="00AB7716" w:rsidRDefault="00000000">
      <w:pPr>
        <w:spacing w:after="150"/>
        <w:jc w:val="both"/>
      </w:pPr>
      <w:r>
        <w:rPr>
          <w:b/>
          <w:bCs/>
        </w:rPr>
        <w:t xml:space="preserve">Artículo 135.- </w:t>
      </w:r>
      <w:r>
        <w:t>Ninguna exhumación podrá verificarse antes de transcurrido el plazo de cinco años, contados a partir de la fecha de inhumación, salvo en los casos que señale el presente Reglamento, o por orden de la Autoridad Judicial, en asuntos de su competencia.</w:t>
      </w:r>
    </w:p>
    <w:p w14:paraId="5ED95C21" w14:textId="77777777" w:rsidR="00AB7716" w:rsidRDefault="00000000">
      <w:pPr>
        <w:spacing w:after="150"/>
        <w:jc w:val="both"/>
      </w:pPr>
      <w:r>
        <w:rPr>
          <w:b/>
          <w:bCs/>
        </w:rPr>
        <w:t xml:space="preserve">Artículo 136.- </w:t>
      </w:r>
      <w:r>
        <w:t xml:space="preserve">En el caso de que se trate de una exhumación por orden de alguno de los órganos del Poder Judicial o del Ministerio Público, se requerirá de la orden judicial debidamente fundada y motivada que ordene la exhumación a realizarse. La exhumación se realizará enterando a la autoridad sanitaria quien estará presente al momento de llevar a cabo la misma. En este caso, sólo se realizará el pago de los derechos que se señalan en la Ley de Ingresos del Municipio de Pabellón de Arteaga, Ags para el ejercicio fiscal en vigencia.</w:t>
      </w:r>
    </w:p>
    <w:p w14:paraId="53B039ED" w14:textId="77777777" w:rsidR="00AB7716" w:rsidRDefault="00000000">
      <w:pPr>
        <w:spacing w:after="80"/>
        <w:jc w:val="both"/>
      </w:pPr>
      <w:r>
        <w:rPr>
          <w:b/>
          <w:bCs/>
        </w:rPr>
        <w:t xml:space="preserve">Artículo 137.- </w:t>
      </w:r>
      <w:r>
        <w:t>Aquella persona que solicite el servicio de exhumación, deberá de cumplir con los siguientes requisitos:</w:t>
      </w:r>
    </w:p>
    <w:p w14:paraId="2AAB0E11" w14:textId="77777777" w:rsidR="00AB7716" w:rsidRDefault="00000000">
      <w:pPr>
        <w:spacing w:after="80"/>
        <w:ind w:left="720" w:hanging="360"/>
        <w:jc w:val="both"/>
      </w:pPr>
      <w:r>
        <w:t>I.- Presentar su título de propiedad original;</w:t>
      </w:r>
    </w:p>
    <w:p w14:paraId="7F477B43" w14:textId="77777777" w:rsidR="00AB7716" w:rsidRDefault="00000000">
      <w:pPr>
        <w:spacing w:after="80"/>
        <w:ind w:left="720" w:hanging="360"/>
        <w:jc w:val="both"/>
      </w:pPr>
      <w:r>
        <w:t xml:space="preserve">II.- Pagar los derechos señalados en la Ley de Ingresos del Municipio de Pabellón de Arteaga, Ags del ejercicio fiscal en vigencia;</w:t>
      </w:r>
    </w:p>
    <w:p w14:paraId="7450B86A" w14:textId="77777777" w:rsidR="00AB7716" w:rsidRDefault="00000000">
      <w:pPr>
        <w:spacing w:after="80"/>
        <w:ind w:left="720" w:hanging="360"/>
        <w:jc w:val="both"/>
      </w:pPr>
      <w:r>
        <w:t>III.- Acreditar encontrarse al corriente en los pagos de mantenimiento;</w:t>
      </w:r>
    </w:p>
    <w:p w14:paraId="57BFBD1B" w14:textId="77777777" w:rsidR="00AB7716" w:rsidRDefault="00000000">
      <w:pPr>
        <w:spacing w:after="80"/>
        <w:ind w:left="720" w:hanging="360"/>
        <w:jc w:val="both"/>
      </w:pPr>
      <w:r>
        <w:t>IV.- Que el cadáver haya cumplido cinco años mínimo de haber sido inhumado.</w:t>
      </w:r>
    </w:p>
    <w:p w14:paraId="71C6A5B9" w14:textId="77777777" w:rsidR="00AB7716" w:rsidRDefault="00AB7716">
      <w:pPr>
        <w:spacing w:after="150"/>
      </w:pPr>
    </w:p>
    <w:p w14:paraId="6CD0A024" w14:textId="77777777" w:rsidR="00AB7716" w:rsidRDefault="00000000">
      <w:pPr>
        <w:spacing w:after="150"/>
        <w:jc w:val="both"/>
      </w:pPr>
      <w:r>
        <w:rPr>
          <w:b/>
          <w:bCs/>
        </w:rPr>
        <w:t xml:space="preserve">Artículo 138.- </w:t>
      </w:r>
      <w:r>
        <w:t xml:space="preserve">La falta de alguno de los requisitos señalados en el artículo precedente para realizar una exhumación, será valorado por la Dirección a través del responsable en turno, con el objeto de poder realizar la exhumación correspondiente, señalando las condiciones en que ésta se realiza para el posterior cumplimiento de las obligaciones </w:t>
        <w:lastRenderedPageBreak/>
        <w:t>antes señaladas, debiéndose cumplir con ellas en un plazo no mayor a siete días hábiles después de realizada la exhumación.</w:t>
      </w:r>
    </w:p>
    <w:p w14:paraId="1A9C81B0" w14:textId="77777777" w:rsidR="00AB7716" w:rsidRDefault="00000000">
      <w:pPr>
        <w:spacing w:after="150"/>
        <w:jc w:val="both"/>
      </w:pPr>
      <w:r>
        <w:rPr>
          <w:b/>
          <w:bCs/>
        </w:rPr>
        <w:t xml:space="preserve">Artículo 139.- </w:t>
      </w:r>
      <w:r>
        <w:t xml:space="preserve">La exhumación prematura de cadáveres podrá efectuarse cuando su traslado vaya a realizarse dentro del mismo panteón debiendo procederse de inmediato a la reinhumación en cuya operación no deberá excederse del término de una hora a partir de concluida la primera.</w:t>
      </w:r>
    </w:p>
    <w:p w14:paraId="0127F31D" w14:textId="77777777" w:rsidR="00AB7716" w:rsidRDefault="00000000">
      <w:pPr>
        <w:spacing w:after="150"/>
        <w:jc w:val="both"/>
      </w:pPr>
      <w:r>
        <w:rPr>
          <w:b/>
          <w:bCs/>
        </w:rPr>
        <w:t xml:space="preserve">Artículo 140.- </w:t>
      </w:r>
      <w:r>
        <w:t>La exhumación prematura mencionada en el artículo anterior, podrá efectuarse después de las dieciocho horas de haber sido inhumado y requerirá de la previa autorización del Departamento de Panteones, quien podrá designar un comisionado para que intervenga en el procedimiento.</w:t>
      </w:r>
    </w:p>
    <w:p w14:paraId="74A65F85" w14:textId="77777777" w:rsidR="00AB7716" w:rsidRDefault="00000000">
      <w:pPr>
        <w:spacing w:after="80"/>
        <w:jc w:val="both"/>
      </w:pPr>
      <w:r>
        <w:rPr>
          <w:b/>
          <w:bCs/>
        </w:rPr>
        <w:t xml:space="preserve">Artículo 141.- </w:t>
      </w:r>
      <w:r>
        <w:t>En el procedimiento para la exhumación prematura deberá observarse lo siguiente:</w:t>
      </w:r>
    </w:p>
    <w:p w14:paraId="2DAB762B" w14:textId="77777777" w:rsidR="00AB7716" w:rsidRDefault="00000000">
      <w:pPr>
        <w:spacing w:after="80"/>
        <w:ind w:left="720" w:hanging="360"/>
        <w:jc w:val="both"/>
      </w:pPr>
      <w:r>
        <w:t>I.- Se abrirá la fosa impregnando el lugar de una emulsión acuosa de creolina, cloro, formol o cualquier otra sustancia antiséptica y desinfectante aprobada por la autoridad sanitaria;</w:t>
      </w:r>
    </w:p>
    <w:p w14:paraId="25E11096" w14:textId="77777777" w:rsidR="00AB7716" w:rsidRDefault="00000000">
      <w:pPr>
        <w:spacing w:after="80"/>
        <w:ind w:left="720" w:hanging="360"/>
        <w:jc w:val="both"/>
      </w:pPr>
      <w:r>
        <w:t>II.- Descubierta la bóveda, se inyectará en ella una solución de cloro naciente o de cualquier otra sustancia antiséptica y desinfectante y utilizándose por los operadores el equipo especial de protección; una vez escapado el gas, se procederá a la apertura de la gaveta; y</w:t>
      </w:r>
    </w:p>
    <w:p w14:paraId="4646107A" w14:textId="77777777" w:rsidR="00AB7716" w:rsidRDefault="00000000">
      <w:pPr>
        <w:spacing w:after="80"/>
        <w:ind w:left="720" w:hanging="360"/>
        <w:jc w:val="both"/>
      </w:pPr>
      <w:r>
        <w:t>III.- Se hará circular el mismo cloro naciente u otra sustancia antiséptica y desinfectante por el ataúd. Este procedimiento podrá dispensarse en los casos en que el cadáver haya sido preparado o embalsamado y que no hayan transcurrido treinta días a partir de la fecha de la inhumación.</w:t>
      </w:r>
    </w:p>
    <w:p w14:paraId="08F2E4D3" w14:textId="77777777" w:rsidR="00AB7716" w:rsidRDefault="00AB7716">
      <w:pPr>
        <w:spacing w:after="150"/>
      </w:pPr>
    </w:p>
    <w:p w14:paraId="69413796" w14:textId="77777777" w:rsidR="00AB7716" w:rsidRDefault="00000000">
      <w:pPr>
        <w:spacing w:after="150"/>
        <w:jc w:val="both"/>
      </w:pPr>
      <w:r>
        <w:rPr>
          <w:b/>
          <w:bCs/>
        </w:rPr>
        <w:t xml:space="preserve">Artículo 142.- </w:t>
      </w:r>
      <w:r>
        <w:t>Cuando la exhumación se verifique después del plazo de cinco años, o sea, que se trate de restos áridos, solo se requerirá autorización del Departamento de Panteones o del registro civil y los restos deberán ser depositados en el lugar que señalen los deudos, o en el osario común si se tratan de restos no reclamados por persona alguna.</w:t>
      </w:r>
    </w:p>
    <w:p w14:paraId="05FE5388" w14:textId="77777777" w:rsidR="00AB7716" w:rsidRDefault="00000000">
      <w:pPr>
        <w:spacing w:after="150"/>
        <w:jc w:val="both"/>
      </w:pPr>
      <w:r>
        <w:rPr>
          <w:b/>
          <w:bCs/>
        </w:rPr>
        <w:t xml:space="preserve">Artículo 143.- </w:t>
      </w:r>
      <w:r>
        <w:t>Si alguna persona solicita depositar legalmente los restos de un deudo, fuera del cementerio de origen, se le entregarán, pagando únicamente el costo ordinario de la exhumación. Para los efectos de este artículo, se entenderá que una persona tiene derecho de extraer del cementerio los restos de un deudo, cuando hubiere obtenido el permiso de la Dirección de Servicios Públicos Municipales y Mantenimiento para trasladarlos a otro cementerio</w:t>
      </w:r>
    </w:p>
    <w:p w14:paraId="08D73A50" w14:textId="77777777" w:rsidR="00AB7716" w:rsidRDefault="00000000">
      <w:pPr>
        <w:spacing w:after="150"/>
        <w:jc w:val="both"/>
      </w:pPr>
      <w:r>
        <w:rPr>
          <w:b/>
          <w:bCs/>
        </w:rPr>
        <w:t xml:space="preserve">Artículo 144.- </w:t>
      </w:r>
      <w:r>
        <w:t xml:space="preserve">Cuando la exhumación obedezca al traslado de los restos de un lugar a otro del panteón, la reinhumación se hará inmediatamente previo pago de derechos de exhumación.</w:t>
      </w:r>
    </w:p>
    <w:p w14:paraId="43E4C17D" w14:textId="77777777" w:rsidR="00AB7716" w:rsidRDefault="00000000">
      <w:pPr>
        <w:spacing w:after="150"/>
        <w:jc w:val="both"/>
      </w:pPr>
      <w:r>
        <w:rPr>
          <w:b/>
          <w:bCs/>
        </w:rPr>
        <w:t xml:space="preserve">Artículo 145.- </w:t>
      </w:r>
      <w:r>
        <w:t>En las inhumaciones realizadas mediante contrato de arrendamiento, una vez transcurrida la vigencia del mismo que es por él término de cinco años, si los familiares no se presentaran a reclamar los restos, se notificará por escrito a los deudos y surtirá efectos la notificación establecida en el contrato de arrendamiento otorgándoseles un margen de treinta días naturales, pero en caso de no hacer manifestación alguna a la notificación previamente establecida en el contrato de arrendamiento, se procederá a la exhumación de los restos y se depositarán en el osario.</w:t>
      </w:r>
    </w:p>
    <w:p w14:paraId="39DFBB9E" w14:textId="77777777" w:rsidR="00AB7716" w:rsidRDefault="00000000">
      <w:pPr>
        <w:spacing w:after="150"/>
        <w:jc w:val="both"/>
      </w:pPr>
      <w:r>
        <w:rPr>
          <w:b/>
          <w:bCs/>
        </w:rPr>
        <w:t xml:space="preserve">Artículo 146.- </w:t>
      </w:r>
      <w:r>
        <w:t>Conforme al artículo anterior, cuando al realizar la exhumación, se comprueba que los restos no pueden declararse áridos, se cancelará la misma, permaneciendo los restos en el mismo lugar debiéndose refrendar el contrato de arrendamiento respectivo pagándose los correspondientes derechos. En caso de que no comparezca algún familiar del cadáver, en el cual se pueda celebrar el referido contrato, los restos serán depositados en una fosa común que para el efecto cuenta el panteón.</w:t>
      </w:r>
    </w:p>
    <w:p w14:paraId="572D62C1" w14:textId="77777777" w:rsidR="00AB7716" w:rsidRDefault="00000000">
      <w:pPr>
        <w:spacing w:after="150"/>
        <w:jc w:val="both"/>
      </w:pPr>
      <w:r>
        <w:rPr>
          <w:b/>
          <w:bCs/>
        </w:rPr>
        <w:t xml:space="preserve">Artículo 147.- </w:t>
      </w:r>
      <w:r>
        <w:t xml:space="preserve">El H. Ayuntamiento tiene atribuciones para ordenar la exhumación y traslado de cadáveres o restos de ellos, a la zona o área que se designe como panteón público por desinfectación total o parcial de los ya establecidos por la misma autoridad municipal.</w:t>
      </w:r>
    </w:p>
    <w:p w14:paraId="03327576" w14:textId="77777777" w:rsidR="00AB7716" w:rsidRDefault="00000000">
      <w:pPr>
        <w:spacing w:after="150"/>
        <w:jc w:val="both"/>
      </w:pPr>
      <w:r>
        <w:rPr>
          <w:b/>
          <w:bCs/>
        </w:rPr>
        <w:t xml:space="preserve">Artículo 148.- </w:t>
      </w:r>
      <w:r>
        <w:t>El traslado de restos se verificará dentro del término máximo de sesenta días a partir de la fecha correspondiente a la orden municipal. Si los interesados no efectuaren el traslado, lo hará la autoridad municipal depositándose los restos en el osario común.</w:t>
      </w:r>
    </w:p>
    <w:p w14:paraId="41D0E032" w14:textId="77777777" w:rsidR="00AB7716" w:rsidRDefault="00000000">
      <w:pPr>
        <w:spacing w:after="80"/>
        <w:jc w:val="both"/>
      </w:pPr>
      <w:r>
        <w:rPr>
          <w:b/>
          <w:bCs/>
        </w:rPr>
        <w:t xml:space="preserve">Artículo 149.- </w:t>
      </w:r>
      <w:r>
        <w:t xml:space="preserve">Para realizar la reinhumación de restos humanos, se requerirá presentar ante la Dirección los siguientes requisitos:</w:t>
      </w:r>
    </w:p>
    <w:p w14:paraId="0535BE14" w14:textId="77777777" w:rsidR="00AB7716" w:rsidRDefault="00000000">
      <w:pPr>
        <w:spacing w:after="80"/>
        <w:ind w:left="720" w:hanging="360"/>
        <w:jc w:val="both"/>
      </w:pPr>
      <w:r>
        <w:t>I.- Título de propiedad original o duplicado;</w:t>
      </w:r>
    </w:p>
    <w:p w14:paraId="79C9BC8F" w14:textId="77777777" w:rsidR="00AB7716" w:rsidRDefault="00000000">
      <w:pPr>
        <w:spacing w:after="80"/>
        <w:ind w:left="720" w:hanging="360"/>
        <w:jc w:val="both"/>
      </w:pPr>
      <w:r>
        <w:lastRenderedPageBreak/>
        <w:t xml:space="preserve">II.- Constancia de exhumación para verificar la procedencia de restos humanos y de que existe dentro de la propiedad particular, el espacio necesario para llevar a cabo la reinhumación;</w:t>
      </w:r>
    </w:p>
    <w:p w14:paraId="4B53BC19" w14:textId="77777777" w:rsidR="00AB7716" w:rsidRDefault="00000000">
      <w:pPr>
        <w:spacing w:after="80"/>
        <w:ind w:left="720" w:hanging="360"/>
        <w:jc w:val="both"/>
      </w:pPr>
      <w:r>
        <w:t>III.- Pago de derechos que se señalen; y</w:t>
      </w:r>
    </w:p>
    <w:p w14:paraId="6663F88D" w14:textId="77777777" w:rsidR="00AB7716" w:rsidRDefault="00000000">
      <w:pPr>
        <w:spacing w:after="80"/>
        <w:ind w:left="720" w:hanging="360"/>
        <w:jc w:val="both"/>
      </w:pPr>
      <w:r>
        <w:t>IV.- Estar al corriente en los pagos de mantenimiento.</w:t>
      </w:r>
    </w:p>
    <w:p w14:paraId="24432186" w14:textId="77777777" w:rsidR="00AB7716" w:rsidRDefault="00AB7716">
      <w:pPr>
        <w:spacing w:after="150"/>
      </w:pPr>
    </w:p>
    <w:p w14:paraId="3E69E586" w14:textId="77777777" w:rsidR="00AB7716" w:rsidRDefault="00000000">
      <w:pPr>
        <w:spacing w:after="150"/>
        <w:jc w:val="both"/>
      </w:pPr>
      <w:r>
        <w:rPr>
          <w:b/>
          <w:bCs/>
        </w:rPr>
        <w:t xml:space="preserve">Artículo 150.- </w:t>
      </w:r>
      <w:r>
        <w:t>Cuando la inhumación se realice al concluir los plazos a que se refiere este Reglamento, se considerará como restos áridos, por lo que no requerirá de autorización alguna, debiendo depositar los restos en el lugar que señalen los deudos, o en el osario común si se trata de restos no reclamados por persona alguna.</w:t>
      </w:r>
    </w:p>
    <w:p w14:paraId="7F972955" w14:textId="77777777" w:rsidR="00AB7716" w:rsidRDefault="00000000">
      <w:pPr>
        <w:spacing w:after="150"/>
        <w:jc w:val="both"/>
      </w:pPr>
      <w:r>
        <w:rPr>
          <w:b/>
          <w:bCs/>
        </w:rPr>
        <w:t xml:space="preserve">Artículo 151.- </w:t>
      </w:r>
      <w:r>
        <w:t>Los cadáveres no pueden ser objeto de propiedad y siempre serán objeto de respeto y consideración.</w:t>
      </w:r>
    </w:p>
    <w:p w14:paraId="6519920B" w14:textId="77777777" w:rsidR="00AB7716" w:rsidRDefault="00000000">
      <w:pPr>
        <w:spacing w:after="80"/>
        <w:jc w:val="both"/>
      </w:pPr>
      <w:r>
        <w:rPr>
          <w:b/>
          <w:bCs/>
        </w:rPr>
        <w:t xml:space="preserve">Artículo 152.- </w:t>
      </w:r>
      <w:r>
        <w:t>Para los efectos de este Reglamento, los cadáveres se clasifican de la siguiente manera:</w:t>
      </w:r>
    </w:p>
    <w:p w14:paraId="2104AD0E" w14:textId="77777777" w:rsidR="00AB7716" w:rsidRDefault="00000000">
      <w:pPr>
        <w:spacing w:after="80"/>
        <w:ind w:left="720" w:hanging="360"/>
        <w:jc w:val="both"/>
      </w:pPr>
      <w:r>
        <w:t>I.- De personas conocidas; y</w:t>
      </w:r>
    </w:p>
    <w:p w14:paraId="4B6FABA1" w14:textId="77777777" w:rsidR="00AB7716" w:rsidRDefault="00000000">
      <w:pPr>
        <w:spacing w:after="80"/>
        <w:ind w:left="720" w:hanging="360"/>
        <w:jc w:val="both"/>
      </w:pPr>
      <w:r>
        <w:t>II.- De personas desconocidas.</w:t>
      </w:r>
    </w:p>
    <w:p w14:paraId="16182C83" w14:textId="77777777" w:rsidR="00AB7716" w:rsidRDefault="00AB7716">
      <w:pPr>
        <w:spacing w:after="150"/>
      </w:pPr>
    </w:p>
    <w:p w14:paraId="38705C15" w14:textId="77777777" w:rsidR="00AB7716" w:rsidRDefault="00000000">
      <w:pPr>
        <w:spacing w:after="150"/>
        <w:jc w:val="both"/>
      </w:pPr>
      <w:r>
        <w:rPr>
          <w:b/>
          <w:bCs/>
        </w:rPr>
        <w:t xml:space="preserve">Artículo 153.- </w:t>
      </w:r>
      <w:r>
        <w:t>Los cadáveres no reclamados dentro de las setenta y dos horas posteriores al fallecimiento y aquellos de los que se ignore su identidad serán considerados como de personas desconocidas y podrán ser donados a instituciones educativas con fines de docencia e investigación, previa autorización de la Autoridad Sanitaria. También podrán ser donados los cadáveres en los que el disponente originario haya otorgado su consentimiento por escrito, mismo que no podrá ser revocado por los disponentes secundarios.</w:t>
      </w:r>
    </w:p>
    <w:p w14:paraId="498957D6" w14:textId="77777777" w:rsidR="00AB7716" w:rsidRDefault="00000000">
      <w:pPr>
        <w:spacing w:after="150"/>
        <w:jc w:val="both"/>
      </w:pPr>
      <w:r>
        <w:rPr>
          <w:b/>
          <w:bCs/>
        </w:rPr>
        <w:t xml:space="preserve">Artículo 154.- </w:t>
      </w:r>
      <w:r>
        <w:t>Será la Secretaría de Salud y el Instituto de Salud del Estado de Aguascalientes en el ámbito de su competencia, quienes determinarán las técnicas y procedimientos que deberán aplicarse para la conservación, depósito y manejo de cadáveres y supervisarán las condiciones sanitarias de los locales en que se presten estos servicios.</w:t>
      </w:r>
    </w:p>
    <w:p w14:paraId="34FB8E26" w14:textId="77777777" w:rsidR="00AB7716" w:rsidRDefault="00000000">
      <w:pPr>
        <w:spacing w:after="150"/>
        <w:jc w:val="both"/>
      </w:pPr>
      <w:r>
        <w:rPr>
          <w:b/>
          <w:bCs/>
        </w:rPr>
        <w:t xml:space="preserve">Artículo 155.- </w:t>
      </w:r>
      <w:r>
        <w:t>La internación de cadáveres al territorio del Municipio y su traslado a otro Municipio, Entidad Federativa o al extranjero, sólo podrán hacerse mediante autorización de la Secretaría de Salud y previa satisfacción de los requisitos que establezcan los tratados y convenios internacionales, los reglamentos de esa Ley y otros previstos en la Legislación Federal, así como el pago de derechos municipales.</w:t>
      </w:r>
    </w:p>
    <w:p w14:paraId="318926BD" w14:textId="77777777" w:rsidR="00AB7716" w:rsidRDefault="00000000">
      <w:pPr>
        <w:spacing w:after="150"/>
        <w:jc w:val="both"/>
      </w:pPr>
      <w:r>
        <w:rPr>
          <w:b/>
          <w:bCs/>
        </w:rPr>
        <w:t xml:space="preserve">Artículo 156.- </w:t>
      </w:r>
      <w:r>
        <w:t>Para la práctica de necropsias en cadáveres de seres humanos, se requiere la orden del Ministerio Publico, de la Autoridad Judicial o autorización del disponente secundario correspondiente salvo que exista orden por escrito del disponente originario.</w:t>
      </w:r>
    </w:p>
    <w:p w14:paraId="759FFFD1" w14:textId="77777777" w:rsidR="00AB7716" w:rsidRDefault="00000000">
      <w:pPr>
        <w:spacing w:after="150"/>
        <w:jc w:val="both"/>
      </w:pPr>
      <w:r>
        <w:rPr>
          <w:b/>
          <w:bCs/>
        </w:rPr>
        <w:t xml:space="preserve">Artículo 157.- </w:t>
      </w:r>
      <w:r>
        <w:t>Sólo podrá darse destino final a un feto previa expedición del certificado de muerte fetal.</w:t>
      </w:r>
    </w:p>
    <w:p w14:paraId="1625E8FE" w14:textId="77777777" w:rsidR="00AB7716" w:rsidRDefault="00000000">
      <w:pPr>
        <w:spacing w:after="150"/>
        <w:jc w:val="both"/>
      </w:pPr>
      <w:r>
        <w:rPr>
          <w:b/>
          <w:bCs/>
        </w:rPr>
        <w:t xml:space="preserve">Artículo 158.- </w:t>
      </w:r>
      <w:r>
        <w:t>Los derechos sobre inspección y vigilancia de las exhumaciones, de las operaciones relativas a la conservación y al traslado de los cadáveres, serán fijados por la Ley de Ingresos y cubiertos por los interesados en la forma que la misma Ley o disposiciones generales establezcan.</w:t>
      </w:r>
    </w:p>
    <w:p w14:paraId="476819B0" w14:textId="77777777" w:rsidR="00AB7716" w:rsidRDefault="00000000">
      <w:pPr>
        <w:spacing w:after="150"/>
        <w:jc w:val="both"/>
      </w:pPr>
      <w:r>
        <w:rPr>
          <w:b/>
          <w:bCs/>
        </w:rPr>
        <w:t xml:space="preserve">Artículo 159.- </w:t>
      </w:r>
      <w:r>
        <w:t>Los gastos que originen las inhumaciones, exhumaciones, conservación y traslado de cadáveres, inspección de panteones y en general todos los que cause la aplicación de este Reglamento, serán por cuenta de las personas interesadas y se cubrirán en los términos que determine la Ley de Ingresos del Municipio.</w:t>
      </w:r>
    </w:p>
    <w:p w14:paraId="7FAE3E5D" w14:textId="77777777" w:rsidR="00AB7716" w:rsidRDefault="00000000">
      <w:pPr>
        <w:spacing w:after="150"/>
        <w:jc w:val="both"/>
      </w:pPr>
      <w:r>
        <w:rPr>
          <w:b/>
          <w:bCs/>
        </w:rPr>
        <w:t xml:space="preserve">Artículo 160.- </w:t>
      </w:r>
      <w:r>
        <w:t xml:space="preserve">Para los servicios de inhumación, exhumación y reinhumación, el Departamento de Panteones tendrá la facultad de negar el servicio si la documentación proporcionada por el interesado o solicitante no coincide con los registros que obran en la misma, o bien si se detecta que estos se encuentran alterados ó son notoriamente falsos</w:t>
      </w:r>
    </w:p>
    <w:p w14:paraId="5A9B7649" w14:textId="77777777" w:rsidR="00AB7716" w:rsidRDefault="00000000">
      <w:pPr>
        <w:spacing w:after="150"/>
        <w:jc w:val="both"/>
      </w:pPr>
      <w:r>
        <w:rPr>
          <w:b/>
          <w:bCs/>
        </w:rPr>
        <w:t xml:space="preserve">Artículo 161.- </w:t>
      </w:r>
      <w:r>
        <w:t>Para la prestación de los servicios señalados en el artículo que antecede, éstos se deberán solicitar con ochos horas de anticipación a los administradores o guardianes de los panteones; definiéndose si se realizará con bóveda o sin ella, asignándose el horario disponible según los servicios a realizar en el día solicitado para la prestación del servicio y se entregará la documentación antes de la hora programada para su autorización.</w:t>
      </w:r>
    </w:p>
    <w:p w14:paraId="1915BC24" w14:textId="77777777" w:rsidR="00AB7716" w:rsidRDefault="00000000">
      <w:pPr>
        <w:spacing w:after="80"/>
        <w:jc w:val="both"/>
      </w:pPr>
      <w:r>
        <w:rPr>
          <w:b/>
          <w:bCs/>
        </w:rPr>
        <w:t xml:space="preserve">Artículo 162.- </w:t>
      </w:r>
      <w:r>
        <w:t>Para llevar a cabo el cambio de nombre de un título de propiedad original se requiere cumplir y presentar los siguientes requisitos:</w:t>
      </w:r>
    </w:p>
    <w:p w14:paraId="71DF80F3" w14:textId="77777777" w:rsidR="00AB7716" w:rsidRDefault="00000000">
      <w:pPr>
        <w:spacing w:after="80"/>
        <w:ind w:left="720" w:hanging="360"/>
        <w:jc w:val="both"/>
      </w:pPr>
      <w:r>
        <w:lastRenderedPageBreak/>
        <w:t>I.- Título de propiedad o duplicado;</w:t>
      </w:r>
    </w:p>
    <w:p w14:paraId="2662DC3F" w14:textId="77777777" w:rsidR="00AB7716" w:rsidRDefault="00000000">
      <w:pPr>
        <w:spacing w:after="80"/>
        <w:ind w:left="720" w:hanging="360"/>
        <w:jc w:val="both"/>
      </w:pPr>
      <w:r>
        <w:t>II.- Identificación oficial;</w:t>
      </w:r>
    </w:p>
    <w:p w14:paraId="39A81B01" w14:textId="77777777" w:rsidR="00AB7716" w:rsidRDefault="00000000">
      <w:pPr>
        <w:spacing w:after="80"/>
        <w:ind w:left="720" w:hanging="360"/>
        <w:jc w:val="both"/>
      </w:pPr>
      <w:r>
        <w:t>III.- Estar al corriente en los pagos de mantenimiento;</w:t>
      </w:r>
    </w:p>
    <w:p w14:paraId="0120BF19" w14:textId="77777777" w:rsidR="00AB7716" w:rsidRDefault="00000000">
      <w:pPr>
        <w:spacing w:after="80"/>
        <w:ind w:left="720" w:hanging="360"/>
        <w:jc w:val="both"/>
      </w:pPr>
      <w:r>
        <w:t xml:space="preserve">IV.- Pago de derechos contemplados en la Ley de Ingresos del Municipio de Pabellón de Arteaga, Ags., para el ejercicio fiscal correspondiente; y</w:t>
      </w:r>
    </w:p>
    <w:p w14:paraId="604FCB5E" w14:textId="77777777" w:rsidR="00AB7716" w:rsidRDefault="00000000">
      <w:pPr>
        <w:spacing w:after="80"/>
        <w:ind w:left="720" w:hanging="360"/>
        <w:jc w:val="both"/>
      </w:pPr>
      <w:r>
        <w:t>V.- Presentación de la documentación que avale el derecho que tiene para realizar dicho trámite, ya sea a través de cesión de derechos, del juicio testamentario, el derecho hereditario o de cualquier acto jurídico que acredite el cambio a favor de persona distinta al actual propietario.</w:t>
      </w:r>
    </w:p>
    <w:p w14:paraId="7039B235" w14:textId="77777777" w:rsidR="00AB7716" w:rsidRDefault="00AB7716">
      <w:pPr>
        <w:spacing w:after="150"/>
      </w:pPr>
    </w:p>
    <w:p w14:paraId="7076977B" w14:textId="77777777" w:rsidR="00AB7716" w:rsidRDefault="00000000">
      <w:pPr>
        <w:spacing w:after="80"/>
        <w:jc w:val="both"/>
      </w:pPr>
      <w:r>
        <w:rPr>
          <w:b/>
          <w:bCs/>
        </w:rPr>
        <w:t xml:space="preserve">Artículo 163.- </w:t>
      </w:r>
      <w:r>
        <w:t>Para obtener un duplicado del título de propiedad se requiere cumplir con los siguientes requisitos:</w:t>
      </w:r>
    </w:p>
    <w:p w14:paraId="109E502F" w14:textId="77777777" w:rsidR="00AB7716" w:rsidRDefault="00000000">
      <w:pPr>
        <w:spacing w:after="80"/>
        <w:ind w:left="720" w:hanging="360"/>
        <w:jc w:val="both"/>
      </w:pPr>
      <w:r>
        <w:t>I.- Presentar la documentación que acredite la propiedad;</w:t>
      </w:r>
    </w:p>
    <w:p w14:paraId="2476D05A" w14:textId="77777777" w:rsidR="00AB7716" w:rsidRDefault="00000000">
      <w:pPr>
        <w:spacing w:after="80"/>
        <w:ind w:left="720" w:hanging="360"/>
        <w:jc w:val="both"/>
      </w:pPr>
      <w:r>
        <w:t>II.- Que sea solicitado por el titular de la propiedad o por quien acredite tener las facultades legales para ello a través de un documento público;</w:t>
      </w:r>
    </w:p>
    <w:p w14:paraId="7D23C5CA" w14:textId="77777777" w:rsidR="00AB7716" w:rsidRDefault="00000000">
      <w:pPr>
        <w:spacing w:after="80"/>
        <w:ind w:left="720" w:hanging="360"/>
        <w:jc w:val="both"/>
      </w:pPr>
      <w:r>
        <w:t>III.- Identificación oficial del titular de la propiedad o de su representante que acredite su personalidad;</w:t>
      </w:r>
    </w:p>
    <w:p w14:paraId="6067BFF5" w14:textId="77777777" w:rsidR="00AB7716" w:rsidRDefault="00000000">
      <w:pPr>
        <w:spacing w:after="80"/>
        <w:ind w:left="720" w:hanging="360"/>
        <w:jc w:val="both"/>
      </w:pPr>
      <w:r>
        <w:t xml:space="preserve">IV.- Realizar el pago de los derechos que al efecto se señalen dentro de la Ley de Ingresos del Municipio de Pabellón de Arteaga, Ags., para el ejercicio fiscal en vigencia; y</w:t>
      </w:r>
    </w:p>
    <w:p w14:paraId="073BF14D" w14:textId="77777777" w:rsidR="00AB7716" w:rsidRDefault="00000000">
      <w:pPr>
        <w:spacing w:after="80"/>
        <w:ind w:left="720" w:hanging="360"/>
        <w:jc w:val="both"/>
      </w:pPr>
      <w:r>
        <w:t>V.- Justificar por escrito la causa por la cual se solicita el duplicado del título de propiedad.</w:t>
      </w:r>
    </w:p>
    <w:p w14:paraId="21A4BB8A" w14:textId="77777777" w:rsidR="00AB7716" w:rsidRDefault="00AB7716">
      <w:pPr>
        <w:spacing w:after="150"/>
      </w:pPr>
    </w:p>
    <w:p w14:paraId="47BB692F" w14:textId="77777777" w:rsidR="00AB7716" w:rsidRDefault="00000000">
      <w:pPr>
        <w:spacing w:after="150"/>
        <w:jc w:val="both"/>
      </w:pPr>
      <w:r>
        <w:rPr>
          <w:b/>
          <w:bCs/>
        </w:rPr>
        <w:t xml:space="preserve">Artículo 164.- </w:t>
      </w:r>
      <w:r>
        <w:t>Las ventas de lotes o concesiones a perpetuidad serán otorgadas por medio de Títulos de Propiedad a Perpetuidad, los que deberán contener el derecho de uso para fines de inhumación, el nombre del propietario y los de los familiares o personas que podrán usar del mismo en orden prioritario.</w:t>
      </w:r>
    </w:p>
    <w:p w14:paraId="7BBF17EC" w14:textId="77777777" w:rsidR="00AB7716" w:rsidRDefault="00000000">
      <w:pPr>
        <w:spacing w:after="80"/>
        <w:jc w:val="both"/>
      </w:pPr>
      <w:r>
        <w:rPr>
          <w:b/>
          <w:bCs/>
        </w:rPr>
        <w:t xml:space="preserve">Artículo 165.- </w:t>
      </w:r>
      <w:r>
        <w:t>Los títulos de terrenos para sepulcros a perpetuidad se extenderán por el Departamento de Panteones. Se tendrá especial cuidado de poner con claridad el nombre y apellido de la persona que debe ser inhumada; y si es lote para familia, el nombre y apellido de los adquirentes, los derechos y las fechas, haciéndose las anotaciones respectivas en el libro especial de cementerios.</w:t>
      </w:r>
    </w:p>
    <w:p w14:paraId="6D05AF7E" w14:textId="77777777" w:rsidR="00AB7716" w:rsidRDefault="00000000">
      <w:pPr>
        <w:spacing w:after="80"/>
        <w:ind w:left="720" w:hanging="360"/>
        <w:jc w:val="both"/>
      </w:pPr>
      <w:r>
        <w:t>I.- El recibo expedido por la Dirección de Finanzas y Administración que consigne el pago del valor de lo que se adquiere a perpetuidad;</w:t>
      </w:r>
    </w:p>
    <w:p w14:paraId="0E2A713C" w14:textId="77777777" w:rsidR="00AB7716" w:rsidRDefault="00000000">
      <w:pPr>
        <w:spacing w:after="80"/>
        <w:ind w:left="720" w:hanging="360"/>
        <w:jc w:val="both"/>
      </w:pPr>
      <w:r>
        <w:t>II.- Estado de cuenta en donde se indican los datos de la propiedad como el número de serie, número de la fosa y nombre del panteón, autorizada por el encargado del panteón correspondiente, y</w:t>
      </w:r>
    </w:p>
    <w:p w14:paraId="0D46B309" w14:textId="77777777" w:rsidR="00AB7716" w:rsidRDefault="00000000">
      <w:pPr>
        <w:spacing w:after="80"/>
        <w:ind w:left="720" w:hanging="360"/>
        <w:jc w:val="both"/>
      </w:pPr>
      <w:r>
        <w:t>III.- Identificación oficial del nuevo propietario.</w:t>
      </w:r>
    </w:p>
    <w:p w14:paraId="6C4F287F" w14:textId="77777777" w:rsidR="00AB7716" w:rsidRDefault="00AB7716">
      <w:pPr>
        <w:spacing w:after="150"/>
      </w:pPr>
    </w:p>
    <w:p w14:paraId="33D1943D" w14:textId="77777777" w:rsidR="00AB7716" w:rsidRDefault="00000000">
      <w:pPr>
        <w:spacing w:after="80"/>
        <w:jc w:val="both"/>
      </w:pPr>
      <w:r>
        <w:rPr>
          <w:b/>
          <w:bCs/>
        </w:rPr>
        <w:t xml:space="preserve">Artículo 166.- </w:t>
      </w:r>
      <w:r>
        <w:t>Para adquirir el derecho de uso a perpetuidad de alguna fosa, gaveta o nicho, será necesario presentar ante la Dirección de Servicios Públicos y Mantenimiento lo siguiente:</w:t>
      </w:r>
    </w:p>
    <w:p w14:paraId="0A30A4A2" w14:textId="77777777" w:rsidR="00AB7716" w:rsidRDefault="00000000">
      <w:pPr>
        <w:spacing w:after="80"/>
        <w:ind w:left="720" w:hanging="360"/>
        <w:jc w:val="both"/>
      </w:pPr>
      <w:r>
        <w:t>I.- El recibo expedido por la Dirección de Finanzas y Administración que consigne el pago del valor de lo que se adquiere a perpetuidad;</w:t>
      </w:r>
    </w:p>
    <w:p w14:paraId="07287E5F" w14:textId="77777777" w:rsidR="00AB7716" w:rsidRDefault="00000000">
      <w:pPr>
        <w:spacing w:after="80"/>
        <w:ind w:left="720" w:hanging="360"/>
        <w:jc w:val="both"/>
      </w:pPr>
      <w:r>
        <w:t>II.- Estado de cuenta en donde se indican los datos de la propiedad como el número de serie, número de la fosa y nombre del panteón, autorizada por el encargado del panteón correspondiente, y</w:t>
      </w:r>
    </w:p>
    <w:p w14:paraId="3784B9BC" w14:textId="77777777" w:rsidR="00AB7716" w:rsidRDefault="00000000">
      <w:pPr>
        <w:spacing w:after="80"/>
        <w:ind w:left="720" w:hanging="360"/>
        <w:jc w:val="both"/>
      </w:pPr>
      <w:r>
        <w:t>III.- Identificación oficial del nuevo propietario.</w:t>
      </w:r>
    </w:p>
    <w:p w14:paraId="79D6361D" w14:textId="77777777" w:rsidR="00AB7716" w:rsidRDefault="00AB7716">
      <w:pPr>
        <w:spacing w:after="150"/>
      </w:pPr>
    </w:p>
    <w:p w14:paraId="29E6E80E" w14:textId="77777777" w:rsidR="00AB7716" w:rsidRDefault="00000000">
      <w:pPr>
        <w:spacing w:after="150"/>
        <w:jc w:val="both"/>
      </w:pPr>
      <w:r>
        <w:rPr>
          <w:b/>
          <w:bCs/>
        </w:rPr>
        <w:t xml:space="preserve">Artículo 167.- </w:t>
      </w:r>
      <w:r>
        <w:t>El ciudadano que requiera verificar los registros que obran en los panteones con el objeto de obtener una propiedad, lo podrá realizar por conducto del personal del Departamento de Panteones.</w:t>
      </w:r>
    </w:p>
    <w:p w14:paraId="1A611BC2" w14:textId="77777777" w:rsidR="00AB7716" w:rsidRDefault="00000000">
      <w:pPr>
        <w:spacing w:after="150"/>
        <w:jc w:val="both"/>
      </w:pPr>
      <w:r>
        <w:rPr>
          <w:b/>
          <w:bCs/>
        </w:rPr>
        <w:t xml:space="preserve">Artículo 168.- </w:t>
      </w:r>
      <w:r>
        <w:t xml:space="preserve">Una vez realizada la compra de los derechos de uso a perpetuidad de una propiedad, el adquiriente tendrá la obligación de mantenerla en óptimas condiciones para prestarse el servicio, en casos particulares de la condiciones del panteón, realizar los pagos de mantenimiento correspondientes, los cuales aplican para el </w:t>
        <w:lastRenderedPageBreak/>
        <w:t>mantenimiento de áreas comunes tales como andadores, pasillos, fuentes, así como áreas verdes de los mismos; el pago de mantenimiento se realizará por lote indicando la cantidad de lotes que forman cada propiedad.</w:t>
      </w:r>
    </w:p>
    <w:p w14:paraId="1A729D92" w14:textId="77777777" w:rsidR="00AB7716" w:rsidRDefault="00000000">
      <w:pPr>
        <w:spacing w:after="150"/>
        <w:jc w:val="both"/>
      </w:pPr>
      <w:r>
        <w:rPr>
          <w:b/>
          <w:bCs/>
        </w:rPr>
        <w:t xml:space="preserve">Artículo 169.- </w:t>
      </w:r>
      <w:r>
        <w:t xml:space="preserve">En el caso de que algún titular de derechos de uso de perpetuidad sobre una propiedad, cambie su domicilio o régimen de sociedad conyugal, deberá notificar por escrito al Departamento de Panteones para que ésta actualice los datos que obran en sus registros.</w:t>
      </w:r>
    </w:p>
    <w:p w14:paraId="3A13B771" w14:textId="77777777" w:rsidR="00AB7716" w:rsidRDefault="00000000">
      <w:pPr>
        <w:spacing w:after="150"/>
        <w:jc w:val="both"/>
      </w:pPr>
      <w:r>
        <w:rPr>
          <w:b/>
          <w:bCs/>
        </w:rPr>
        <w:t xml:space="preserve">Artículo 170.- </w:t>
      </w:r>
      <w:r>
        <w:t>La adquisición de derechos de uso a perpetuidad sobre alguna propiedad por dos o más personas permanecerá como tal y no podrá subdividirse; así como las propiedades formadas por dos o más lotes.</w:t>
      </w:r>
    </w:p>
    <w:p w14:paraId="217135E1" w14:textId="77777777" w:rsidR="00AB7716" w:rsidRDefault="00000000">
      <w:pPr>
        <w:spacing w:after="150"/>
        <w:jc w:val="both"/>
      </w:pPr>
      <w:r>
        <w:rPr>
          <w:b/>
          <w:bCs/>
        </w:rPr>
        <w:t xml:space="preserve">Artículo 171.- </w:t>
      </w:r>
      <w:r>
        <w:t xml:space="preserve">Para el servicio de constancia de registros, se deberá de solicitar por escrito explicando el motivo de la solicitud y cubrir el pago de derechos contemplados en la Ley de Ingresos del Municipio de Pabellón de Arteaga, Ags., para el ejercicio fiscal vigente.</w:t>
      </w:r>
    </w:p>
    <w:p w14:paraId="0F2CCBB0" w14:textId="77777777" w:rsidR="00AB7716" w:rsidRDefault="00000000">
      <w:pPr>
        <w:spacing w:after="150"/>
        <w:jc w:val="both"/>
      </w:pPr>
      <w:r>
        <w:rPr>
          <w:b/>
          <w:bCs/>
        </w:rPr>
        <w:t xml:space="preserve">Artículo 172.- </w:t>
      </w:r>
      <w:r>
        <w:t>Para cualquier construcción, mejora o arreglo a la propiedad, el propietario presentará el título de propiedad o duplicado de derechos de uso a perpetuidad en original para verificar los datos de éste; además, deberá de estar al corriente con su pago de mantenimiento.</w:t>
      </w:r>
    </w:p>
    <w:p w14:paraId="448ED556" w14:textId="77777777" w:rsidR="00AB7716" w:rsidRDefault="00000000">
      <w:pPr>
        <w:spacing w:after="150"/>
        <w:jc w:val="both"/>
      </w:pPr>
      <w:r>
        <w:rPr>
          <w:b/>
          <w:bCs/>
        </w:rPr>
        <w:t xml:space="preserve">Artículo 173.- </w:t>
      </w:r>
      <w:r>
        <w:t xml:space="preserve">Para realizar cualquier tipo de construcción, el titular de los derechos de uso a perpetuidad, tendrá que solicitar un permiso de construcción, el cual será expedido al presentar el modelo en la oficina administrativa de la Dirección de Servicios Públicos Municipales y Mantenimiento con el dictamen positivo de la Dirección de Planeación y Desarrollo Urbano. Dicho permiso será expedido siempre y cuando la realización de la obra se apegue al alineamiento del terreno, esto es, medidas, altura, colores, materiales, y que no afecte a ninguna propiedad aledaña, ni obstruir entradas de las capillas existentes, ni que deteriore la imagen del panteón o áreas comunes del mismo.</w:t>
      </w:r>
    </w:p>
    <w:p w14:paraId="369B1923" w14:textId="77777777" w:rsidR="00AB7716" w:rsidRDefault="00000000">
      <w:pPr>
        <w:spacing w:after="150"/>
        <w:jc w:val="both"/>
      </w:pPr>
      <w:r>
        <w:rPr>
          <w:b/>
          <w:bCs/>
        </w:rPr>
        <w:t xml:space="preserve">Artículo 174.- </w:t>
      </w:r>
      <w:r>
        <w:t>El permiso se extenderá con un tiempo de vigencia según el trabajo a realizar, si la construcción, arreglo o mejora no se ejecuta en el tiempo establecido, perderá su validez y deberá ser renovado.</w:t>
      </w:r>
    </w:p>
    <w:p w14:paraId="772025D5" w14:textId="77777777" w:rsidR="00AB7716" w:rsidRDefault="00000000">
      <w:pPr>
        <w:spacing w:after="150"/>
        <w:jc w:val="both"/>
      </w:pPr>
      <w:r>
        <w:rPr>
          <w:b/>
          <w:bCs/>
        </w:rPr>
        <w:t xml:space="preserve">Artículo 175.- </w:t>
      </w:r>
      <w:r>
        <w:t>Si al realizar la construcción, arreglo o mejora se genera escombro o cualquier otro tipo de residuo, será obligación del solicitante retirarlo, por lo menos cada ocho días hasta que termine la construcción.</w:t>
      </w:r>
    </w:p>
    <w:p w14:paraId="27585F95" w14:textId="77777777" w:rsidR="00AB7716" w:rsidRDefault="00000000">
      <w:pPr>
        <w:spacing w:after="150"/>
        <w:jc w:val="both"/>
      </w:pPr>
      <w:r>
        <w:rPr>
          <w:b/>
          <w:bCs/>
        </w:rPr>
        <w:t xml:space="preserve">Artículo 176.- </w:t>
      </w:r>
      <w:r>
        <w:t>En caso de que el titular del permiso otorgado para la obra o algún tercero se encuentren realizando un trabajo distinto al establecido en la autorización, el Departamento de Panteones procederá a cancelarlo e impondrá la sanción correspondiente.</w:t>
      </w:r>
    </w:p>
    <w:p w14:paraId="04578CB5" w14:textId="77777777" w:rsidR="00AB7716" w:rsidRDefault="00000000">
      <w:pPr>
        <w:spacing w:after="150"/>
        <w:jc w:val="both"/>
      </w:pPr>
      <w:r>
        <w:rPr>
          <w:b/>
          <w:bCs/>
        </w:rPr>
        <w:t xml:space="preserve">Artículo 177.- </w:t>
      </w:r>
      <w:r>
        <w:t>En el desarrollo de la construcción, arreglo o mejora, se deberán mantener las áreas limpias, y si se llegara a ensuciar o afectar propiedades aledañas, el responsable deberá de resarcir el daño por sus medios o en su caso cubrir los gastos de reparación y limpieza.</w:t>
      </w:r>
    </w:p>
    <w:p w14:paraId="2DBDAA5C" w14:textId="77777777" w:rsidR="00AB7716" w:rsidRDefault="00000000">
      <w:pPr>
        <w:spacing w:after="80"/>
        <w:jc w:val="both"/>
      </w:pPr>
      <w:r>
        <w:rPr>
          <w:b/>
          <w:bCs/>
        </w:rPr>
        <w:t xml:space="preserve">Artículo 178.- </w:t>
      </w:r>
      <w:r>
        <w:t>El permiso para realizar cualquier tipo de construcción contará con las especificaciones siguientes:</w:t>
      </w:r>
    </w:p>
    <w:p w14:paraId="603D6483" w14:textId="77777777" w:rsidR="00AB7716" w:rsidRDefault="00000000">
      <w:pPr>
        <w:spacing w:after="80"/>
        <w:ind w:left="720" w:hanging="360"/>
        <w:jc w:val="both"/>
      </w:pPr>
      <w:r>
        <w:t>I.- Panteón dónde se realizará la mejora;</w:t>
      </w:r>
    </w:p>
    <w:p w14:paraId="2E45CE4E" w14:textId="77777777" w:rsidR="00AB7716" w:rsidRDefault="00000000">
      <w:pPr>
        <w:spacing w:after="80"/>
        <w:ind w:left="720" w:hanging="360"/>
        <w:jc w:val="both"/>
      </w:pPr>
      <w:r>
        <w:t>II.- Número de serie;</w:t>
      </w:r>
    </w:p>
    <w:p w14:paraId="47086293" w14:textId="77777777" w:rsidR="00AB7716" w:rsidRDefault="00000000">
      <w:pPr>
        <w:spacing w:after="80"/>
        <w:ind w:left="720" w:hanging="360"/>
        <w:jc w:val="both"/>
      </w:pPr>
      <w:r>
        <w:t>III.- Número de fosa;</w:t>
      </w:r>
    </w:p>
    <w:p w14:paraId="27BA6BE2" w14:textId="77777777" w:rsidR="00AB7716" w:rsidRDefault="00000000">
      <w:pPr>
        <w:spacing w:after="80"/>
        <w:ind w:left="720" w:hanging="360"/>
        <w:jc w:val="both"/>
      </w:pPr>
      <w:r>
        <w:t>IV.- Nombre del solicitante;</w:t>
      </w:r>
    </w:p>
    <w:p w14:paraId="35C985B5" w14:textId="77777777" w:rsidR="00AB7716" w:rsidRDefault="00000000">
      <w:pPr>
        <w:spacing w:after="80"/>
        <w:ind w:left="720" w:hanging="360"/>
        <w:jc w:val="both"/>
      </w:pPr>
      <w:r>
        <w:t>V.- Fecha de expedición;</w:t>
      </w:r>
    </w:p>
    <w:p w14:paraId="0F1B4AF9" w14:textId="77777777" w:rsidR="00AB7716" w:rsidRDefault="00000000">
      <w:pPr>
        <w:spacing w:after="80"/>
        <w:ind w:left="720" w:hanging="360"/>
        <w:jc w:val="both"/>
      </w:pPr>
      <w:r>
        <w:t>VI.- Fecha de vencimiento; y</w:t>
      </w:r>
    </w:p>
    <w:p w14:paraId="2517DA3F" w14:textId="77777777" w:rsidR="00AB7716" w:rsidRDefault="00000000">
      <w:pPr>
        <w:spacing w:after="80"/>
        <w:ind w:left="720" w:hanging="360"/>
        <w:jc w:val="both"/>
      </w:pPr>
      <w:r>
        <w:t>VII.- Descripción del trabajo a realizar y donde aplique el plano que especifique el trabajo y sus características.</w:t>
      </w:r>
    </w:p>
    <w:p w14:paraId="1F1C67AC" w14:textId="77777777" w:rsidR="00AB7716" w:rsidRDefault="00AB7716">
      <w:pPr>
        <w:spacing w:after="150"/>
      </w:pPr>
    </w:p>
    <w:p w14:paraId="1FC20196" w14:textId="77777777" w:rsidR="00AB7716" w:rsidRDefault="00000000">
      <w:pPr>
        <w:spacing w:after="150"/>
        <w:jc w:val="both"/>
      </w:pPr>
      <w:r>
        <w:rPr>
          <w:b/>
          <w:bCs/>
        </w:rPr>
        <w:t xml:space="preserve">Artículo 179.- </w:t>
      </w:r>
      <w:r>
        <w:t>Cualquier mejora, modificación o construcción en el interior del panteón, será supervisada por personal del Departamento de Panteones; el cual tendrá atribuciones para suspender dicho trabajo en el evento de no cumplir con las especificaciones señaladas en el permiso.</w:t>
      </w:r>
    </w:p>
    <w:p w14:paraId="70C391A2" w14:textId="77777777" w:rsidR="00AB7716" w:rsidRDefault="00000000">
      <w:pPr>
        <w:spacing w:after="150"/>
        <w:jc w:val="both"/>
      </w:pPr>
      <w:r>
        <w:rPr>
          <w:b/>
          <w:bCs/>
        </w:rPr>
        <w:t xml:space="preserve">Artículo 180.- </w:t>
      </w:r>
      <w:r>
        <w:t>Si se realiza alguna construcción que se salga de los lineamientos establecidos en el presente Reglamento, el Departamento de Panteones procederá a removerlo con cargo al propietario y; en su caso, aplicará la sanción correspondiente. En caso de que el particular se niegue a pagar los cargos o incumpla con las sanciones a que se haga acreedor, la autoridad levantará un acta de requerimiento de pago.</w:t>
      </w:r>
    </w:p>
    <w:p w14:paraId="19B6F242" w14:textId="77777777" w:rsidR="00AB7716" w:rsidRDefault="00000000">
      <w:pPr>
        <w:spacing w:after="150"/>
        <w:jc w:val="both"/>
      </w:pPr>
      <w:r>
        <w:rPr>
          <w:b/>
          <w:bCs/>
        </w:rPr>
        <w:lastRenderedPageBreak/>
        <w:t xml:space="preserve">Artículo 181.- </w:t>
      </w:r>
      <w:r>
        <w:t xml:space="preserve">La instalación de monumentos decorativos colocados en la cabecera de la propiedad, no deberá exceder de una altura máxima de 2.30 metros contados a partir del nivel del piso adyacente. Asimismo el ancho del monumento funerario no podrá rebasar el alineamiento del banco de la propiedad.</w:t>
      </w:r>
    </w:p>
    <w:p w14:paraId="1A7891F0" w14:textId="77777777" w:rsidR="00AB7716" w:rsidRDefault="00000000">
      <w:pPr>
        <w:spacing w:after="150"/>
        <w:jc w:val="both"/>
      </w:pPr>
      <w:r>
        <w:rPr>
          <w:b/>
          <w:bCs/>
        </w:rPr>
        <w:t xml:space="preserve">Artículo 182.- </w:t>
      </w:r>
      <w:r>
        <w:t>Las fosas simples o sencillas deberán medir 1.20 metros de ancho por 2.50 metros de largo, en todos los casos el ademe se construirá de muros de 0.15 metros, contará con medidas libres de 0.80 metros de ancho por 2.15 metros de largo, y 0.70 metros mínimo de profundidad dispuesta para la inhumación.</w:t>
      </w:r>
    </w:p>
    <w:p w14:paraId="1E83745D" w14:textId="77777777" w:rsidR="00AB7716" w:rsidRDefault="00000000">
      <w:pPr>
        <w:spacing w:after="150"/>
        <w:jc w:val="both"/>
      </w:pPr>
      <w:r>
        <w:rPr>
          <w:b/>
          <w:bCs/>
        </w:rPr>
        <w:t xml:space="preserve">Artículo 183.- </w:t>
      </w:r>
      <w:r>
        <w:t xml:space="preserve">La fosa doble deberá contar con medidas de 2.00 metros de ancho por 2.50 metros de largo, medidas establecidas de la fusión de dos lotes sencillos, y medidas libres de 0.80 metros de ancho por 2.10 metros de largo en el tiro, mientras su gavetero será de 0.90 metros de ancho con el mismo largo.</w:t>
      </w:r>
    </w:p>
    <w:p w14:paraId="3413D4E6" w14:textId="77777777" w:rsidR="00AB7716" w:rsidRDefault="00000000">
      <w:pPr>
        <w:spacing w:after="150"/>
        <w:jc w:val="both"/>
      </w:pPr>
      <w:r>
        <w:rPr>
          <w:b/>
          <w:bCs/>
        </w:rPr>
        <w:t xml:space="preserve">Artículo 184.- </w:t>
      </w:r>
      <w:r>
        <w:t xml:space="preserve">La fosa triple deberá contar con medidas de 2.90 metros de ancho por 2.50 metros de largo, resultante de la fusión de tres lotes sencillos, con medidas libres de dos gaveteros en ambos extremos de 0.90 metros de ancho por 2.50 metros de largo, y el tiro central de 0.80 metros de ancho por el mismo largo.</w:t>
      </w:r>
    </w:p>
    <w:p w14:paraId="77DB4F79" w14:textId="77777777" w:rsidR="00AB7716" w:rsidRDefault="00000000">
      <w:pPr>
        <w:spacing w:after="150"/>
        <w:jc w:val="both"/>
      </w:pPr>
      <w:r>
        <w:rPr>
          <w:b/>
          <w:bCs/>
        </w:rPr>
        <w:t xml:space="preserve">Artículo 185.- </w:t>
      </w:r>
      <w:r>
        <w:t xml:space="preserve">La construcción del banco de la propiedad, deberá contar con medidas máximas de 0.40 m. de alto en el nivel inferior por 0.65 m en el nivel superior, mientras el largo del mismo será 2.50 m. de largo por 1.15 de ancho para dicha construcción. Cuando el monumento requiera zócalo, se construirá apenas rebasando el nivel de tierra adyacente en 5 cm. Máximo.</w:t>
      </w:r>
    </w:p>
    <w:p w14:paraId="3384BF95" w14:textId="77777777" w:rsidR="00AB7716" w:rsidRDefault="00000000">
      <w:pPr>
        <w:spacing w:after="150"/>
        <w:jc w:val="both"/>
      </w:pPr>
      <w:r>
        <w:rPr>
          <w:b/>
          <w:bCs/>
        </w:rPr>
        <w:t xml:space="preserve">Artículo 186.- </w:t>
      </w:r>
      <w:r>
        <w:t>En los párvulos las medidas deberán ser de 0.65 m. de ancho por 1.10 m. de largo.</w:t>
      </w:r>
    </w:p>
    <w:p w14:paraId="06B67CE4" w14:textId="77777777" w:rsidR="00AB7716" w:rsidRDefault="00000000">
      <w:pPr>
        <w:spacing w:after="150"/>
        <w:jc w:val="both"/>
      </w:pPr>
      <w:r>
        <w:rPr>
          <w:b/>
          <w:bCs/>
        </w:rPr>
        <w:t xml:space="preserve">Artículo 187.- </w:t>
      </w:r>
      <w:r>
        <w:t>Queda estrictamente prohibida la instalación de barandales de cualquier material en los panteones.</w:t>
      </w:r>
    </w:p>
    <w:p w14:paraId="21E1EE6D" w14:textId="77777777" w:rsidR="00AB7716" w:rsidRDefault="00000000">
      <w:pPr>
        <w:spacing w:after="150"/>
        <w:jc w:val="both"/>
      </w:pPr>
      <w:r>
        <w:rPr>
          <w:b/>
          <w:bCs/>
        </w:rPr>
        <w:t xml:space="preserve">Artículo 188.- </w:t>
      </w:r>
      <w:r>
        <w:t>El Departamento de Panteones será responsable de la plantación de los árboles, pero en el caso de que los particulares soliciten permiso para realizar plantaciones junto a su propiedad, se tendrá que solicitar permiso a ésta, expresando en su petición el tipo de árbol que pretende plantar, debiéndose otorgar el permiso siempre y cuando el tipo de la especie de árbol no afecte la estructura subterránea de las fosas o instalaciones de tipo inmueble ubicadas en los panteones. Dichas plantaciones podrán ser retiradas o modificadas por la Dirección de Servicios Públicos Municipales y Mantenimiento en los casos de afectaciones o en mejoras al panteón.</w:t>
      </w:r>
    </w:p>
    <w:p w14:paraId="73849CE4" w14:textId="77777777" w:rsidR="00AB7716" w:rsidRDefault="00000000">
      <w:pPr>
        <w:spacing w:after="150"/>
        <w:jc w:val="both"/>
      </w:pPr>
      <w:r>
        <w:rPr>
          <w:b/>
          <w:bCs/>
        </w:rPr>
        <w:t xml:space="preserve">Artículo 189.- </w:t>
      </w:r>
      <w:r>
        <w:t>Para la construcción de capillas se deberá contar con tres lotes contiguos, con gavetas en ambos lados de un tiro o espacio central y que dichos lotes linden a un pasillo, para facilitar los servicios.</w:t>
      </w:r>
    </w:p>
    <w:p w14:paraId="4183DA1A" w14:textId="77777777" w:rsidR="00AB7716" w:rsidRDefault="00000000">
      <w:pPr>
        <w:spacing w:after="150"/>
        <w:jc w:val="both"/>
      </w:pPr>
      <w:r>
        <w:rPr>
          <w:b/>
          <w:bCs/>
        </w:rPr>
        <w:t xml:space="preserve">Artículo 190.- </w:t>
      </w:r>
      <w:r>
        <w:t>Antes de realizar la construcción de la capilla se deberá de presentar el proyecto a la administración del Panteón o en su caso directamente en el Departamento de Panteones para su aprobación.</w:t>
      </w:r>
    </w:p>
    <w:p w14:paraId="7A52FA46" w14:textId="77777777" w:rsidR="00AB7716" w:rsidRDefault="00000000">
      <w:pPr>
        <w:spacing w:after="150"/>
        <w:jc w:val="both"/>
      </w:pPr>
      <w:r>
        <w:rPr>
          <w:b/>
          <w:bCs/>
        </w:rPr>
        <w:t xml:space="preserve">Artículo 191.- </w:t>
      </w:r>
      <w:r>
        <w:t>Con el fin de conservar la armonía y cuidar de la estética y buena imagen de los panteones, se vigilará el uso de materiales y colores aprobados por el Departamento de Panteones tales como canteras, mármoles, granito, concretos y materiales pétreos aparentes, en cuanto a los colores, serán claros y definidos, de preferencia cálidos.</w:t>
      </w:r>
    </w:p>
    <w:p w14:paraId="5C583FAC" w14:textId="77777777" w:rsidR="00AB7716" w:rsidRDefault="00000000">
      <w:pPr>
        <w:spacing w:after="150"/>
        <w:jc w:val="both"/>
      </w:pPr>
      <w:r>
        <w:rPr>
          <w:b/>
          <w:bCs/>
        </w:rPr>
        <w:t xml:space="preserve">Artículo 192.- </w:t>
      </w:r>
      <w:r>
        <w:t xml:space="preserve">Será responsabilidad del propietario darle mantenimiento a su propiedad. Si está tiene un deterioro mayor, ruina, amenaza o peligro en la seguridad de los visitantes, el panteón a través del Departamento de Panteones requerirá al propietario para que lo repare. En el caso de que éste no se encontrara o por negligencia hiciera caso omiso a los requerimientos, el Departamento de Panteones podrá realizar la reparación con cargo al propietario a fin de proteger la integridad física de los visitantes.</w:t>
      </w:r>
    </w:p>
    <w:p w14:paraId="408F8738" w14:textId="77777777" w:rsidR="00AB7716" w:rsidRDefault="00000000">
      <w:pPr>
        <w:spacing w:after="150"/>
        <w:jc w:val="both"/>
      </w:pPr>
      <w:r>
        <w:rPr>
          <w:b/>
          <w:bCs/>
        </w:rPr>
        <w:t xml:space="preserve">Artículo 193.- </w:t>
      </w:r>
      <w:r>
        <w:t>En los casos en que se contrataran los servicios de algún trabajador del Departamento de Panteones para realizar construcción, mejora o arreglo de cualquier propiedad particular, éste la realizará fuera de su horario de trabajo, deslindándose el Departamento de Panteones de cualquier responsabilidad sobre dicho trabajo.</w:t>
      </w:r>
    </w:p>
    <w:p w14:paraId="5D435219" w14:textId="77777777" w:rsidR="00AB7716" w:rsidRDefault="00000000">
      <w:pPr>
        <w:spacing w:after="150"/>
        <w:jc w:val="both"/>
      </w:pPr>
      <w:r>
        <w:rPr>
          <w:b/>
          <w:bCs/>
        </w:rPr>
        <w:t xml:space="preserve">Artículo 194.- </w:t>
      </w:r>
      <w:r>
        <w:t>En los casos en que el particular quiera retirar algún accesorio de cualquier monumento, deberá informar con anticipación a la administración del panteón o en su caso al Departamento de Panteones, acreditando el derecho sobre dicha propiedad, para que éste sea autorizado.</w:t>
      </w:r>
    </w:p>
    <w:p w14:paraId="7AB1725A" w14:textId="77777777" w:rsidR="00AB7716" w:rsidRDefault="00000000">
      <w:pPr>
        <w:spacing w:after="150"/>
        <w:jc w:val="both"/>
      </w:pPr>
      <w:r>
        <w:rPr>
          <w:b/>
          <w:bCs/>
        </w:rPr>
        <w:t xml:space="preserve">Artículo 195.- </w:t>
      </w:r>
      <w:r>
        <w:t xml:space="preserve">Se restringe cualquier arreglo o remodelación en las tumbas que tengan setenta años o más de antigüedad, por ser consideradas patrimonio histórico de los panteones. En caso de ser necesaria la realización de remodelación o mejoras en determinada tumba con la antigüedad antes señalada, se deberá de solicitar un permiso </w:t>
        <w:lastRenderedPageBreak/>
        <w:t>especial que será expedido por el Departamento de Panteones, quien será la encargada de evaluar la importancia de la tumba en cuanto a su estructura, así como el tipo de remodelación que vaya acorde a la imagen del panteón.</w:t>
      </w:r>
    </w:p>
    <w:p w14:paraId="047CEEC5" w14:textId="77777777" w:rsidR="00AB7716" w:rsidRDefault="00000000">
      <w:pPr>
        <w:spacing w:after="150"/>
        <w:jc w:val="both"/>
      </w:pPr>
      <w:r>
        <w:rPr>
          <w:b/>
          <w:bCs/>
        </w:rPr>
        <w:t xml:space="preserve">Artículo 196.- </w:t>
      </w:r>
      <w:r>
        <w:t>Todos los Panteones deberán aceptar visitas desde las ocho hasta las dieciocho horas diariamente, y las inhumaciones y demás servicios deberán prestarse de ocho a doce horas y de catorce a dieciocho horas, atendiendo el horario legal laboral, con excepción de las festividades que se lleven a cabo con motivo de la celebración del día de muertos, en donde podrá ampliarse el horario de visita, según lo determine el Departamento de Panteones.</w:t>
      </w:r>
    </w:p>
    <w:p w14:paraId="47E0A9A6" w14:textId="77777777" w:rsidR="00AB7716" w:rsidRDefault="00000000">
      <w:pPr>
        <w:spacing w:after="150"/>
        <w:jc w:val="both"/>
      </w:pPr>
      <w:r>
        <w:rPr>
          <w:b/>
          <w:bCs/>
        </w:rPr>
        <w:t xml:space="preserve">Artículo 197.- </w:t>
      </w:r>
      <w:r>
        <w:t>Todo visitante a los panteones deberá observar buena conducta, mantener el orden público y no atentar contra las buenas costumbres.</w:t>
      </w:r>
    </w:p>
    <w:p w14:paraId="10D913FC" w14:textId="77777777" w:rsidR="00AB7716" w:rsidRDefault="00000000">
      <w:pPr>
        <w:spacing w:after="80"/>
        <w:jc w:val="both"/>
      </w:pPr>
      <w:r>
        <w:rPr>
          <w:b/>
          <w:bCs/>
        </w:rPr>
        <w:t xml:space="preserve">Artículo 198.- </w:t>
      </w:r>
      <w:r>
        <w:t>Queda prohibido para cualquier persona que se encuentre dentro del panteón lo siguiente:</w:t>
      </w:r>
    </w:p>
    <w:p w14:paraId="72E05361" w14:textId="77777777" w:rsidR="00AB7716" w:rsidRDefault="00000000">
      <w:pPr>
        <w:spacing w:after="80"/>
        <w:ind w:left="720" w:hanging="360"/>
        <w:jc w:val="both"/>
      </w:pPr>
      <w:r>
        <w:t>I.- Introducir bebidas embriagantes;</w:t>
      </w:r>
    </w:p>
    <w:p w14:paraId="22EBB038" w14:textId="77777777" w:rsidR="00AB7716" w:rsidRDefault="00000000">
      <w:pPr>
        <w:spacing w:after="80"/>
        <w:ind w:left="720" w:hanging="360"/>
        <w:jc w:val="both"/>
      </w:pPr>
      <w:r>
        <w:t>II.- Introducir armas de fuego con excepción de los cuerpos de seguridad que estén autorizados para ello;</w:t>
      </w:r>
    </w:p>
    <w:p w14:paraId="46D4111C" w14:textId="77777777" w:rsidR="00AB7716" w:rsidRDefault="00000000">
      <w:pPr>
        <w:spacing w:after="80"/>
        <w:ind w:left="720" w:hanging="360"/>
        <w:jc w:val="both"/>
      </w:pPr>
      <w:r>
        <w:t>III.- Introducir cualquier tipo de enervante o psicotrópico, con la excepción de que el mismo sea bajo prescripción médica, debiendo acreditar dicha circunstancia a la autoridad correspondiente; y</w:t>
      </w:r>
    </w:p>
    <w:p w14:paraId="50A144EC" w14:textId="77777777" w:rsidR="00AB7716" w:rsidRDefault="00000000">
      <w:pPr>
        <w:spacing w:after="80"/>
        <w:ind w:left="720" w:hanging="360"/>
        <w:jc w:val="both"/>
      </w:pPr>
      <w:r>
        <w:t>IV.- Permanecer en estos lugares bajo el influjo de los efectos del alcohol, enervantes, narcóticos o psicotrópicos.</w:t>
      </w:r>
    </w:p>
    <w:p w14:paraId="55DE0533" w14:textId="77777777" w:rsidR="00AB7716" w:rsidRDefault="00AB7716">
      <w:pPr>
        <w:spacing w:after="150"/>
      </w:pPr>
    </w:p>
    <w:p w14:paraId="417A4BD8" w14:textId="77777777" w:rsidR="00AB7716" w:rsidRDefault="00000000">
      <w:pPr>
        <w:spacing w:after="150"/>
        <w:jc w:val="both"/>
      </w:pPr>
      <w:r>
        <w:rPr>
          <w:b/>
          <w:bCs/>
        </w:rPr>
        <w:t xml:space="preserve">Artículo 199.- </w:t>
      </w:r>
      <w:r>
        <w:t xml:space="preserve">En caso de que algún visitante se encuentre en alguno de los supuestos comprendidos en el artículo anterior, se le negará el acceso a las instalaciones del panteón correspondiente y en caso de persistir o alterar el orden público, atentar contra las buenas costumbres o poner en riesgo la seguridad de las personas y de las instalaciones de los panteones, se remitirá a las autoridades correspondientes.</w:t>
      </w:r>
    </w:p>
    <w:p w14:paraId="0BBC80E7" w14:textId="77777777" w:rsidR="00AB7716" w:rsidRDefault="00000000">
      <w:pPr>
        <w:spacing w:after="150"/>
        <w:jc w:val="both"/>
      </w:pPr>
      <w:r>
        <w:rPr>
          <w:b/>
          <w:bCs/>
        </w:rPr>
        <w:t xml:space="preserve">Artículo 200.- </w:t>
      </w:r>
      <w:r>
        <w:t xml:space="preserve">No se permitirá la entrada a personas que pretendan ingresar a las instalaciones de los panteones con patines, patinetas, bicicletas o vehículos con motor de energía eléctrica; lo anterior, por la seguridad de los mismos; y, en el caso de que alguien logre introducirse con dichos artefactos por descuido o burlando la vigilancia de los panteones, se procederá inmediatamente a desalojarlo.</w:t>
      </w:r>
    </w:p>
    <w:p w14:paraId="59A9D2D1" w14:textId="77777777" w:rsidR="00AB7716" w:rsidRDefault="00000000">
      <w:pPr>
        <w:spacing w:after="150"/>
        <w:jc w:val="both"/>
      </w:pPr>
      <w:r>
        <w:rPr>
          <w:b/>
          <w:bCs/>
        </w:rPr>
        <w:t xml:space="preserve">Artículo 201.- </w:t>
      </w:r>
      <w:r>
        <w:t>No se permitirá la entrada a personas que lleven consigo mascotas de cualquier especie a las instalaciones de los panteones.</w:t>
      </w:r>
    </w:p>
    <w:p w14:paraId="63097EE7" w14:textId="77777777" w:rsidR="00AB7716" w:rsidRDefault="00000000">
      <w:pPr>
        <w:spacing w:after="150"/>
        <w:jc w:val="both"/>
      </w:pPr>
      <w:r>
        <w:rPr>
          <w:b/>
          <w:bCs/>
        </w:rPr>
        <w:t xml:space="preserve">Artículo 202.- </w:t>
      </w:r>
      <w:r>
        <w:t>Todos los visitantes deberán cuidar de las instalaciones de los panteones. A las personas que se sorprenda dañando dichas instalaciones se procederá a consignarlas a la autoridad correspondiente.</w:t>
      </w:r>
    </w:p>
    <w:p w14:paraId="7E566218" w14:textId="77777777" w:rsidR="00AB7716" w:rsidRDefault="00000000">
      <w:pPr>
        <w:spacing w:after="150"/>
        <w:jc w:val="both"/>
      </w:pPr>
      <w:r>
        <w:rPr>
          <w:b/>
          <w:bCs/>
        </w:rPr>
        <w:t xml:space="preserve">Artículo 203.- </w:t>
      </w:r>
      <w:r>
        <w:t>Todos los titulares de derechos de uso a perpetuidad sobre propiedades en los panteones, deberán mantenerlas limpias y seguras; lo anterior, con la finalidad de hacer del panteón un lugar seguro para todos los visitantes al mismo.</w:t>
      </w:r>
    </w:p>
    <w:p w14:paraId="52FE2E6D" w14:textId="77777777" w:rsidR="00AB7716" w:rsidRDefault="00000000">
      <w:pPr>
        <w:spacing w:after="150"/>
        <w:jc w:val="both"/>
      </w:pPr>
      <w:r>
        <w:rPr>
          <w:b/>
          <w:bCs/>
        </w:rPr>
        <w:t xml:space="preserve">Artículo 204.- </w:t>
      </w:r>
      <w:r>
        <w:t>El Departamento de Panteones no se hará responsable de cualquier daño o accidente que sufra el visitante dentro del panteón, con excepción del que sea ocasionado por negligencia del propio municipio, para lo cual se realizará un avalúo de los daños generados y la manera de cómo se realizaron los mismos para posteriormente deslindar responsabilidades.</w:t>
      </w:r>
    </w:p>
    <w:p w14:paraId="7C47E13D" w14:textId="77777777" w:rsidR="00AB7716" w:rsidRDefault="00000000">
      <w:pPr>
        <w:spacing w:after="150"/>
        <w:jc w:val="both"/>
      </w:pPr>
      <w:r>
        <w:rPr>
          <w:b/>
          <w:bCs/>
        </w:rPr>
        <w:t xml:space="preserve">Artículo 205.- </w:t>
      </w:r>
      <w:r>
        <w:t>Las infracciones al presente capítulo serán sancionadas conforme al procedimiento y criterios establecidos en el Reglamento de Actos y Procedimientos Administrativos, Infracciones, Sanciones y Recursos.</w:t>
      </w:r>
    </w:p>
    <w:p w14:paraId="6C98D299" w14:textId="77777777" w:rsidR="00AB7716" w:rsidRDefault="00000000">
      <w:pPr>
        <w:spacing w:after="200"/>
        <w:ind w:left="360"/>
      </w:pPr>
      <w:r>
        <w:rPr>
          <w:i/>
          <w:iCs/>
          <w:color w:val="666666"/>
          <w:sz w:val="18"/>
          <w:szCs w:val="18"/>
        </w:rPr>
        <w:t>Nota editorial (reorganización institucional): las disposiciones relativas al servicio de agua potable y alcantarillado y a la organización de la Comisión de Agua Potable y Alcantarillado de Pabellón de Arteaga (CAPAPA), que en el Código Municipal de 2005 se ubicaban en el Libro Tercero, Título Cuarto, se trasladan a un reglamento derivado independiente: el Reglamento de la Comisión de Agua Potable y Alcantarillado de Pabellón de Arteaga. Ello obedece a que CAPAPA es un organismo público descentralizado de la administración pública municipal, con personalidad jurídica, patrimonio e infraestructura propios, autonomía de gestión y un régimen de sesiones y administración distinto del de las direcciones municipales que prestan los demás servicios públicos regulados en este Reglamento; regularla en un instrumento propio es congruente con el principio de un reglamento derivado por materia y autoridad, ya aplicado en la separación de los reglamentos de Biodiversidad y de Actos y Procedimientos Administrativos, entre otros.</w:t>
      </w:r>
    </w:p>
    <w:p w14:paraId="3DD43816" w14:textId="77777777" w:rsidR="00AB7716" w:rsidRDefault="00000000">
      <w:r>
        <w:lastRenderedPageBreak/>
        <w:br w:type="page"/>
      </w:r>
    </w:p>
    <w:p w14:paraId="11786B41" w14:textId="77777777" w:rsidR="00AB7716" w:rsidRDefault="00000000">
      <w:pPr>
        <w:pStyle w:val="Ttulo1"/>
        <w:spacing w:before="400" w:after="200"/>
      </w:pPr>
      <w:r>
        <w:rPr>
          <w:b/>
          <w:bCs/>
        </w:rPr>
        <w:lastRenderedPageBreak/>
        <w:t>TRANSITORIOS</w:t>
      </w:r>
    </w:p>
    <w:p w14:paraId="53B7461F" w14:textId="77777777" w:rsidR="00AB7716" w:rsidRDefault="00000000">
      <w:pPr>
        <w:spacing w:after="200"/>
        <w:jc w:val="both"/>
      </w:pPr>
      <w:r>
        <w:t xml:space="preserve">PRIMERO.- El presente Reglamento entrará en vigor al día siguiente de su publicación en el Periódico Oficial del Estado de Aguascalientes.</w:t>
      </w:r>
    </w:p>
    <w:p w14:paraId="390A053A" w14:textId="77777777" w:rsidR="00AB7716" w:rsidRDefault="00000000">
      <w:pPr>
        <w:spacing w:after="200"/>
        <w:jc w:val="both"/>
      </w:pPr>
      <w:r>
        <w:t xml:space="preserve">SEGUNDO.- Se derogan, en lo relativo a la materia de servicios públicos municipales de operación directa, las disposiciones contenidas en el Libro Tercero, Títulos Primero, Segundo y Tercero, del Código Municipal de Pabellón de Arteaga, así como cualquier otra disposición municipal que se oponga al presente Reglamento.</w:t>
      </w:r>
    </w:p>
    <w:p w14:paraId="50776679" w14:textId="77777777" w:rsidR="00AB7716" w:rsidRDefault="00000000">
      <w:pPr>
        <w:spacing w:after="200"/>
        <w:jc w:val="both"/>
      </w:pPr>
      <w:r>
        <w:t xml:space="preserve">TERCERO.- Las concesiones, permisos y contratos relacionados con la prestación de servicios públicos municipales otorgados con anterioridad a la entrada en vigor del presente Reglamento conservarán su validez por el plazo para el que fueron otorgados.</w:t>
      </w:r>
    </w:p>
    <w:p w14:paraId="0FA31916" w14:textId="77777777" w:rsidR="00AB7716" w:rsidRDefault="00000000">
      <w:pPr>
        <w:spacing w:after="200"/>
        <w:jc w:val="both"/>
      </w:pPr>
      <w:r>
        <w:t xml:space="preserve">CUARTO.- La materia de agua potable y alcantarillado, así como la organización de la Comisión de Agua Potable y Alcantarillado de Pabellón de Arteaga, se rigen por el Reglamento de la Comisión de Agua Potable y Alcantarillado de Pabellón de Arteaga.</w:t>
      </w:r>
    </w:p>
    <w:p w14:paraId="7F060E65" w14:textId="77777777" w:rsidR="00AB7716" w:rsidRDefault="00000000">
      <w:pPr>
        <w:spacing w:after="200"/>
        <w:jc w:val="both"/>
      </w:pPr>
      <w:r>
        <w:t xml:space="preserve">QUINTO.- La materia de biodiversidad y protección ambiental se rige por el Reglamento de Biodiversidad, Protección Ambiental y Bienestar Animal de Pabellón de Arteaga.</w:t>
      </w:r>
    </w:p>
    <w:p w14:paraId="26633BBE" w14:textId="77777777" w:rsidR="00AB7716" w:rsidRDefault="00000000">
      <w:pPr>
        <w:spacing w:after="200"/>
        <w:jc w:val="both"/>
      </w:pPr>
      <w:r>
        <w:t xml:space="preserve">SEXTO.- Los actos y procedimientos administrativos, infracciones, sanciones y recurso de revisión que se sustancien con motivo del presente Reglamento se regirán por lo dispuesto en el Reglamento de Actos y Procedimientos Administrativos, Infracciones, Sanciones y Recursos del Municipio de Pabellón de Arteaga.</w:t>
      </w:r>
    </w:p>
    <w:p w14:paraId="47F7B606" w14:textId="77777777" w:rsidR="00AB7716" w:rsidRDefault="00000000">
      <w:pPr>
        <w:spacing w:after="200"/>
        <w:jc w:val="both"/>
      </w:pPr>
      <w:r>
        <w:t xml:space="preserve">SÉPTIMO.- Con la expedición del presente Reglamento y de los demás reglamentos derivados listados en el Bando de Policía y Buen Gobierno de Pabellón de Arteaga, queda cubierta la totalidad de las materias del Código Municipal de 2005, con excepción de la protección civil y la ética pública, que se rigen por sus propios instrumentos vigentes y publicados de manera independiente, en los términos precisados en el Bando.</w:t>
      </w:r>
    </w:p>
    <w:p w14:paraId="050EE165" w14:textId="77777777" w:rsidR="00AB7716" w:rsidRDefault="00000000">
      <w:pPr>
        <w:spacing w:after="200"/>
        <w:jc w:val="both"/>
      </w:pPr>
      <w:r>
        <w:t xml:space="preserve">OCTAVO.- Se instruye a la Secretaría del H. Ayuntamiento para que remita el presente Reglamento a las dependencias municipales, en particular a la Dirección de Servicios Públicos Municipales y Mantenimiento, para su debida observancia, y para que promueva su publicación y difusión conforme a la normatividad aplicable.</w:t>
      </w:r>
    </w:p>
    <w:p w14:paraId="26E991AC" w14:textId="77777777" w:rsidR="00AB7716" w:rsidRDefault="00000000">
      <w:r>
        <w:br w:type="page"/>
      </w:r>
    </w:p>
    <w:p w14:paraId="69862CE1" w14:textId="77777777" w:rsidR="00AB7716" w:rsidRDefault="00000000">
      <w:pPr>
        <w:pStyle w:val="Ttulo1"/>
        <w:spacing w:before="400" w:after="200"/>
      </w:pPr>
      <w:r>
        <w:rPr>
          <w:b/>
          <w:bCs/>
        </w:rPr>
        <w:lastRenderedPageBreak/>
        <w:t>ANEXO. TABLA DE EQUIVALENCIAS DE NUMERACIÓN</w:t>
      </w:r>
    </w:p>
    <w:p w14:paraId="5B7492D2" w14:textId="77777777" w:rsidR="00AB7716" w:rsidRDefault="00000000">
      <w:pPr>
        <w:spacing w:after="200"/>
        <w:jc w:val="both"/>
      </w:pPr>
      <w:r>
        <w:rPr>
          <w:i/>
          <w:iCs/>
        </w:rPr>
        <w:t>Para efectos de consulta y transición, se incluye la equivalencia entre la numeración del Libro Tercero, Títulos Primero a Tercero, del Código Municipal vigente (columna izquierda) y la numeración del presente Reglamento (columna derecha). Los artículos "bis", "ter", "quater", etc. del Código vigente se identifican con el mismo número base seguido de su sufijo.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AB7716" w14:paraId="35E98DAF" w14:textId="77777777">
        <w:tblPrEx>
          <w:tblCellMar>
            <w:top w:w="0" w:type="dxa"/>
            <w:bottom w:w="0" w:type="dxa"/>
          </w:tblCellMar>
        </w:tblPrEx>
        <w:tc>
          <w:tcPr>
            <w:tcW w:w="4500" w:type="dxa"/>
          </w:tcPr>
          <w:p w14:paraId="22316F63" w14:textId="77777777" w:rsidR="00AB7716" w:rsidRDefault="00000000">
            <w:r>
              <w:rPr>
                <w:b/>
                <w:bCs/>
              </w:rPr>
              <w:t>Artículo Código Municipal (Libro III, Tít. I-III)</w:t>
            </w:r>
          </w:p>
        </w:tc>
        <w:tc>
          <w:tcPr>
            <w:tcW w:w="4500" w:type="dxa"/>
          </w:tcPr>
          <w:p w14:paraId="5D8AEE6C" w14:textId="77777777" w:rsidR="00AB7716" w:rsidRDefault="00000000">
            <w:r>
              <w:rPr>
                <w:b/>
                <w:bCs/>
              </w:rPr>
              <w:t>Artículo Reglamento propuesto</w:t>
            </w:r>
          </w:p>
        </w:tc>
      </w:tr>
      <w:tr w:rsidR="00AB7716" w14:paraId="72CDA682" w14:textId="77777777">
        <w:tblPrEx>
          <w:tblCellMar>
            <w:top w:w="0" w:type="dxa"/>
            <w:bottom w:w="0" w:type="dxa"/>
          </w:tblCellMar>
        </w:tblPrEx>
        <w:tc>
          <w:tcPr>
            <w:tcW w:w="4500" w:type="dxa"/>
          </w:tcPr>
          <w:p w14:paraId="5BED545B" w14:textId="77777777" w:rsidR="00AB7716" w:rsidRDefault="00000000">
            <w:r>
              <w:t>402</w:t>
            </w:r>
          </w:p>
        </w:tc>
        <w:tc>
          <w:tcPr>
            <w:tcW w:w="4500" w:type="dxa"/>
          </w:tcPr>
          <w:p w14:paraId="3ACA0279" w14:textId="77777777" w:rsidR="00AB7716" w:rsidRDefault="00000000">
            <w:r>
              <w:t>1</w:t>
            </w:r>
          </w:p>
        </w:tc>
      </w:tr>
      <w:tr w:rsidR="00AB7716" w14:paraId="1092FEF7" w14:textId="77777777">
        <w:tblPrEx>
          <w:tblCellMar>
            <w:top w:w="0" w:type="dxa"/>
            <w:bottom w:w="0" w:type="dxa"/>
          </w:tblCellMar>
        </w:tblPrEx>
        <w:tc>
          <w:tcPr>
            <w:tcW w:w="4500" w:type="dxa"/>
          </w:tcPr>
          <w:p w14:paraId="5679BF2A" w14:textId="77777777" w:rsidR="00AB7716" w:rsidRDefault="00000000">
            <w:r>
              <w:t>403</w:t>
            </w:r>
          </w:p>
        </w:tc>
        <w:tc>
          <w:tcPr>
            <w:tcW w:w="4500" w:type="dxa"/>
          </w:tcPr>
          <w:p w14:paraId="17A78481" w14:textId="77777777" w:rsidR="00AB7716" w:rsidRDefault="00000000">
            <w:r>
              <w:t>2</w:t>
            </w:r>
          </w:p>
        </w:tc>
      </w:tr>
      <w:tr w:rsidR="00AB7716" w14:paraId="01541866" w14:textId="77777777">
        <w:tblPrEx>
          <w:tblCellMar>
            <w:top w:w="0" w:type="dxa"/>
            <w:bottom w:w="0" w:type="dxa"/>
          </w:tblCellMar>
        </w:tblPrEx>
        <w:tc>
          <w:tcPr>
            <w:tcW w:w="4500" w:type="dxa"/>
          </w:tcPr>
          <w:p w14:paraId="724C02C0" w14:textId="77777777" w:rsidR="00AB7716" w:rsidRDefault="00000000">
            <w:r>
              <w:t>404</w:t>
            </w:r>
          </w:p>
        </w:tc>
        <w:tc>
          <w:tcPr>
            <w:tcW w:w="4500" w:type="dxa"/>
          </w:tcPr>
          <w:p w14:paraId="6912625A" w14:textId="77777777" w:rsidR="00AB7716" w:rsidRDefault="00000000">
            <w:r>
              <w:t>3</w:t>
            </w:r>
          </w:p>
        </w:tc>
      </w:tr>
      <w:tr w:rsidR="00AB7716" w14:paraId="783DADA5" w14:textId="77777777">
        <w:tblPrEx>
          <w:tblCellMar>
            <w:top w:w="0" w:type="dxa"/>
            <w:bottom w:w="0" w:type="dxa"/>
          </w:tblCellMar>
        </w:tblPrEx>
        <w:tc>
          <w:tcPr>
            <w:tcW w:w="4500" w:type="dxa"/>
          </w:tcPr>
          <w:p w14:paraId="1238C4A5" w14:textId="77777777" w:rsidR="00AB7716" w:rsidRDefault="00000000">
            <w:r>
              <w:t>405</w:t>
            </w:r>
          </w:p>
        </w:tc>
        <w:tc>
          <w:tcPr>
            <w:tcW w:w="4500" w:type="dxa"/>
          </w:tcPr>
          <w:p w14:paraId="26DC9B47" w14:textId="77777777" w:rsidR="00AB7716" w:rsidRDefault="00000000">
            <w:r>
              <w:t>4</w:t>
            </w:r>
          </w:p>
        </w:tc>
      </w:tr>
      <w:tr w:rsidR="00AB7716" w14:paraId="25078ECE" w14:textId="77777777">
        <w:tblPrEx>
          <w:tblCellMar>
            <w:top w:w="0" w:type="dxa"/>
            <w:bottom w:w="0" w:type="dxa"/>
          </w:tblCellMar>
        </w:tblPrEx>
        <w:tc>
          <w:tcPr>
            <w:tcW w:w="4500" w:type="dxa"/>
          </w:tcPr>
          <w:p w14:paraId="713B99FF" w14:textId="77777777" w:rsidR="00AB7716" w:rsidRDefault="00000000">
            <w:r>
              <w:t>NUEVO</w:t>
            </w:r>
          </w:p>
        </w:tc>
        <w:tc>
          <w:tcPr>
            <w:tcW w:w="4500" w:type="dxa"/>
          </w:tcPr>
          <w:p w14:paraId="168FC865" w14:textId="77777777" w:rsidR="00AB7716" w:rsidRDefault="00000000">
            <w:r>
              <w:t>5</w:t>
            </w:r>
          </w:p>
        </w:tc>
      </w:tr>
      <w:tr w:rsidR="00AB7716" w14:paraId="4782D774" w14:textId="77777777">
        <w:tblPrEx>
          <w:tblCellMar>
            <w:top w:w="0" w:type="dxa"/>
            <w:bottom w:w="0" w:type="dxa"/>
          </w:tblCellMar>
        </w:tblPrEx>
        <w:tc>
          <w:tcPr>
            <w:tcW w:w="4500" w:type="dxa"/>
          </w:tcPr>
          <w:p w14:paraId="2DFE2C96" w14:textId="77777777" w:rsidR="00AB7716" w:rsidRDefault="00000000">
            <w:r>
              <w:t>406</w:t>
            </w:r>
          </w:p>
        </w:tc>
        <w:tc>
          <w:tcPr>
            <w:tcW w:w="4500" w:type="dxa"/>
          </w:tcPr>
          <w:p w14:paraId="0B012F5E" w14:textId="77777777" w:rsidR="00AB7716" w:rsidRDefault="00000000">
            <w:r>
              <w:t>6</w:t>
            </w:r>
          </w:p>
        </w:tc>
      </w:tr>
      <w:tr w:rsidR="00AB7716" w14:paraId="6C66ECBC" w14:textId="77777777">
        <w:tblPrEx>
          <w:tblCellMar>
            <w:top w:w="0" w:type="dxa"/>
            <w:bottom w:w="0" w:type="dxa"/>
          </w:tblCellMar>
        </w:tblPrEx>
        <w:tc>
          <w:tcPr>
            <w:tcW w:w="4500" w:type="dxa"/>
          </w:tcPr>
          <w:p w14:paraId="019060B9" w14:textId="77777777" w:rsidR="00AB7716" w:rsidRDefault="00000000">
            <w:r>
              <w:t>407</w:t>
            </w:r>
          </w:p>
        </w:tc>
        <w:tc>
          <w:tcPr>
            <w:tcW w:w="4500" w:type="dxa"/>
          </w:tcPr>
          <w:p w14:paraId="1ADB5C0C" w14:textId="77777777" w:rsidR="00AB7716" w:rsidRDefault="00000000">
            <w:r>
              <w:t>7</w:t>
            </w:r>
          </w:p>
        </w:tc>
      </w:tr>
      <w:tr w:rsidR="00AB7716" w14:paraId="0C9EB75E" w14:textId="77777777">
        <w:tblPrEx>
          <w:tblCellMar>
            <w:top w:w="0" w:type="dxa"/>
            <w:bottom w:w="0" w:type="dxa"/>
          </w:tblCellMar>
        </w:tblPrEx>
        <w:tc>
          <w:tcPr>
            <w:tcW w:w="4500" w:type="dxa"/>
          </w:tcPr>
          <w:p w14:paraId="4394CC5D" w14:textId="77777777" w:rsidR="00AB7716" w:rsidRDefault="00000000">
            <w:r>
              <w:t>408</w:t>
            </w:r>
          </w:p>
        </w:tc>
        <w:tc>
          <w:tcPr>
            <w:tcW w:w="4500" w:type="dxa"/>
          </w:tcPr>
          <w:p w14:paraId="3E70E8C6" w14:textId="77777777" w:rsidR="00AB7716" w:rsidRDefault="00000000">
            <w:r>
              <w:t>8</w:t>
            </w:r>
          </w:p>
        </w:tc>
      </w:tr>
      <w:tr w:rsidR="00AB7716" w14:paraId="21467BD3" w14:textId="77777777">
        <w:tblPrEx>
          <w:tblCellMar>
            <w:top w:w="0" w:type="dxa"/>
            <w:bottom w:w="0" w:type="dxa"/>
          </w:tblCellMar>
        </w:tblPrEx>
        <w:tc>
          <w:tcPr>
            <w:tcW w:w="4500" w:type="dxa"/>
          </w:tcPr>
          <w:p w14:paraId="3FED56E8" w14:textId="77777777" w:rsidR="00AB7716" w:rsidRDefault="00000000">
            <w:r>
              <w:t>409</w:t>
            </w:r>
          </w:p>
        </w:tc>
        <w:tc>
          <w:tcPr>
            <w:tcW w:w="4500" w:type="dxa"/>
          </w:tcPr>
          <w:p w14:paraId="0F2BE03F" w14:textId="77777777" w:rsidR="00AB7716" w:rsidRDefault="00000000">
            <w:r>
              <w:t>9</w:t>
            </w:r>
          </w:p>
        </w:tc>
      </w:tr>
      <w:tr w:rsidR="00AB7716" w14:paraId="10A1C24E" w14:textId="77777777">
        <w:tblPrEx>
          <w:tblCellMar>
            <w:top w:w="0" w:type="dxa"/>
            <w:bottom w:w="0" w:type="dxa"/>
          </w:tblCellMar>
        </w:tblPrEx>
        <w:tc>
          <w:tcPr>
            <w:tcW w:w="4500" w:type="dxa"/>
          </w:tcPr>
          <w:p w14:paraId="28090434" w14:textId="77777777" w:rsidR="00AB7716" w:rsidRDefault="00000000">
            <w:r>
              <w:t>410</w:t>
            </w:r>
          </w:p>
        </w:tc>
        <w:tc>
          <w:tcPr>
            <w:tcW w:w="4500" w:type="dxa"/>
          </w:tcPr>
          <w:p w14:paraId="7CF2FB5B" w14:textId="77777777" w:rsidR="00AB7716" w:rsidRDefault="00000000">
            <w:r>
              <w:t>10</w:t>
            </w:r>
          </w:p>
        </w:tc>
      </w:tr>
      <w:tr w:rsidR="00AB7716" w14:paraId="24E1C781" w14:textId="77777777">
        <w:tblPrEx>
          <w:tblCellMar>
            <w:top w:w="0" w:type="dxa"/>
            <w:bottom w:w="0" w:type="dxa"/>
          </w:tblCellMar>
        </w:tblPrEx>
        <w:tc>
          <w:tcPr>
            <w:tcW w:w="4500" w:type="dxa"/>
          </w:tcPr>
          <w:p w14:paraId="28A7E1B6" w14:textId="77777777" w:rsidR="00AB7716" w:rsidRDefault="00000000">
            <w:r>
              <w:t>411</w:t>
            </w:r>
          </w:p>
        </w:tc>
        <w:tc>
          <w:tcPr>
            <w:tcW w:w="4500" w:type="dxa"/>
          </w:tcPr>
          <w:p w14:paraId="4B8ABF82" w14:textId="77777777" w:rsidR="00AB7716" w:rsidRDefault="00000000">
            <w:r>
              <w:t>11</w:t>
            </w:r>
          </w:p>
        </w:tc>
      </w:tr>
      <w:tr w:rsidR="00AB7716" w14:paraId="0FCEA5B5" w14:textId="77777777">
        <w:tblPrEx>
          <w:tblCellMar>
            <w:top w:w="0" w:type="dxa"/>
            <w:bottom w:w="0" w:type="dxa"/>
          </w:tblCellMar>
        </w:tblPrEx>
        <w:tc>
          <w:tcPr>
            <w:tcW w:w="4500" w:type="dxa"/>
          </w:tcPr>
          <w:p w14:paraId="04AF5B36" w14:textId="77777777" w:rsidR="00AB7716" w:rsidRDefault="00000000">
            <w:r>
              <w:t>412</w:t>
            </w:r>
          </w:p>
        </w:tc>
        <w:tc>
          <w:tcPr>
            <w:tcW w:w="4500" w:type="dxa"/>
          </w:tcPr>
          <w:p w14:paraId="564AD4B2" w14:textId="77777777" w:rsidR="00AB7716" w:rsidRDefault="00000000">
            <w:r>
              <w:t>12</w:t>
            </w:r>
          </w:p>
        </w:tc>
      </w:tr>
      <w:tr w:rsidR="00AB7716" w14:paraId="62F371B9" w14:textId="77777777">
        <w:tblPrEx>
          <w:tblCellMar>
            <w:top w:w="0" w:type="dxa"/>
            <w:bottom w:w="0" w:type="dxa"/>
          </w:tblCellMar>
        </w:tblPrEx>
        <w:tc>
          <w:tcPr>
            <w:tcW w:w="4500" w:type="dxa"/>
          </w:tcPr>
          <w:p w14:paraId="05B7B998" w14:textId="77777777" w:rsidR="00AB7716" w:rsidRDefault="00000000">
            <w:r>
              <w:t>413</w:t>
            </w:r>
          </w:p>
        </w:tc>
        <w:tc>
          <w:tcPr>
            <w:tcW w:w="4500" w:type="dxa"/>
          </w:tcPr>
          <w:p w14:paraId="7457AF78" w14:textId="77777777" w:rsidR="00AB7716" w:rsidRDefault="00000000">
            <w:r>
              <w:t>13</w:t>
            </w:r>
          </w:p>
        </w:tc>
      </w:tr>
      <w:tr w:rsidR="00AB7716" w14:paraId="3D3F40CD" w14:textId="77777777">
        <w:tblPrEx>
          <w:tblCellMar>
            <w:top w:w="0" w:type="dxa"/>
            <w:bottom w:w="0" w:type="dxa"/>
          </w:tblCellMar>
        </w:tblPrEx>
        <w:tc>
          <w:tcPr>
            <w:tcW w:w="4500" w:type="dxa"/>
          </w:tcPr>
          <w:p w14:paraId="305EAC09" w14:textId="77777777" w:rsidR="00AB7716" w:rsidRDefault="00000000">
            <w:r>
              <w:t>414</w:t>
            </w:r>
          </w:p>
        </w:tc>
        <w:tc>
          <w:tcPr>
            <w:tcW w:w="4500" w:type="dxa"/>
          </w:tcPr>
          <w:p w14:paraId="3AFAA957" w14:textId="77777777" w:rsidR="00AB7716" w:rsidRDefault="00000000">
            <w:r>
              <w:t>14</w:t>
            </w:r>
          </w:p>
        </w:tc>
      </w:tr>
      <w:tr w:rsidR="00AB7716" w14:paraId="3690C125" w14:textId="77777777">
        <w:tblPrEx>
          <w:tblCellMar>
            <w:top w:w="0" w:type="dxa"/>
            <w:bottom w:w="0" w:type="dxa"/>
          </w:tblCellMar>
        </w:tblPrEx>
        <w:tc>
          <w:tcPr>
            <w:tcW w:w="4500" w:type="dxa"/>
          </w:tcPr>
          <w:p w14:paraId="3EA5DC47" w14:textId="77777777" w:rsidR="00AB7716" w:rsidRDefault="00000000">
            <w:r>
              <w:t>415</w:t>
            </w:r>
          </w:p>
        </w:tc>
        <w:tc>
          <w:tcPr>
            <w:tcW w:w="4500" w:type="dxa"/>
          </w:tcPr>
          <w:p w14:paraId="7C006788" w14:textId="77777777" w:rsidR="00AB7716" w:rsidRDefault="00000000">
            <w:r>
              <w:t>15</w:t>
            </w:r>
          </w:p>
        </w:tc>
      </w:tr>
      <w:tr w:rsidR="00AB7716" w14:paraId="5F5FFF67" w14:textId="77777777">
        <w:tblPrEx>
          <w:tblCellMar>
            <w:top w:w="0" w:type="dxa"/>
            <w:bottom w:w="0" w:type="dxa"/>
          </w:tblCellMar>
        </w:tblPrEx>
        <w:tc>
          <w:tcPr>
            <w:tcW w:w="4500" w:type="dxa"/>
          </w:tcPr>
          <w:p w14:paraId="6A4E8247" w14:textId="77777777" w:rsidR="00AB7716" w:rsidRDefault="00000000">
            <w:r>
              <w:t>416</w:t>
            </w:r>
          </w:p>
        </w:tc>
        <w:tc>
          <w:tcPr>
            <w:tcW w:w="4500" w:type="dxa"/>
          </w:tcPr>
          <w:p w14:paraId="60E8D5D4" w14:textId="77777777" w:rsidR="00AB7716" w:rsidRDefault="00000000">
            <w:r>
              <w:t>16</w:t>
            </w:r>
          </w:p>
        </w:tc>
      </w:tr>
      <w:tr w:rsidR="00AB7716" w14:paraId="44A771A9" w14:textId="77777777">
        <w:tblPrEx>
          <w:tblCellMar>
            <w:top w:w="0" w:type="dxa"/>
            <w:bottom w:w="0" w:type="dxa"/>
          </w:tblCellMar>
        </w:tblPrEx>
        <w:tc>
          <w:tcPr>
            <w:tcW w:w="4500" w:type="dxa"/>
          </w:tcPr>
          <w:p w14:paraId="00D60703" w14:textId="77777777" w:rsidR="00AB7716" w:rsidRDefault="00000000">
            <w:r>
              <w:t>417</w:t>
            </w:r>
          </w:p>
        </w:tc>
        <w:tc>
          <w:tcPr>
            <w:tcW w:w="4500" w:type="dxa"/>
          </w:tcPr>
          <w:p w14:paraId="2DD7A37B" w14:textId="77777777" w:rsidR="00AB7716" w:rsidRDefault="00000000">
            <w:r>
              <w:t>17</w:t>
            </w:r>
          </w:p>
        </w:tc>
      </w:tr>
      <w:tr w:rsidR="00AB7716" w14:paraId="299961DC" w14:textId="77777777">
        <w:tblPrEx>
          <w:tblCellMar>
            <w:top w:w="0" w:type="dxa"/>
            <w:bottom w:w="0" w:type="dxa"/>
          </w:tblCellMar>
        </w:tblPrEx>
        <w:tc>
          <w:tcPr>
            <w:tcW w:w="4500" w:type="dxa"/>
          </w:tcPr>
          <w:p w14:paraId="66C04CC7" w14:textId="77777777" w:rsidR="00AB7716" w:rsidRDefault="00000000">
            <w:r>
              <w:t>418</w:t>
            </w:r>
          </w:p>
        </w:tc>
        <w:tc>
          <w:tcPr>
            <w:tcW w:w="4500" w:type="dxa"/>
          </w:tcPr>
          <w:p w14:paraId="7A4E517F" w14:textId="77777777" w:rsidR="00AB7716" w:rsidRDefault="00000000">
            <w:r>
              <w:t>18</w:t>
            </w:r>
          </w:p>
        </w:tc>
      </w:tr>
      <w:tr w:rsidR="00AB7716" w14:paraId="6952739E" w14:textId="77777777">
        <w:tblPrEx>
          <w:tblCellMar>
            <w:top w:w="0" w:type="dxa"/>
            <w:bottom w:w="0" w:type="dxa"/>
          </w:tblCellMar>
        </w:tblPrEx>
        <w:tc>
          <w:tcPr>
            <w:tcW w:w="4500" w:type="dxa"/>
          </w:tcPr>
          <w:p w14:paraId="7C4BFDF9" w14:textId="77777777" w:rsidR="00AB7716" w:rsidRDefault="00000000">
            <w:r>
              <w:t>419</w:t>
            </w:r>
          </w:p>
        </w:tc>
        <w:tc>
          <w:tcPr>
            <w:tcW w:w="4500" w:type="dxa"/>
          </w:tcPr>
          <w:p w14:paraId="0A5B3D7C" w14:textId="77777777" w:rsidR="00AB7716" w:rsidRDefault="00000000">
            <w:r>
              <w:t>19</w:t>
            </w:r>
          </w:p>
        </w:tc>
      </w:tr>
      <w:tr w:rsidR="00AB7716" w14:paraId="0344E8E6" w14:textId="77777777">
        <w:tblPrEx>
          <w:tblCellMar>
            <w:top w:w="0" w:type="dxa"/>
            <w:bottom w:w="0" w:type="dxa"/>
          </w:tblCellMar>
        </w:tblPrEx>
        <w:tc>
          <w:tcPr>
            <w:tcW w:w="4500" w:type="dxa"/>
          </w:tcPr>
          <w:p w14:paraId="1B2A6FBC" w14:textId="77777777" w:rsidR="00AB7716" w:rsidRDefault="00000000">
            <w:r>
              <w:t>420</w:t>
            </w:r>
          </w:p>
        </w:tc>
        <w:tc>
          <w:tcPr>
            <w:tcW w:w="4500" w:type="dxa"/>
          </w:tcPr>
          <w:p w14:paraId="460D3206" w14:textId="77777777" w:rsidR="00AB7716" w:rsidRDefault="00000000">
            <w:r>
              <w:t>20</w:t>
            </w:r>
          </w:p>
        </w:tc>
      </w:tr>
      <w:tr w:rsidR="00AB7716" w14:paraId="2A0019A7" w14:textId="77777777">
        <w:tblPrEx>
          <w:tblCellMar>
            <w:top w:w="0" w:type="dxa"/>
            <w:bottom w:w="0" w:type="dxa"/>
          </w:tblCellMar>
        </w:tblPrEx>
        <w:tc>
          <w:tcPr>
            <w:tcW w:w="4500" w:type="dxa"/>
          </w:tcPr>
          <w:p w14:paraId="05A7756F" w14:textId="77777777" w:rsidR="00AB7716" w:rsidRDefault="00000000">
            <w:r>
              <w:t>421</w:t>
            </w:r>
          </w:p>
        </w:tc>
        <w:tc>
          <w:tcPr>
            <w:tcW w:w="4500" w:type="dxa"/>
          </w:tcPr>
          <w:p w14:paraId="0450C772" w14:textId="77777777" w:rsidR="00AB7716" w:rsidRDefault="00000000">
            <w:r>
              <w:t>21</w:t>
            </w:r>
          </w:p>
        </w:tc>
      </w:tr>
      <w:tr w:rsidR="00AB7716" w14:paraId="7A2EB09F" w14:textId="77777777">
        <w:tblPrEx>
          <w:tblCellMar>
            <w:top w:w="0" w:type="dxa"/>
            <w:bottom w:w="0" w:type="dxa"/>
          </w:tblCellMar>
        </w:tblPrEx>
        <w:tc>
          <w:tcPr>
            <w:tcW w:w="4500" w:type="dxa"/>
          </w:tcPr>
          <w:p w14:paraId="60E4DD8E" w14:textId="77777777" w:rsidR="00AB7716" w:rsidRDefault="00000000">
            <w:r>
              <w:t>422</w:t>
            </w:r>
          </w:p>
        </w:tc>
        <w:tc>
          <w:tcPr>
            <w:tcW w:w="4500" w:type="dxa"/>
          </w:tcPr>
          <w:p w14:paraId="47148B3E" w14:textId="77777777" w:rsidR="00AB7716" w:rsidRDefault="00000000">
            <w:r>
              <w:t>22</w:t>
            </w:r>
          </w:p>
        </w:tc>
      </w:tr>
      <w:tr w:rsidR="00AB7716" w14:paraId="72246840" w14:textId="77777777">
        <w:tblPrEx>
          <w:tblCellMar>
            <w:top w:w="0" w:type="dxa"/>
            <w:bottom w:w="0" w:type="dxa"/>
          </w:tblCellMar>
        </w:tblPrEx>
        <w:tc>
          <w:tcPr>
            <w:tcW w:w="4500" w:type="dxa"/>
          </w:tcPr>
          <w:p w14:paraId="6C3AC190" w14:textId="77777777" w:rsidR="00AB7716" w:rsidRDefault="00000000">
            <w:r>
              <w:t>423</w:t>
            </w:r>
          </w:p>
        </w:tc>
        <w:tc>
          <w:tcPr>
            <w:tcW w:w="4500" w:type="dxa"/>
          </w:tcPr>
          <w:p w14:paraId="2520B09E" w14:textId="77777777" w:rsidR="00AB7716" w:rsidRDefault="00000000">
            <w:r>
              <w:t>23</w:t>
            </w:r>
          </w:p>
        </w:tc>
      </w:tr>
      <w:tr w:rsidR="00AB7716" w14:paraId="1DB94F0F" w14:textId="77777777">
        <w:tblPrEx>
          <w:tblCellMar>
            <w:top w:w="0" w:type="dxa"/>
            <w:bottom w:w="0" w:type="dxa"/>
          </w:tblCellMar>
        </w:tblPrEx>
        <w:tc>
          <w:tcPr>
            <w:tcW w:w="4500" w:type="dxa"/>
          </w:tcPr>
          <w:p w14:paraId="79C04AB2" w14:textId="77777777" w:rsidR="00AB7716" w:rsidRDefault="00000000">
            <w:r>
              <w:t>424</w:t>
            </w:r>
          </w:p>
        </w:tc>
        <w:tc>
          <w:tcPr>
            <w:tcW w:w="4500" w:type="dxa"/>
          </w:tcPr>
          <w:p w14:paraId="60FE7AC9" w14:textId="77777777" w:rsidR="00AB7716" w:rsidRDefault="00000000">
            <w:r>
              <w:t>24</w:t>
            </w:r>
          </w:p>
        </w:tc>
      </w:tr>
      <w:tr w:rsidR="00AB7716" w14:paraId="694D1D40" w14:textId="77777777">
        <w:tblPrEx>
          <w:tblCellMar>
            <w:top w:w="0" w:type="dxa"/>
            <w:bottom w:w="0" w:type="dxa"/>
          </w:tblCellMar>
        </w:tblPrEx>
        <w:tc>
          <w:tcPr>
            <w:tcW w:w="4500" w:type="dxa"/>
          </w:tcPr>
          <w:p w14:paraId="691AA459" w14:textId="77777777" w:rsidR="00AB7716" w:rsidRDefault="00000000">
            <w:r>
              <w:t>425</w:t>
            </w:r>
          </w:p>
        </w:tc>
        <w:tc>
          <w:tcPr>
            <w:tcW w:w="4500" w:type="dxa"/>
          </w:tcPr>
          <w:p w14:paraId="3E1FE97C" w14:textId="77777777" w:rsidR="00AB7716" w:rsidRDefault="00000000">
            <w:r>
              <w:t>25</w:t>
            </w:r>
          </w:p>
        </w:tc>
      </w:tr>
      <w:tr w:rsidR="00AB7716" w14:paraId="40942061" w14:textId="77777777">
        <w:tblPrEx>
          <w:tblCellMar>
            <w:top w:w="0" w:type="dxa"/>
            <w:bottom w:w="0" w:type="dxa"/>
          </w:tblCellMar>
        </w:tblPrEx>
        <w:tc>
          <w:tcPr>
            <w:tcW w:w="4500" w:type="dxa"/>
          </w:tcPr>
          <w:p w14:paraId="4E680CF8" w14:textId="77777777" w:rsidR="00AB7716" w:rsidRDefault="00000000">
            <w:r>
              <w:t>426</w:t>
            </w:r>
          </w:p>
        </w:tc>
        <w:tc>
          <w:tcPr>
            <w:tcW w:w="4500" w:type="dxa"/>
          </w:tcPr>
          <w:p w14:paraId="08C67571" w14:textId="77777777" w:rsidR="00AB7716" w:rsidRDefault="00000000">
            <w:r>
              <w:t>26</w:t>
            </w:r>
          </w:p>
        </w:tc>
      </w:tr>
      <w:tr w:rsidR="00AB7716" w14:paraId="66933CB8" w14:textId="77777777">
        <w:tblPrEx>
          <w:tblCellMar>
            <w:top w:w="0" w:type="dxa"/>
            <w:bottom w:w="0" w:type="dxa"/>
          </w:tblCellMar>
        </w:tblPrEx>
        <w:tc>
          <w:tcPr>
            <w:tcW w:w="4500" w:type="dxa"/>
          </w:tcPr>
          <w:p w14:paraId="0DAB0926" w14:textId="77777777" w:rsidR="00AB7716" w:rsidRDefault="00000000">
            <w:r>
              <w:t>427</w:t>
            </w:r>
          </w:p>
        </w:tc>
        <w:tc>
          <w:tcPr>
            <w:tcW w:w="4500" w:type="dxa"/>
          </w:tcPr>
          <w:p w14:paraId="758ABD76" w14:textId="77777777" w:rsidR="00AB7716" w:rsidRDefault="00000000">
            <w:r>
              <w:t>27</w:t>
            </w:r>
          </w:p>
        </w:tc>
      </w:tr>
      <w:tr w:rsidR="00AB7716" w14:paraId="0B707DBA" w14:textId="77777777">
        <w:tblPrEx>
          <w:tblCellMar>
            <w:top w:w="0" w:type="dxa"/>
            <w:bottom w:w="0" w:type="dxa"/>
          </w:tblCellMar>
        </w:tblPrEx>
        <w:tc>
          <w:tcPr>
            <w:tcW w:w="4500" w:type="dxa"/>
          </w:tcPr>
          <w:p w14:paraId="398D4B91" w14:textId="77777777" w:rsidR="00AB7716" w:rsidRDefault="00000000">
            <w:r>
              <w:t>428</w:t>
            </w:r>
          </w:p>
        </w:tc>
        <w:tc>
          <w:tcPr>
            <w:tcW w:w="4500" w:type="dxa"/>
          </w:tcPr>
          <w:p w14:paraId="7C98C2A7" w14:textId="77777777" w:rsidR="00AB7716" w:rsidRDefault="00000000">
            <w:r>
              <w:t>28</w:t>
            </w:r>
          </w:p>
        </w:tc>
      </w:tr>
      <w:tr w:rsidR="00AB7716" w14:paraId="039C3956" w14:textId="77777777">
        <w:tblPrEx>
          <w:tblCellMar>
            <w:top w:w="0" w:type="dxa"/>
            <w:bottom w:w="0" w:type="dxa"/>
          </w:tblCellMar>
        </w:tblPrEx>
        <w:tc>
          <w:tcPr>
            <w:tcW w:w="4500" w:type="dxa"/>
          </w:tcPr>
          <w:p w14:paraId="75940230" w14:textId="77777777" w:rsidR="00AB7716" w:rsidRDefault="00000000">
            <w:r>
              <w:t>429</w:t>
            </w:r>
          </w:p>
        </w:tc>
        <w:tc>
          <w:tcPr>
            <w:tcW w:w="4500" w:type="dxa"/>
          </w:tcPr>
          <w:p w14:paraId="4A24DF6D" w14:textId="77777777" w:rsidR="00AB7716" w:rsidRDefault="00000000">
            <w:r>
              <w:t>29</w:t>
            </w:r>
          </w:p>
        </w:tc>
      </w:tr>
      <w:tr w:rsidR="00AB7716" w14:paraId="715E8A71" w14:textId="77777777">
        <w:tblPrEx>
          <w:tblCellMar>
            <w:top w:w="0" w:type="dxa"/>
            <w:bottom w:w="0" w:type="dxa"/>
          </w:tblCellMar>
        </w:tblPrEx>
        <w:tc>
          <w:tcPr>
            <w:tcW w:w="4500" w:type="dxa"/>
          </w:tcPr>
          <w:p w14:paraId="1B503877" w14:textId="77777777" w:rsidR="00AB7716" w:rsidRDefault="00000000">
            <w:r>
              <w:t>430</w:t>
            </w:r>
          </w:p>
        </w:tc>
        <w:tc>
          <w:tcPr>
            <w:tcW w:w="4500" w:type="dxa"/>
          </w:tcPr>
          <w:p w14:paraId="6F92E4C0" w14:textId="77777777" w:rsidR="00AB7716" w:rsidRDefault="00000000">
            <w:r>
              <w:t>30</w:t>
            </w:r>
          </w:p>
        </w:tc>
      </w:tr>
      <w:tr w:rsidR="00AB7716" w14:paraId="1EB6E344" w14:textId="77777777">
        <w:tblPrEx>
          <w:tblCellMar>
            <w:top w:w="0" w:type="dxa"/>
            <w:bottom w:w="0" w:type="dxa"/>
          </w:tblCellMar>
        </w:tblPrEx>
        <w:tc>
          <w:tcPr>
            <w:tcW w:w="4500" w:type="dxa"/>
          </w:tcPr>
          <w:p w14:paraId="52F1F215" w14:textId="77777777" w:rsidR="00AB7716" w:rsidRDefault="00000000">
            <w:r>
              <w:t>431</w:t>
            </w:r>
          </w:p>
        </w:tc>
        <w:tc>
          <w:tcPr>
            <w:tcW w:w="4500" w:type="dxa"/>
          </w:tcPr>
          <w:p w14:paraId="26E0F229" w14:textId="77777777" w:rsidR="00AB7716" w:rsidRDefault="00000000">
            <w:r>
              <w:t>31</w:t>
            </w:r>
          </w:p>
        </w:tc>
      </w:tr>
      <w:tr w:rsidR="00AB7716" w14:paraId="07C3C879" w14:textId="77777777">
        <w:tblPrEx>
          <w:tblCellMar>
            <w:top w:w="0" w:type="dxa"/>
            <w:bottom w:w="0" w:type="dxa"/>
          </w:tblCellMar>
        </w:tblPrEx>
        <w:tc>
          <w:tcPr>
            <w:tcW w:w="4500" w:type="dxa"/>
          </w:tcPr>
          <w:p w14:paraId="69396F68" w14:textId="77777777" w:rsidR="00AB7716" w:rsidRDefault="00000000">
            <w:r>
              <w:t>432</w:t>
            </w:r>
          </w:p>
        </w:tc>
        <w:tc>
          <w:tcPr>
            <w:tcW w:w="4500" w:type="dxa"/>
          </w:tcPr>
          <w:p w14:paraId="5B73E277" w14:textId="77777777" w:rsidR="00AB7716" w:rsidRDefault="00000000">
            <w:r>
              <w:t>32</w:t>
            </w:r>
          </w:p>
        </w:tc>
      </w:tr>
      <w:tr w:rsidR="00AB7716" w14:paraId="6989B767" w14:textId="77777777">
        <w:tblPrEx>
          <w:tblCellMar>
            <w:top w:w="0" w:type="dxa"/>
            <w:bottom w:w="0" w:type="dxa"/>
          </w:tblCellMar>
        </w:tblPrEx>
        <w:tc>
          <w:tcPr>
            <w:tcW w:w="4500" w:type="dxa"/>
          </w:tcPr>
          <w:p w14:paraId="7CEE8A3E" w14:textId="77777777" w:rsidR="00AB7716" w:rsidRDefault="00000000">
            <w:r>
              <w:t>433</w:t>
            </w:r>
          </w:p>
        </w:tc>
        <w:tc>
          <w:tcPr>
            <w:tcW w:w="4500" w:type="dxa"/>
          </w:tcPr>
          <w:p w14:paraId="663A66E1" w14:textId="77777777" w:rsidR="00AB7716" w:rsidRDefault="00000000">
            <w:r>
              <w:t>33</w:t>
            </w:r>
          </w:p>
        </w:tc>
      </w:tr>
      <w:tr w:rsidR="00AB7716" w14:paraId="7A5099F8" w14:textId="77777777">
        <w:tblPrEx>
          <w:tblCellMar>
            <w:top w:w="0" w:type="dxa"/>
            <w:bottom w:w="0" w:type="dxa"/>
          </w:tblCellMar>
        </w:tblPrEx>
        <w:tc>
          <w:tcPr>
            <w:tcW w:w="4500" w:type="dxa"/>
          </w:tcPr>
          <w:p w14:paraId="634DD94F" w14:textId="77777777" w:rsidR="00AB7716" w:rsidRDefault="00000000">
            <w:r>
              <w:t>434</w:t>
            </w:r>
          </w:p>
        </w:tc>
        <w:tc>
          <w:tcPr>
            <w:tcW w:w="4500" w:type="dxa"/>
          </w:tcPr>
          <w:p w14:paraId="3C96A54F" w14:textId="77777777" w:rsidR="00AB7716" w:rsidRDefault="00000000">
            <w:r>
              <w:t>34</w:t>
            </w:r>
          </w:p>
        </w:tc>
      </w:tr>
      <w:tr w:rsidR="00AB7716" w14:paraId="07996EB1" w14:textId="77777777">
        <w:tblPrEx>
          <w:tblCellMar>
            <w:top w:w="0" w:type="dxa"/>
            <w:bottom w:w="0" w:type="dxa"/>
          </w:tblCellMar>
        </w:tblPrEx>
        <w:tc>
          <w:tcPr>
            <w:tcW w:w="4500" w:type="dxa"/>
          </w:tcPr>
          <w:p w14:paraId="012FA9DF" w14:textId="77777777" w:rsidR="00AB7716" w:rsidRDefault="00000000">
            <w:r>
              <w:t>435</w:t>
            </w:r>
          </w:p>
        </w:tc>
        <w:tc>
          <w:tcPr>
            <w:tcW w:w="4500" w:type="dxa"/>
          </w:tcPr>
          <w:p w14:paraId="1C947D59" w14:textId="77777777" w:rsidR="00AB7716" w:rsidRDefault="00000000">
            <w:r>
              <w:t>35</w:t>
            </w:r>
          </w:p>
        </w:tc>
      </w:tr>
      <w:tr w:rsidR="00AB7716" w14:paraId="1C4E74B6" w14:textId="77777777">
        <w:tblPrEx>
          <w:tblCellMar>
            <w:top w:w="0" w:type="dxa"/>
            <w:bottom w:w="0" w:type="dxa"/>
          </w:tblCellMar>
        </w:tblPrEx>
        <w:tc>
          <w:tcPr>
            <w:tcW w:w="4500" w:type="dxa"/>
          </w:tcPr>
          <w:p w14:paraId="2438337D" w14:textId="77777777" w:rsidR="00AB7716" w:rsidRDefault="00000000">
            <w:r>
              <w:t>436</w:t>
            </w:r>
          </w:p>
        </w:tc>
        <w:tc>
          <w:tcPr>
            <w:tcW w:w="4500" w:type="dxa"/>
          </w:tcPr>
          <w:p w14:paraId="1B1C0091" w14:textId="77777777" w:rsidR="00AB7716" w:rsidRDefault="00000000">
            <w:r>
              <w:t>36</w:t>
            </w:r>
          </w:p>
        </w:tc>
      </w:tr>
      <w:tr w:rsidR="00AB7716" w14:paraId="287E441B" w14:textId="77777777">
        <w:tblPrEx>
          <w:tblCellMar>
            <w:top w:w="0" w:type="dxa"/>
            <w:bottom w:w="0" w:type="dxa"/>
          </w:tblCellMar>
        </w:tblPrEx>
        <w:tc>
          <w:tcPr>
            <w:tcW w:w="4500" w:type="dxa"/>
          </w:tcPr>
          <w:p w14:paraId="08E02487" w14:textId="77777777" w:rsidR="00AB7716" w:rsidRDefault="00000000">
            <w:r>
              <w:t>437</w:t>
            </w:r>
          </w:p>
        </w:tc>
        <w:tc>
          <w:tcPr>
            <w:tcW w:w="4500" w:type="dxa"/>
          </w:tcPr>
          <w:p w14:paraId="19E605EE" w14:textId="77777777" w:rsidR="00AB7716" w:rsidRDefault="00000000">
            <w:r>
              <w:t>37</w:t>
            </w:r>
          </w:p>
        </w:tc>
      </w:tr>
      <w:tr w:rsidR="00AB7716" w14:paraId="08D62793" w14:textId="77777777">
        <w:tblPrEx>
          <w:tblCellMar>
            <w:top w:w="0" w:type="dxa"/>
            <w:bottom w:w="0" w:type="dxa"/>
          </w:tblCellMar>
        </w:tblPrEx>
        <w:tc>
          <w:tcPr>
            <w:tcW w:w="4500" w:type="dxa"/>
          </w:tcPr>
          <w:p w14:paraId="0F078A54" w14:textId="77777777" w:rsidR="00AB7716" w:rsidRDefault="00000000">
            <w:r>
              <w:t>438</w:t>
            </w:r>
          </w:p>
        </w:tc>
        <w:tc>
          <w:tcPr>
            <w:tcW w:w="4500" w:type="dxa"/>
          </w:tcPr>
          <w:p w14:paraId="2F52716D" w14:textId="77777777" w:rsidR="00AB7716" w:rsidRDefault="00000000">
            <w:r>
              <w:t>38</w:t>
            </w:r>
          </w:p>
        </w:tc>
      </w:tr>
      <w:tr w:rsidR="00AB7716" w14:paraId="1B5EA952" w14:textId="77777777">
        <w:tblPrEx>
          <w:tblCellMar>
            <w:top w:w="0" w:type="dxa"/>
            <w:bottom w:w="0" w:type="dxa"/>
          </w:tblCellMar>
        </w:tblPrEx>
        <w:tc>
          <w:tcPr>
            <w:tcW w:w="4500" w:type="dxa"/>
          </w:tcPr>
          <w:p w14:paraId="1AB8DA61" w14:textId="77777777" w:rsidR="00AB7716" w:rsidRDefault="00000000">
            <w:r>
              <w:t>438</w:t>
            </w:r>
          </w:p>
        </w:tc>
        <w:tc>
          <w:tcPr>
            <w:tcW w:w="4500" w:type="dxa"/>
          </w:tcPr>
          <w:p w14:paraId="409E7E43" w14:textId="77777777" w:rsidR="00AB7716" w:rsidRDefault="00000000">
            <w:r>
              <w:t>39</w:t>
            </w:r>
          </w:p>
        </w:tc>
      </w:tr>
      <w:tr w:rsidR="00AB7716" w14:paraId="22D3AF39" w14:textId="77777777">
        <w:tblPrEx>
          <w:tblCellMar>
            <w:top w:w="0" w:type="dxa"/>
            <w:bottom w:w="0" w:type="dxa"/>
          </w:tblCellMar>
        </w:tblPrEx>
        <w:tc>
          <w:tcPr>
            <w:tcW w:w="4500" w:type="dxa"/>
          </w:tcPr>
          <w:p w14:paraId="199269D6" w14:textId="77777777" w:rsidR="00AB7716" w:rsidRDefault="00000000">
            <w:r>
              <w:t>439</w:t>
            </w:r>
          </w:p>
        </w:tc>
        <w:tc>
          <w:tcPr>
            <w:tcW w:w="4500" w:type="dxa"/>
          </w:tcPr>
          <w:p w14:paraId="20F2EF51" w14:textId="77777777" w:rsidR="00AB7716" w:rsidRDefault="00000000">
            <w:r>
              <w:t>40</w:t>
            </w:r>
          </w:p>
        </w:tc>
      </w:tr>
      <w:tr w:rsidR="00AB7716" w14:paraId="289B4383" w14:textId="77777777">
        <w:tblPrEx>
          <w:tblCellMar>
            <w:top w:w="0" w:type="dxa"/>
            <w:bottom w:w="0" w:type="dxa"/>
          </w:tblCellMar>
        </w:tblPrEx>
        <w:tc>
          <w:tcPr>
            <w:tcW w:w="4500" w:type="dxa"/>
          </w:tcPr>
          <w:p w14:paraId="2DF5EB69" w14:textId="77777777" w:rsidR="00AB7716" w:rsidRDefault="00000000">
            <w:r>
              <w:t>440</w:t>
            </w:r>
          </w:p>
        </w:tc>
        <w:tc>
          <w:tcPr>
            <w:tcW w:w="4500" w:type="dxa"/>
          </w:tcPr>
          <w:p w14:paraId="4E54DC7B" w14:textId="77777777" w:rsidR="00AB7716" w:rsidRDefault="00000000">
            <w:r>
              <w:t>41</w:t>
            </w:r>
          </w:p>
        </w:tc>
      </w:tr>
      <w:tr w:rsidR="00AB7716" w14:paraId="084E9AC6" w14:textId="77777777">
        <w:tblPrEx>
          <w:tblCellMar>
            <w:top w:w="0" w:type="dxa"/>
            <w:bottom w:w="0" w:type="dxa"/>
          </w:tblCellMar>
        </w:tblPrEx>
        <w:tc>
          <w:tcPr>
            <w:tcW w:w="4500" w:type="dxa"/>
          </w:tcPr>
          <w:p w14:paraId="6779B07C" w14:textId="77777777" w:rsidR="00AB7716" w:rsidRDefault="00000000">
            <w:r>
              <w:t>441</w:t>
            </w:r>
          </w:p>
        </w:tc>
        <w:tc>
          <w:tcPr>
            <w:tcW w:w="4500" w:type="dxa"/>
          </w:tcPr>
          <w:p w14:paraId="42747238" w14:textId="77777777" w:rsidR="00AB7716" w:rsidRDefault="00000000">
            <w:r>
              <w:t>42</w:t>
            </w:r>
          </w:p>
        </w:tc>
      </w:tr>
      <w:tr w:rsidR="00AB7716" w14:paraId="777C2838" w14:textId="77777777">
        <w:tblPrEx>
          <w:tblCellMar>
            <w:top w:w="0" w:type="dxa"/>
            <w:bottom w:w="0" w:type="dxa"/>
          </w:tblCellMar>
        </w:tblPrEx>
        <w:tc>
          <w:tcPr>
            <w:tcW w:w="4500" w:type="dxa"/>
          </w:tcPr>
          <w:p w14:paraId="4A945BE5" w14:textId="77777777" w:rsidR="00AB7716" w:rsidRDefault="00000000">
            <w:r>
              <w:t>442</w:t>
            </w:r>
          </w:p>
        </w:tc>
        <w:tc>
          <w:tcPr>
            <w:tcW w:w="4500" w:type="dxa"/>
          </w:tcPr>
          <w:p w14:paraId="38964259" w14:textId="77777777" w:rsidR="00AB7716" w:rsidRDefault="00000000">
            <w:r>
              <w:t>43</w:t>
            </w:r>
          </w:p>
        </w:tc>
      </w:tr>
      <w:tr w:rsidR="00AB7716" w14:paraId="29104944" w14:textId="77777777">
        <w:tblPrEx>
          <w:tblCellMar>
            <w:top w:w="0" w:type="dxa"/>
            <w:bottom w:w="0" w:type="dxa"/>
          </w:tblCellMar>
        </w:tblPrEx>
        <w:tc>
          <w:tcPr>
            <w:tcW w:w="4500" w:type="dxa"/>
          </w:tcPr>
          <w:p w14:paraId="711FEF04" w14:textId="77777777" w:rsidR="00AB7716" w:rsidRDefault="00000000">
            <w:r>
              <w:t>443</w:t>
            </w:r>
          </w:p>
        </w:tc>
        <w:tc>
          <w:tcPr>
            <w:tcW w:w="4500" w:type="dxa"/>
          </w:tcPr>
          <w:p w14:paraId="71216443" w14:textId="77777777" w:rsidR="00AB7716" w:rsidRDefault="00000000">
            <w:r>
              <w:t>44</w:t>
            </w:r>
          </w:p>
        </w:tc>
      </w:tr>
      <w:tr w:rsidR="00AB7716" w14:paraId="238A1CC6" w14:textId="77777777">
        <w:tblPrEx>
          <w:tblCellMar>
            <w:top w:w="0" w:type="dxa"/>
            <w:bottom w:w="0" w:type="dxa"/>
          </w:tblCellMar>
        </w:tblPrEx>
        <w:tc>
          <w:tcPr>
            <w:tcW w:w="4500" w:type="dxa"/>
          </w:tcPr>
          <w:p w14:paraId="70D770F8" w14:textId="77777777" w:rsidR="00AB7716" w:rsidRDefault="00000000">
            <w:r>
              <w:t>444</w:t>
            </w:r>
          </w:p>
        </w:tc>
        <w:tc>
          <w:tcPr>
            <w:tcW w:w="4500" w:type="dxa"/>
          </w:tcPr>
          <w:p w14:paraId="1415CDF0" w14:textId="77777777" w:rsidR="00AB7716" w:rsidRDefault="00000000">
            <w:r>
              <w:t>45</w:t>
            </w:r>
          </w:p>
        </w:tc>
      </w:tr>
      <w:tr w:rsidR="00AB7716" w14:paraId="216DEB45" w14:textId="77777777">
        <w:tblPrEx>
          <w:tblCellMar>
            <w:top w:w="0" w:type="dxa"/>
            <w:bottom w:w="0" w:type="dxa"/>
          </w:tblCellMar>
        </w:tblPrEx>
        <w:tc>
          <w:tcPr>
            <w:tcW w:w="4500" w:type="dxa"/>
          </w:tcPr>
          <w:p w14:paraId="047E8E55" w14:textId="77777777" w:rsidR="00AB7716" w:rsidRDefault="00000000">
            <w:r>
              <w:lastRenderedPageBreak/>
              <w:t>445</w:t>
            </w:r>
          </w:p>
        </w:tc>
        <w:tc>
          <w:tcPr>
            <w:tcW w:w="4500" w:type="dxa"/>
          </w:tcPr>
          <w:p w14:paraId="0627016A" w14:textId="77777777" w:rsidR="00AB7716" w:rsidRDefault="00000000">
            <w:r>
              <w:t>46</w:t>
            </w:r>
          </w:p>
        </w:tc>
      </w:tr>
      <w:tr w:rsidR="00AB7716" w14:paraId="252795A4" w14:textId="77777777">
        <w:tblPrEx>
          <w:tblCellMar>
            <w:top w:w="0" w:type="dxa"/>
            <w:bottom w:w="0" w:type="dxa"/>
          </w:tblCellMar>
        </w:tblPrEx>
        <w:tc>
          <w:tcPr>
            <w:tcW w:w="4500" w:type="dxa"/>
          </w:tcPr>
          <w:p w14:paraId="10E76C8B" w14:textId="77777777" w:rsidR="00AB7716" w:rsidRDefault="00000000">
            <w:r>
              <w:t>446</w:t>
            </w:r>
          </w:p>
        </w:tc>
        <w:tc>
          <w:tcPr>
            <w:tcW w:w="4500" w:type="dxa"/>
          </w:tcPr>
          <w:p w14:paraId="193BC5FF" w14:textId="77777777" w:rsidR="00AB7716" w:rsidRDefault="00000000">
            <w:r>
              <w:t>47</w:t>
            </w:r>
          </w:p>
        </w:tc>
      </w:tr>
      <w:tr w:rsidR="00AB7716" w14:paraId="4C8F3305" w14:textId="77777777">
        <w:tblPrEx>
          <w:tblCellMar>
            <w:top w:w="0" w:type="dxa"/>
            <w:bottom w:w="0" w:type="dxa"/>
          </w:tblCellMar>
        </w:tblPrEx>
        <w:tc>
          <w:tcPr>
            <w:tcW w:w="4500" w:type="dxa"/>
          </w:tcPr>
          <w:p w14:paraId="7AA46B6C" w14:textId="77777777" w:rsidR="00AB7716" w:rsidRDefault="00000000">
            <w:r>
              <w:t>447</w:t>
            </w:r>
          </w:p>
        </w:tc>
        <w:tc>
          <w:tcPr>
            <w:tcW w:w="4500" w:type="dxa"/>
          </w:tcPr>
          <w:p w14:paraId="10BA0CF1" w14:textId="77777777" w:rsidR="00AB7716" w:rsidRDefault="00000000">
            <w:r>
              <w:t>48</w:t>
            </w:r>
          </w:p>
        </w:tc>
      </w:tr>
      <w:tr w:rsidR="00AB7716" w14:paraId="28C4A4F6" w14:textId="77777777">
        <w:tblPrEx>
          <w:tblCellMar>
            <w:top w:w="0" w:type="dxa"/>
            <w:bottom w:w="0" w:type="dxa"/>
          </w:tblCellMar>
        </w:tblPrEx>
        <w:tc>
          <w:tcPr>
            <w:tcW w:w="4500" w:type="dxa"/>
          </w:tcPr>
          <w:p w14:paraId="2CA52CDF" w14:textId="77777777" w:rsidR="00AB7716" w:rsidRDefault="00000000">
            <w:r>
              <w:t>448</w:t>
            </w:r>
          </w:p>
        </w:tc>
        <w:tc>
          <w:tcPr>
            <w:tcW w:w="4500" w:type="dxa"/>
          </w:tcPr>
          <w:p w14:paraId="57B7299F" w14:textId="77777777" w:rsidR="00AB7716" w:rsidRDefault="00000000">
            <w:r>
              <w:t>49</w:t>
            </w:r>
          </w:p>
        </w:tc>
      </w:tr>
      <w:tr w:rsidR="00AB7716" w14:paraId="69832A49" w14:textId="77777777">
        <w:tblPrEx>
          <w:tblCellMar>
            <w:top w:w="0" w:type="dxa"/>
            <w:bottom w:w="0" w:type="dxa"/>
          </w:tblCellMar>
        </w:tblPrEx>
        <w:tc>
          <w:tcPr>
            <w:tcW w:w="4500" w:type="dxa"/>
          </w:tcPr>
          <w:p w14:paraId="1AF92FEF" w14:textId="77777777" w:rsidR="00AB7716" w:rsidRDefault="00000000">
            <w:r>
              <w:t>449</w:t>
            </w:r>
          </w:p>
        </w:tc>
        <w:tc>
          <w:tcPr>
            <w:tcW w:w="4500" w:type="dxa"/>
          </w:tcPr>
          <w:p w14:paraId="64B0B100" w14:textId="77777777" w:rsidR="00AB7716" w:rsidRDefault="00000000">
            <w:r>
              <w:t>50</w:t>
            </w:r>
          </w:p>
        </w:tc>
      </w:tr>
      <w:tr w:rsidR="00AB7716" w14:paraId="0B005F21" w14:textId="77777777">
        <w:tblPrEx>
          <w:tblCellMar>
            <w:top w:w="0" w:type="dxa"/>
            <w:bottom w:w="0" w:type="dxa"/>
          </w:tblCellMar>
        </w:tblPrEx>
        <w:tc>
          <w:tcPr>
            <w:tcW w:w="4500" w:type="dxa"/>
          </w:tcPr>
          <w:p w14:paraId="67FA11D4" w14:textId="77777777" w:rsidR="00AB7716" w:rsidRDefault="00000000">
            <w:r>
              <w:t>450</w:t>
            </w:r>
          </w:p>
        </w:tc>
        <w:tc>
          <w:tcPr>
            <w:tcW w:w="4500" w:type="dxa"/>
          </w:tcPr>
          <w:p w14:paraId="7F8ACDA6" w14:textId="77777777" w:rsidR="00AB7716" w:rsidRDefault="00000000">
            <w:r>
              <w:t>51</w:t>
            </w:r>
          </w:p>
        </w:tc>
      </w:tr>
      <w:tr w:rsidR="00AB7716" w14:paraId="052ADE22" w14:textId="77777777">
        <w:tblPrEx>
          <w:tblCellMar>
            <w:top w:w="0" w:type="dxa"/>
            <w:bottom w:w="0" w:type="dxa"/>
          </w:tblCellMar>
        </w:tblPrEx>
        <w:tc>
          <w:tcPr>
            <w:tcW w:w="4500" w:type="dxa"/>
          </w:tcPr>
          <w:p w14:paraId="284E385A" w14:textId="77777777" w:rsidR="00AB7716" w:rsidRDefault="00000000">
            <w:r>
              <w:t>451</w:t>
            </w:r>
          </w:p>
        </w:tc>
        <w:tc>
          <w:tcPr>
            <w:tcW w:w="4500" w:type="dxa"/>
          </w:tcPr>
          <w:p w14:paraId="5BD4937C" w14:textId="77777777" w:rsidR="00AB7716" w:rsidRDefault="00000000">
            <w:r>
              <w:t>52</w:t>
            </w:r>
          </w:p>
        </w:tc>
      </w:tr>
      <w:tr w:rsidR="00AB7716" w14:paraId="40003757" w14:textId="77777777">
        <w:tblPrEx>
          <w:tblCellMar>
            <w:top w:w="0" w:type="dxa"/>
            <w:bottom w:w="0" w:type="dxa"/>
          </w:tblCellMar>
        </w:tblPrEx>
        <w:tc>
          <w:tcPr>
            <w:tcW w:w="4500" w:type="dxa"/>
          </w:tcPr>
          <w:p w14:paraId="589868E9" w14:textId="77777777" w:rsidR="00AB7716" w:rsidRDefault="00000000">
            <w:r>
              <w:t>452</w:t>
            </w:r>
          </w:p>
        </w:tc>
        <w:tc>
          <w:tcPr>
            <w:tcW w:w="4500" w:type="dxa"/>
          </w:tcPr>
          <w:p w14:paraId="69FD9313" w14:textId="77777777" w:rsidR="00AB7716" w:rsidRDefault="00000000">
            <w:r>
              <w:t>53</w:t>
            </w:r>
          </w:p>
        </w:tc>
      </w:tr>
      <w:tr w:rsidR="00AB7716" w14:paraId="60A3EC67" w14:textId="77777777">
        <w:tblPrEx>
          <w:tblCellMar>
            <w:top w:w="0" w:type="dxa"/>
            <w:bottom w:w="0" w:type="dxa"/>
          </w:tblCellMar>
        </w:tblPrEx>
        <w:tc>
          <w:tcPr>
            <w:tcW w:w="4500" w:type="dxa"/>
          </w:tcPr>
          <w:p w14:paraId="6357CC9C" w14:textId="77777777" w:rsidR="00AB7716" w:rsidRDefault="00000000">
            <w:r>
              <w:t>453</w:t>
            </w:r>
          </w:p>
        </w:tc>
        <w:tc>
          <w:tcPr>
            <w:tcW w:w="4500" w:type="dxa"/>
          </w:tcPr>
          <w:p w14:paraId="3A516BDE" w14:textId="77777777" w:rsidR="00AB7716" w:rsidRDefault="00000000">
            <w:r>
              <w:t>54</w:t>
            </w:r>
          </w:p>
        </w:tc>
      </w:tr>
      <w:tr w:rsidR="00AB7716" w14:paraId="317A68D0" w14:textId="77777777">
        <w:tblPrEx>
          <w:tblCellMar>
            <w:top w:w="0" w:type="dxa"/>
            <w:bottom w:w="0" w:type="dxa"/>
          </w:tblCellMar>
        </w:tblPrEx>
        <w:tc>
          <w:tcPr>
            <w:tcW w:w="4500" w:type="dxa"/>
          </w:tcPr>
          <w:p w14:paraId="0BB11392" w14:textId="77777777" w:rsidR="00AB7716" w:rsidRDefault="00000000">
            <w:r>
              <w:t>454</w:t>
            </w:r>
          </w:p>
        </w:tc>
        <w:tc>
          <w:tcPr>
            <w:tcW w:w="4500" w:type="dxa"/>
          </w:tcPr>
          <w:p w14:paraId="23488DF3" w14:textId="77777777" w:rsidR="00AB7716" w:rsidRDefault="00000000">
            <w:r>
              <w:t>55</w:t>
            </w:r>
          </w:p>
        </w:tc>
      </w:tr>
      <w:tr w:rsidR="00AB7716" w14:paraId="0942363D" w14:textId="77777777">
        <w:tblPrEx>
          <w:tblCellMar>
            <w:top w:w="0" w:type="dxa"/>
            <w:bottom w:w="0" w:type="dxa"/>
          </w:tblCellMar>
        </w:tblPrEx>
        <w:tc>
          <w:tcPr>
            <w:tcW w:w="4500" w:type="dxa"/>
          </w:tcPr>
          <w:p w14:paraId="4013BC9E" w14:textId="77777777" w:rsidR="00AB7716" w:rsidRDefault="00000000">
            <w:r>
              <w:t>455</w:t>
            </w:r>
          </w:p>
        </w:tc>
        <w:tc>
          <w:tcPr>
            <w:tcW w:w="4500" w:type="dxa"/>
          </w:tcPr>
          <w:p w14:paraId="5037D70F" w14:textId="77777777" w:rsidR="00AB7716" w:rsidRDefault="00000000">
            <w:r>
              <w:t>56</w:t>
            </w:r>
          </w:p>
        </w:tc>
      </w:tr>
      <w:tr w:rsidR="00AB7716" w14:paraId="24103652" w14:textId="77777777">
        <w:tblPrEx>
          <w:tblCellMar>
            <w:top w:w="0" w:type="dxa"/>
            <w:bottom w:w="0" w:type="dxa"/>
          </w:tblCellMar>
        </w:tblPrEx>
        <w:tc>
          <w:tcPr>
            <w:tcW w:w="4500" w:type="dxa"/>
          </w:tcPr>
          <w:p w14:paraId="4C278931" w14:textId="77777777" w:rsidR="00AB7716" w:rsidRDefault="00000000">
            <w:r>
              <w:t>NUEVO</w:t>
            </w:r>
          </w:p>
        </w:tc>
        <w:tc>
          <w:tcPr>
            <w:tcW w:w="4500" w:type="dxa"/>
          </w:tcPr>
          <w:p w14:paraId="23C6FE22" w14:textId="77777777" w:rsidR="00AB7716" w:rsidRDefault="00000000">
            <w:r>
              <w:t>57</w:t>
            </w:r>
          </w:p>
        </w:tc>
      </w:tr>
      <w:tr w:rsidR="00AB7716" w14:paraId="0053C77E" w14:textId="77777777">
        <w:tblPrEx>
          <w:tblCellMar>
            <w:top w:w="0" w:type="dxa"/>
            <w:bottom w:w="0" w:type="dxa"/>
          </w:tblCellMar>
        </w:tblPrEx>
        <w:tc>
          <w:tcPr>
            <w:tcW w:w="4500" w:type="dxa"/>
          </w:tcPr>
          <w:p w14:paraId="1D00A4B5" w14:textId="77777777" w:rsidR="00AB7716" w:rsidRDefault="00000000">
            <w:r>
              <w:t>NUEVO</w:t>
            </w:r>
          </w:p>
        </w:tc>
        <w:tc>
          <w:tcPr>
            <w:tcW w:w="4500" w:type="dxa"/>
          </w:tcPr>
          <w:p w14:paraId="3CBB8115" w14:textId="77777777" w:rsidR="00AB7716" w:rsidRDefault="00000000">
            <w:r>
              <w:t>58</w:t>
            </w:r>
          </w:p>
        </w:tc>
      </w:tr>
      <w:tr w:rsidR="00AB7716" w14:paraId="177E9F8F" w14:textId="77777777">
        <w:tblPrEx>
          <w:tblCellMar>
            <w:top w:w="0" w:type="dxa"/>
            <w:bottom w:w="0" w:type="dxa"/>
          </w:tblCellMar>
        </w:tblPrEx>
        <w:tc>
          <w:tcPr>
            <w:tcW w:w="4500" w:type="dxa"/>
          </w:tcPr>
          <w:p w14:paraId="2918DD7B" w14:textId="77777777" w:rsidR="00AB7716" w:rsidRDefault="00000000">
            <w:r>
              <w:t>473</w:t>
            </w:r>
          </w:p>
        </w:tc>
        <w:tc>
          <w:tcPr>
            <w:tcW w:w="4500" w:type="dxa"/>
          </w:tcPr>
          <w:p w14:paraId="39F56DB6" w14:textId="77777777" w:rsidR="00AB7716" w:rsidRDefault="00000000">
            <w:r>
              <w:t>59</w:t>
            </w:r>
          </w:p>
        </w:tc>
      </w:tr>
      <w:tr w:rsidR="00AB7716" w14:paraId="5C070BCC" w14:textId="77777777">
        <w:tblPrEx>
          <w:tblCellMar>
            <w:top w:w="0" w:type="dxa"/>
            <w:bottom w:w="0" w:type="dxa"/>
          </w:tblCellMar>
        </w:tblPrEx>
        <w:tc>
          <w:tcPr>
            <w:tcW w:w="4500" w:type="dxa"/>
          </w:tcPr>
          <w:p w14:paraId="6FBBEC84" w14:textId="77777777" w:rsidR="00AB7716" w:rsidRDefault="00000000">
            <w:r>
              <w:t>474</w:t>
            </w:r>
          </w:p>
        </w:tc>
        <w:tc>
          <w:tcPr>
            <w:tcW w:w="4500" w:type="dxa"/>
          </w:tcPr>
          <w:p w14:paraId="176D6D4E" w14:textId="77777777" w:rsidR="00AB7716" w:rsidRDefault="00000000">
            <w:r>
              <w:t>60</w:t>
            </w:r>
          </w:p>
        </w:tc>
      </w:tr>
      <w:tr w:rsidR="00AB7716" w14:paraId="4AE15437" w14:textId="77777777">
        <w:tblPrEx>
          <w:tblCellMar>
            <w:top w:w="0" w:type="dxa"/>
            <w:bottom w:w="0" w:type="dxa"/>
          </w:tblCellMar>
        </w:tblPrEx>
        <w:tc>
          <w:tcPr>
            <w:tcW w:w="4500" w:type="dxa"/>
          </w:tcPr>
          <w:p w14:paraId="155C6F5F" w14:textId="77777777" w:rsidR="00AB7716" w:rsidRDefault="00000000">
            <w:r>
              <w:t>474 BIS</w:t>
            </w:r>
          </w:p>
        </w:tc>
        <w:tc>
          <w:tcPr>
            <w:tcW w:w="4500" w:type="dxa"/>
          </w:tcPr>
          <w:p w14:paraId="16295652" w14:textId="77777777" w:rsidR="00AB7716" w:rsidRDefault="00000000">
            <w:r>
              <w:t>61</w:t>
            </w:r>
          </w:p>
        </w:tc>
      </w:tr>
      <w:tr w:rsidR="00AB7716" w14:paraId="1630D774" w14:textId="77777777">
        <w:tblPrEx>
          <w:tblCellMar>
            <w:top w:w="0" w:type="dxa"/>
            <w:bottom w:w="0" w:type="dxa"/>
          </w:tblCellMar>
        </w:tblPrEx>
        <w:tc>
          <w:tcPr>
            <w:tcW w:w="4500" w:type="dxa"/>
          </w:tcPr>
          <w:p w14:paraId="4168A64F" w14:textId="77777777" w:rsidR="00AB7716" w:rsidRDefault="00000000">
            <w:r>
              <w:t>475</w:t>
            </w:r>
          </w:p>
        </w:tc>
        <w:tc>
          <w:tcPr>
            <w:tcW w:w="4500" w:type="dxa"/>
          </w:tcPr>
          <w:p w14:paraId="66C106DA" w14:textId="77777777" w:rsidR="00AB7716" w:rsidRDefault="00000000">
            <w:r>
              <w:t>62</w:t>
            </w:r>
          </w:p>
        </w:tc>
      </w:tr>
      <w:tr w:rsidR="00AB7716" w14:paraId="104B0566" w14:textId="77777777">
        <w:tblPrEx>
          <w:tblCellMar>
            <w:top w:w="0" w:type="dxa"/>
            <w:bottom w:w="0" w:type="dxa"/>
          </w:tblCellMar>
        </w:tblPrEx>
        <w:tc>
          <w:tcPr>
            <w:tcW w:w="4500" w:type="dxa"/>
          </w:tcPr>
          <w:p w14:paraId="6AC63316" w14:textId="77777777" w:rsidR="00AB7716" w:rsidRDefault="00000000">
            <w:r>
              <w:t>476</w:t>
            </w:r>
          </w:p>
        </w:tc>
        <w:tc>
          <w:tcPr>
            <w:tcW w:w="4500" w:type="dxa"/>
          </w:tcPr>
          <w:p w14:paraId="50A2CACD" w14:textId="77777777" w:rsidR="00AB7716" w:rsidRDefault="00000000">
            <w:r>
              <w:t>63</w:t>
            </w:r>
          </w:p>
        </w:tc>
      </w:tr>
      <w:tr w:rsidR="00AB7716" w14:paraId="4469EF65" w14:textId="77777777">
        <w:tblPrEx>
          <w:tblCellMar>
            <w:top w:w="0" w:type="dxa"/>
            <w:bottom w:w="0" w:type="dxa"/>
          </w:tblCellMar>
        </w:tblPrEx>
        <w:tc>
          <w:tcPr>
            <w:tcW w:w="4500" w:type="dxa"/>
          </w:tcPr>
          <w:p w14:paraId="291AD540" w14:textId="77777777" w:rsidR="00AB7716" w:rsidRDefault="00000000">
            <w:r>
              <w:t>477</w:t>
            </w:r>
          </w:p>
        </w:tc>
        <w:tc>
          <w:tcPr>
            <w:tcW w:w="4500" w:type="dxa"/>
          </w:tcPr>
          <w:p w14:paraId="0573BEC3" w14:textId="77777777" w:rsidR="00AB7716" w:rsidRDefault="00000000">
            <w:r>
              <w:t>64</w:t>
            </w:r>
          </w:p>
        </w:tc>
      </w:tr>
      <w:tr w:rsidR="00AB7716" w14:paraId="75B10745" w14:textId="77777777">
        <w:tblPrEx>
          <w:tblCellMar>
            <w:top w:w="0" w:type="dxa"/>
            <w:bottom w:w="0" w:type="dxa"/>
          </w:tblCellMar>
        </w:tblPrEx>
        <w:tc>
          <w:tcPr>
            <w:tcW w:w="4500" w:type="dxa"/>
          </w:tcPr>
          <w:p w14:paraId="2F11C425" w14:textId="77777777" w:rsidR="00AB7716" w:rsidRDefault="00000000">
            <w:r>
              <w:t>477 BIS</w:t>
            </w:r>
          </w:p>
        </w:tc>
        <w:tc>
          <w:tcPr>
            <w:tcW w:w="4500" w:type="dxa"/>
          </w:tcPr>
          <w:p w14:paraId="579E79BC" w14:textId="77777777" w:rsidR="00AB7716" w:rsidRDefault="00000000">
            <w:r>
              <w:t>65</w:t>
            </w:r>
          </w:p>
        </w:tc>
      </w:tr>
      <w:tr w:rsidR="00AB7716" w14:paraId="1EF93C22" w14:textId="77777777">
        <w:tblPrEx>
          <w:tblCellMar>
            <w:top w:w="0" w:type="dxa"/>
            <w:bottom w:w="0" w:type="dxa"/>
          </w:tblCellMar>
        </w:tblPrEx>
        <w:tc>
          <w:tcPr>
            <w:tcW w:w="4500" w:type="dxa"/>
          </w:tcPr>
          <w:p w14:paraId="2370EA70" w14:textId="77777777" w:rsidR="00AB7716" w:rsidRDefault="00000000">
            <w:r>
              <w:t>477 TER</w:t>
            </w:r>
          </w:p>
        </w:tc>
        <w:tc>
          <w:tcPr>
            <w:tcW w:w="4500" w:type="dxa"/>
          </w:tcPr>
          <w:p w14:paraId="3DDE94A4" w14:textId="77777777" w:rsidR="00AB7716" w:rsidRDefault="00000000">
            <w:r>
              <w:t>66</w:t>
            </w:r>
          </w:p>
        </w:tc>
      </w:tr>
      <w:tr w:rsidR="00AB7716" w14:paraId="367897B0" w14:textId="77777777">
        <w:tblPrEx>
          <w:tblCellMar>
            <w:top w:w="0" w:type="dxa"/>
            <w:bottom w:w="0" w:type="dxa"/>
          </w:tblCellMar>
        </w:tblPrEx>
        <w:tc>
          <w:tcPr>
            <w:tcW w:w="4500" w:type="dxa"/>
          </w:tcPr>
          <w:p w14:paraId="5A84B50C" w14:textId="77777777" w:rsidR="00AB7716" w:rsidRDefault="00000000">
            <w:r>
              <w:t>477 QUATER</w:t>
            </w:r>
          </w:p>
        </w:tc>
        <w:tc>
          <w:tcPr>
            <w:tcW w:w="4500" w:type="dxa"/>
          </w:tcPr>
          <w:p w14:paraId="30227F40" w14:textId="77777777" w:rsidR="00AB7716" w:rsidRDefault="00000000">
            <w:r>
              <w:t>67</w:t>
            </w:r>
          </w:p>
        </w:tc>
      </w:tr>
      <w:tr w:rsidR="00AB7716" w14:paraId="5B7E21C8" w14:textId="77777777">
        <w:tblPrEx>
          <w:tblCellMar>
            <w:top w:w="0" w:type="dxa"/>
            <w:bottom w:w="0" w:type="dxa"/>
          </w:tblCellMar>
        </w:tblPrEx>
        <w:tc>
          <w:tcPr>
            <w:tcW w:w="4500" w:type="dxa"/>
          </w:tcPr>
          <w:p w14:paraId="4B6001D2" w14:textId="77777777" w:rsidR="00AB7716" w:rsidRDefault="00000000">
            <w:r>
              <w:t>478</w:t>
            </w:r>
          </w:p>
        </w:tc>
        <w:tc>
          <w:tcPr>
            <w:tcW w:w="4500" w:type="dxa"/>
          </w:tcPr>
          <w:p w14:paraId="3D32A8AF" w14:textId="77777777" w:rsidR="00AB7716" w:rsidRDefault="00000000">
            <w:r>
              <w:t>68</w:t>
            </w:r>
          </w:p>
        </w:tc>
      </w:tr>
      <w:tr w:rsidR="00AB7716" w14:paraId="4DC335E8" w14:textId="77777777">
        <w:tblPrEx>
          <w:tblCellMar>
            <w:top w:w="0" w:type="dxa"/>
            <w:bottom w:w="0" w:type="dxa"/>
          </w:tblCellMar>
        </w:tblPrEx>
        <w:tc>
          <w:tcPr>
            <w:tcW w:w="4500" w:type="dxa"/>
          </w:tcPr>
          <w:p w14:paraId="10E2D831" w14:textId="77777777" w:rsidR="00AB7716" w:rsidRDefault="00000000">
            <w:r>
              <w:t>478 BIS</w:t>
            </w:r>
          </w:p>
        </w:tc>
        <w:tc>
          <w:tcPr>
            <w:tcW w:w="4500" w:type="dxa"/>
          </w:tcPr>
          <w:p w14:paraId="698C7DCE" w14:textId="77777777" w:rsidR="00AB7716" w:rsidRDefault="00000000">
            <w:r>
              <w:t>69</w:t>
            </w:r>
          </w:p>
        </w:tc>
      </w:tr>
      <w:tr w:rsidR="00AB7716" w14:paraId="255FA2BA" w14:textId="77777777">
        <w:tblPrEx>
          <w:tblCellMar>
            <w:top w:w="0" w:type="dxa"/>
            <w:bottom w:w="0" w:type="dxa"/>
          </w:tblCellMar>
        </w:tblPrEx>
        <w:tc>
          <w:tcPr>
            <w:tcW w:w="4500" w:type="dxa"/>
          </w:tcPr>
          <w:p w14:paraId="54F7D89A" w14:textId="77777777" w:rsidR="00AB7716" w:rsidRDefault="00000000">
            <w:r>
              <w:t>479</w:t>
            </w:r>
          </w:p>
        </w:tc>
        <w:tc>
          <w:tcPr>
            <w:tcW w:w="4500" w:type="dxa"/>
          </w:tcPr>
          <w:p w14:paraId="433D652F" w14:textId="77777777" w:rsidR="00AB7716" w:rsidRDefault="00000000">
            <w:r>
              <w:t>70</w:t>
            </w:r>
          </w:p>
        </w:tc>
      </w:tr>
      <w:tr w:rsidR="00AB7716" w14:paraId="7A018BD7" w14:textId="77777777">
        <w:tblPrEx>
          <w:tblCellMar>
            <w:top w:w="0" w:type="dxa"/>
            <w:bottom w:w="0" w:type="dxa"/>
          </w:tblCellMar>
        </w:tblPrEx>
        <w:tc>
          <w:tcPr>
            <w:tcW w:w="4500" w:type="dxa"/>
          </w:tcPr>
          <w:p w14:paraId="60F28D90" w14:textId="77777777" w:rsidR="00AB7716" w:rsidRDefault="00000000">
            <w:r>
              <w:t>479 BIS</w:t>
            </w:r>
          </w:p>
        </w:tc>
        <w:tc>
          <w:tcPr>
            <w:tcW w:w="4500" w:type="dxa"/>
          </w:tcPr>
          <w:p w14:paraId="542DBEE7" w14:textId="77777777" w:rsidR="00AB7716" w:rsidRDefault="00000000">
            <w:r>
              <w:t>71</w:t>
            </w:r>
          </w:p>
        </w:tc>
      </w:tr>
      <w:tr w:rsidR="00AB7716" w14:paraId="0D6AE641" w14:textId="77777777">
        <w:tblPrEx>
          <w:tblCellMar>
            <w:top w:w="0" w:type="dxa"/>
            <w:bottom w:w="0" w:type="dxa"/>
          </w:tblCellMar>
        </w:tblPrEx>
        <w:tc>
          <w:tcPr>
            <w:tcW w:w="4500" w:type="dxa"/>
          </w:tcPr>
          <w:p w14:paraId="285EB4D6" w14:textId="77777777" w:rsidR="00AB7716" w:rsidRDefault="00000000">
            <w:r>
              <w:t>480</w:t>
            </w:r>
          </w:p>
        </w:tc>
        <w:tc>
          <w:tcPr>
            <w:tcW w:w="4500" w:type="dxa"/>
          </w:tcPr>
          <w:p w14:paraId="544C47CA" w14:textId="77777777" w:rsidR="00AB7716" w:rsidRDefault="00000000">
            <w:r>
              <w:t>72</w:t>
            </w:r>
          </w:p>
        </w:tc>
      </w:tr>
      <w:tr w:rsidR="00AB7716" w14:paraId="2A6EBBF8" w14:textId="77777777">
        <w:tblPrEx>
          <w:tblCellMar>
            <w:top w:w="0" w:type="dxa"/>
            <w:bottom w:w="0" w:type="dxa"/>
          </w:tblCellMar>
        </w:tblPrEx>
        <w:tc>
          <w:tcPr>
            <w:tcW w:w="4500" w:type="dxa"/>
          </w:tcPr>
          <w:p w14:paraId="5910053B" w14:textId="77777777" w:rsidR="00AB7716" w:rsidRDefault="00000000">
            <w:r>
              <w:t>NUEVO</w:t>
            </w:r>
          </w:p>
        </w:tc>
        <w:tc>
          <w:tcPr>
            <w:tcW w:w="4500" w:type="dxa"/>
          </w:tcPr>
          <w:p w14:paraId="56A59C6C" w14:textId="77777777" w:rsidR="00AB7716" w:rsidRDefault="00000000">
            <w:r>
              <w:t>73</w:t>
            </w:r>
          </w:p>
        </w:tc>
      </w:tr>
      <w:tr w:rsidR="00AB7716" w14:paraId="79E36FB3" w14:textId="77777777">
        <w:tblPrEx>
          <w:tblCellMar>
            <w:top w:w="0" w:type="dxa"/>
            <w:bottom w:w="0" w:type="dxa"/>
          </w:tblCellMar>
        </w:tblPrEx>
        <w:tc>
          <w:tcPr>
            <w:tcW w:w="4500" w:type="dxa"/>
          </w:tcPr>
          <w:p w14:paraId="752DDFAC" w14:textId="77777777" w:rsidR="00AB7716" w:rsidRDefault="00000000">
            <w:r>
              <w:t>NUEVO</w:t>
            </w:r>
          </w:p>
        </w:tc>
        <w:tc>
          <w:tcPr>
            <w:tcW w:w="4500" w:type="dxa"/>
          </w:tcPr>
          <w:p w14:paraId="7BEACDBB" w14:textId="77777777" w:rsidR="00AB7716" w:rsidRDefault="00000000">
            <w:r>
              <w:t>74</w:t>
            </w:r>
          </w:p>
        </w:tc>
      </w:tr>
      <w:tr w:rsidR="00AB7716" w14:paraId="27ABCF47" w14:textId="77777777">
        <w:tblPrEx>
          <w:tblCellMar>
            <w:top w:w="0" w:type="dxa"/>
            <w:bottom w:w="0" w:type="dxa"/>
          </w:tblCellMar>
        </w:tblPrEx>
        <w:tc>
          <w:tcPr>
            <w:tcW w:w="4500" w:type="dxa"/>
          </w:tcPr>
          <w:p w14:paraId="25410E1B" w14:textId="77777777" w:rsidR="00AB7716" w:rsidRDefault="00000000">
            <w:r>
              <w:t>NUEVO</w:t>
            </w:r>
          </w:p>
        </w:tc>
        <w:tc>
          <w:tcPr>
            <w:tcW w:w="4500" w:type="dxa"/>
          </w:tcPr>
          <w:p w14:paraId="4BC6E0D3" w14:textId="77777777" w:rsidR="00AB7716" w:rsidRDefault="00000000">
            <w:r>
              <w:t>75</w:t>
            </w:r>
          </w:p>
        </w:tc>
      </w:tr>
      <w:tr w:rsidR="00AB7716" w14:paraId="1FDA5D20" w14:textId="77777777">
        <w:tblPrEx>
          <w:tblCellMar>
            <w:top w:w="0" w:type="dxa"/>
            <w:bottom w:w="0" w:type="dxa"/>
          </w:tblCellMar>
        </w:tblPrEx>
        <w:tc>
          <w:tcPr>
            <w:tcW w:w="4500" w:type="dxa"/>
          </w:tcPr>
          <w:p w14:paraId="053B9B5B" w14:textId="77777777" w:rsidR="00AB7716" w:rsidRDefault="00000000">
            <w:r>
              <w:t>NUEVO</w:t>
            </w:r>
          </w:p>
        </w:tc>
        <w:tc>
          <w:tcPr>
            <w:tcW w:w="4500" w:type="dxa"/>
          </w:tcPr>
          <w:p w14:paraId="5AC3AD40" w14:textId="77777777" w:rsidR="00AB7716" w:rsidRDefault="00000000">
            <w:r>
              <w:t>76</w:t>
            </w:r>
          </w:p>
        </w:tc>
      </w:tr>
      <w:tr w:rsidR="00AB7716" w14:paraId="69FF398D" w14:textId="77777777">
        <w:tblPrEx>
          <w:tblCellMar>
            <w:top w:w="0" w:type="dxa"/>
            <w:bottom w:w="0" w:type="dxa"/>
          </w:tblCellMar>
        </w:tblPrEx>
        <w:tc>
          <w:tcPr>
            <w:tcW w:w="4500" w:type="dxa"/>
          </w:tcPr>
          <w:p w14:paraId="1733452E" w14:textId="77777777" w:rsidR="00AB7716" w:rsidRDefault="00000000">
            <w:r>
              <w:t>NUEVO</w:t>
            </w:r>
          </w:p>
        </w:tc>
        <w:tc>
          <w:tcPr>
            <w:tcW w:w="4500" w:type="dxa"/>
          </w:tcPr>
          <w:p w14:paraId="24F1C42A" w14:textId="77777777" w:rsidR="00AB7716" w:rsidRDefault="00000000">
            <w:r>
              <w:t>77</w:t>
            </w:r>
          </w:p>
        </w:tc>
      </w:tr>
      <w:tr w:rsidR="00AB7716" w14:paraId="14E09BBA" w14:textId="77777777">
        <w:tblPrEx>
          <w:tblCellMar>
            <w:top w:w="0" w:type="dxa"/>
            <w:bottom w:w="0" w:type="dxa"/>
          </w:tblCellMar>
        </w:tblPrEx>
        <w:tc>
          <w:tcPr>
            <w:tcW w:w="4500" w:type="dxa"/>
          </w:tcPr>
          <w:p w14:paraId="7F4FBC32" w14:textId="77777777" w:rsidR="00AB7716" w:rsidRDefault="00000000">
            <w:r>
              <w:t>NUEVO</w:t>
            </w:r>
          </w:p>
        </w:tc>
        <w:tc>
          <w:tcPr>
            <w:tcW w:w="4500" w:type="dxa"/>
          </w:tcPr>
          <w:p w14:paraId="30F3D289" w14:textId="77777777" w:rsidR="00AB7716" w:rsidRDefault="00000000">
            <w:r>
              <w:t>78</w:t>
            </w:r>
          </w:p>
        </w:tc>
      </w:tr>
      <w:tr w:rsidR="00AB7716" w14:paraId="4B040AA9" w14:textId="77777777">
        <w:tblPrEx>
          <w:tblCellMar>
            <w:top w:w="0" w:type="dxa"/>
            <w:bottom w:w="0" w:type="dxa"/>
          </w:tblCellMar>
        </w:tblPrEx>
        <w:tc>
          <w:tcPr>
            <w:tcW w:w="4500" w:type="dxa"/>
          </w:tcPr>
          <w:p w14:paraId="07C2ECC4" w14:textId="77777777" w:rsidR="00AB7716" w:rsidRDefault="00000000">
            <w:r>
              <w:t>Artículo nuevo (uso de espacios públicos para eventos)</w:t>
            </w:r>
          </w:p>
        </w:tc>
        <w:tc>
          <w:tcPr>
            <w:tcW w:w="4500" w:type="dxa"/>
          </w:tcPr>
          <w:p w14:paraId="5C01C589" w14:textId="77777777" w:rsidR="00AB7716" w:rsidRDefault="00000000">
            <w:r>
              <w:t>79</w:t>
            </w:r>
          </w:p>
        </w:tc>
      </w:tr>
      <w:tr w:rsidR="00AB7716" w14:paraId="4C0F69E2" w14:textId="77777777">
        <w:tblPrEx>
          <w:tblCellMar>
            <w:top w:w="0" w:type="dxa"/>
            <w:bottom w:w="0" w:type="dxa"/>
          </w:tblCellMar>
        </w:tblPrEx>
        <w:tc>
          <w:tcPr>
            <w:tcW w:w="4500" w:type="dxa"/>
          </w:tcPr>
          <w:p w14:paraId="7519D2D4" w14:textId="77777777" w:rsidR="00AB7716" w:rsidRDefault="00000000">
            <w:r>
              <w:t>Artículo nuevo (uso de espacios públicos para eventos)</w:t>
            </w:r>
          </w:p>
        </w:tc>
        <w:tc>
          <w:tcPr>
            <w:tcW w:w="4500" w:type="dxa"/>
          </w:tcPr>
          <w:p w14:paraId="7AB9FC42" w14:textId="77777777" w:rsidR="00AB7716" w:rsidRDefault="00000000">
            <w:r>
              <w:t>80</w:t>
            </w:r>
          </w:p>
        </w:tc>
      </w:tr>
      <w:tr w:rsidR="00AB7716" w14:paraId="5944755B" w14:textId="77777777">
        <w:tblPrEx>
          <w:tblCellMar>
            <w:top w:w="0" w:type="dxa"/>
            <w:bottom w:w="0" w:type="dxa"/>
          </w:tblCellMar>
        </w:tblPrEx>
        <w:tc>
          <w:tcPr>
            <w:tcW w:w="4500" w:type="dxa"/>
          </w:tcPr>
          <w:p w14:paraId="065DF153" w14:textId="77777777" w:rsidR="00AB7716" w:rsidRDefault="00000000">
            <w:r>
              <w:t>Artículo nuevo (uso de espacios públicos para eventos)</w:t>
            </w:r>
          </w:p>
        </w:tc>
        <w:tc>
          <w:tcPr>
            <w:tcW w:w="4500" w:type="dxa"/>
          </w:tcPr>
          <w:p w14:paraId="5CFFB80B" w14:textId="77777777" w:rsidR="00AB7716" w:rsidRDefault="00000000">
            <w:r>
              <w:t>81</w:t>
            </w:r>
          </w:p>
        </w:tc>
      </w:tr>
      <w:tr w:rsidR="00AB7716" w14:paraId="79F792AB" w14:textId="77777777">
        <w:tblPrEx>
          <w:tblCellMar>
            <w:top w:w="0" w:type="dxa"/>
            <w:bottom w:w="0" w:type="dxa"/>
          </w:tblCellMar>
        </w:tblPrEx>
        <w:tc>
          <w:tcPr>
            <w:tcW w:w="4500" w:type="dxa"/>
          </w:tcPr>
          <w:p w14:paraId="32570B76" w14:textId="77777777" w:rsidR="00AB7716" w:rsidRDefault="00000000">
            <w:r>
              <w:t>Artículo nuevo (uso de espacios públicos para eventos)</w:t>
            </w:r>
          </w:p>
        </w:tc>
        <w:tc>
          <w:tcPr>
            <w:tcW w:w="4500" w:type="dxa"/>
          </w:tcPr>
          <w:p w14:paraId="505F7AD1" w14:textId="77777777" w:rsidR="00AB7716" w:rsidRDefault="00000000">
            <w:r>
              <w:t>82</w:t>
            </w:r>
          </w:p>
        </w:tc>
      </w:tr>
      <w:tr w:rsidR="00AB7716" w14:paraId="02FE18E0" w14:textId="77777777">
        <w:tblPrEx>
          <w:tblCellMar>
            <w:top w:w="0" w:type="dxa"/>
            <w:bottom w:w="0" w:type="dxa"/>
          </w:tblCellMar>
        </w:tblPrEx>
        <w:tc>
          <w:tcPr>
            <w:tcW w:w="4500" w:type="dxa"/>
          </w:tcPr>
          <w:p w14:paraId="29C295CB" w14:textId="77777777" w:rsidR="00AB7716" w:rsidRDefault="00000000">
            <w:r>
              <w:t>NUEVO</w:t>
            </w:r>
          </w:p>
        </w:tc>
        <w:tc>
          <w:tcPr>
            <w:tcW w:w="4500" w:type="dxa"/>
          </w:tcPr>
          <w:p w14:paraId="28F96756" w14:textId="77777777" w:rsidR="00AB7716" w:rsidRDefault="00000000">
            <w:r>
              <w:t>83</w:t>
            </w:r>
          </w:p>
        </w:tc>
      </w:tr>
      <w:tr w:rsidR="00AB7716" w14:paraId="5C3FE9DA" w14:textId="77777777">
        <w:tblPrEx>
          <w:tblCellMar>
            <w:top w:w="0" w:type="dxa"/>
            <w:bottom w:w="0" w:type="dxa"/>
          </w:tblCellMar>
        </w:tblPrEx>
        <w:tc>
          <w:tcPr>
            <w:tcW w:w="4500" w:type="dxa"/>
          </w:tcPr>
          <w:p w14:paraId="690CF98D" w14:textId="77777777" w:rsidR="00AB7716" w:rsidRDefault="00000000">
            <w:r>
              <w:t>NUEVO</w:t>
            </w:r>
          </w:p>
        </w:tc>
        <w:tc>
          <w:tcPr>
            <w:tcW w:w="4500" w:type="dxa"/>
          </w:tcPr>
          <w:p w14:paraId="31CE8E90" w14:textId="77777777" w:rsidR="00AB7716" w:rsidRDefault="00000000">
            <w:r>
              <w:t>84</w:t>
            </w:r>
          </w:p>
        </w:tc>
      </w:tr>
      <w:tr w:rsidR="00AB7716" w14:paraId="612ED130" w14:textId="77777777">
        <w:tblPrEx>
          <w:tblCellMar>
            <w:top w:w="0" w:type="dxa"/>
            <w:bottom w:w="0" w:type="dxa"/>
          </w:tblCellMar>
        </w:tblPrEx>
        <w:tc>
          <w:tcPr>
            <w:tcW w:w="4500" w:type="dxa"/>
          </w:tcPr>
          <w:p w14:paraId="1AFB2B3C" w14:textId="77777777" w:rsidR="00AB7716" w:rsidRDefault="00000000">
            <w:r>
              <w:t>482</w:t>
            </w:r>
          </w:p>
        </w:tc>
        <w:tc>
          <w:tcPr>
            <w:tcW w:w="4500" w:type="dxa"/>
          </w:tcPr>
          <w:p w14:paraId="30B66AE0" w14:textId="77777777" w:rsidR="00AB7716" w:rsidRDefault="00000000">
            <w:r>
              <w:t>85</w:t>
            </w:r>
          </w:p>
        </w:tc>
      </w:tr>
      <w:tr w:rsidR="00AB7716" w14:paraId="2C42A9D7" w14:textId="77777777">
        <w:tblPrEx>
          <w:tblCellMar>
            <w:top w:w="0" w:type="dxa"/>
            <w:bottom w:w="0" w:type="dxa"/>
          </w:tblCellMar>
        </w:tblPrEx>
        <w:tc>
          <w:tcPr>
            <w:tcW w:w="4500" w:type="dxa"/>
          </w:tcPr>
          <w:p w14:paraId="5C1C1905" w14:textId="77777777" w:rsidR="00AB7716" w:rsidRDefault="00000000">
            <w:r>
              <w:t>483</w:t>
            </w:r>
          </w:p>
        </w:tc>
        <w:tc>
          <w:tcPr>
            <w:tcW w:w="4500" w:type="dxa"/>
          </w:tcPr>
          <w:p w14:paraId="3CF8B4F3" w14:textId="77777777" w:rsidR="00AB7716" w:rsidRDefault="00000000">
            <w:r>
              <w:t>86</w:t>
            </w:r>
          </w:p>
        </w:tc>
      </w:tr>
      <w:tr w:rsidR="00AB7716" w14:paraId="0B6728DA" w14:textId="77777777">
        <w:tblPrEx>
          <w:tblCellMar>
            <w:top w:w="0" w:type="dxa"/>
            <w:bottom w:w="0" w:type="dxa"/>
          </w:tblCellMar>
        </w:tblPrEx>
        <w:tc>
          <w:tcPr>
            <w:tcW w:w="4500" w:type="dxa"/>
          </w:tcPr>
          <w:p w14:paraId="147A7599" w14:textId="77777777" w:rsidR="00AB7716" w:rsidRDefault="00000000">
            <w:r>
              <w:t>484</w:t>
            </w:r>
          </w:p>
        </w:tc>
        <w:tc>
          <w:tcPr>
            <w:tcW w:w="4500" w:type="dxa"/>
          </w:tcPr>
          <w:p w14:paraId="38FE35EA" w14:textId="77777777" w:rsidR="00AB7716" w:rsidRDefault="00000000">
            <w:r>
              <w:t>87</w:t>
            </w:r>
          </w:p>
        </w:tc>
      </w:tr>
      <w:tr w:rsidR="00AB7716" w14:paraId="756116BA" w14:textId="77777777">
        <w:tblPrEx>
          <w:tblCellMar>
            <w:top w:w="0" w:type="dxa"/>
            <w:bottom w:w="0" w:type="dxa"/>
          </w:tblCellMar>
        </w:tblPrEx>
        <w:tc>
          <w:tcPr>
            <w:tcW w:w="4500" w:type="dxa"/>
          </w:tcPr>
          <w:p w14:paraId="0F96FAAE" w14:textId="77777777" w:rsidR="00AB7716" w:rsidRDefault="00000000">
            <w:r>
              <w:t>485</w:t>
            </w:r>
          </w:p>
        </w:tc>
        <w:tc>
          <w:tcPr>
            <w:tcW w:w="4500" w:type="dxa"/>
          </w:tcPr>
          <w:p w14:paraId="2E1BA3A1" w14:textId="77777777" w:rsidR="00AB7716" w:rsidRDefault="00000000">
            <w:r>
              <w:t>88</w:t>
            </w:r>
          </w:p>
        </w:tc>
      </w:tr>
      <w:tr w:rsidR="00AB7716" w14:paraId="15087A22" w14:textId="77777777">
        <w:tblPrEx>
          <w:tblCellMar>
            <w:top w:w="0" w:type="dxa"/>
            <w:bottom w:w="0" w:type="dxa"/>
          </w:tblCellMar>
        </w:tblPrEx>
        <w:tc>
          <w:tcPr>
            <w:tcW w:w="4500" w:type="dxa"/>
          </w:tcPr>
          <w:p w14:paraId="28B1C31A" w14:textId="77777777" w:rsidR="00AB7716" w:rsidRDefault="00000000">
            <w:r>
              <w:t>486</w:t>
            </w:r>
          </w:p>
        </w:tc>
        <w:tc>
          <w:tcPr>
            <w:tcW w:w="4500" w:type="dxa"/>
          </w:tcPr>
          <w:p w14:paraId="469674B7" w14:textId="77777777" w:rsidR="00AB7716" w:rsidRDefault="00000000">
            <w:r>
              <w:t>89</w:t>
            </w:r>
          </w:p>
        </w:tc>
      </w:tr>
      <w:tr w:rsidR="00AB7716" w14:paraId="03E379FE" w14:textId="77777777">
        <w:tblPrEx>
          <w:tblCellMar>
            <w:top w:w="0" w:type="dxa"/>
            <w:bottom w:w="0" w:type="dxa"/>
          </w:tblCellMar>
        </w:tblPrEx>
        <w:tc>
          <w:tcPr>
            <w:tcW w:w="4500" w:type="dxa"/>
          </w:tcPr>
          <w:p w14:paraId="0142222D" w14:textId="77777777" w:rsidR="00AB7716" w:rsidRDefault="00000000">
            <w:r>
              <w:t>487</w:t>
            </w:r>
          </w:p>
        </w:tc>
        <w:tc>
          <w:tcPr>
            <w:tcW w:w="4500" w:type="dxa"/>
          </w:tcPr>
          <w:p w14:paraId="6125D82F" w14:textId="77777777" w:rsidR="00AB7716" w:rsidRDefault="00000000">
            <w:r>
              <w:t>90</w:t>
            </w:r>
          </w:p>
        </w:tc>
      </w:tr>
      <w:tr w:rsidR="00AB7716" w14:paraId="7ED1B41D" w14:textId="77777777">
        <w:tblPrEx>
          <w:tblCellMar>
            <w:top w:w="0" w:type="dxa"/>
            <w:bottom w:w="0" w:type="dxa"/>
          </w:tblCellMar>
        </w:tblPrEx>
        <w:tc>
          <w:tcPr>
            <w:tcW w:w="4500" w:type="dxa"/>
          </w:tcPr>
          <w:p w14:paraId="48CBA7F7" w14:textId="77777777" w:rsidR="00AB7716" w:rsidRDefault="00000000">
            <w:r>
              <w:t>488</w:t>
            </w:r>
          </w:p>
        </w:tc>
        <w:tc>
          <w:tcPr>
            <w:tcW w:w="4500" w:type="dxa"/>
          </w:tcPr>
          <w:p w14:paraId="47F78C64" w14:textId="77777777" w:rsidR="00AB7716" w:rsidRDefault="00000000">
            <w:r>
              <w:t>91</w:t>
            </w:r>
          </w:p>
        </w:tc>
      </w:tr>
      <w:tr w:rsidR="00AB7716" w14:paraId="56A873B6" w14:textId="77777777">
        <w:tblPrEx>
          <w:tblCellMar>
            <w:top w:w="0" w:type="dxa"/>
            <w:bottom w:w="0" w:type="dxa"/>
          </w:tblCellMar>
        </w:tblPrEx>
        <w:tc>
          <w:tcPr>
            <w:tcW w:w="4500" w:type="dxa"/>
          </w:tcPr>
          <w:p w14:paraId="4DF7A9EE" w14:textId="77777777" w:rsidR="00AB7716" w:rsidRDefault="00000000">
            <w:r>
              <w:t>489</w:t>
            </w:r>
          </w:p>
        </w:tc>
        <w:tc>
          <w:tcPr>
            <w:tcW w:w="4500" w:type="dxa"/>
          </w:tcPr>
          <w:p w14:paraId="313EF0CB" w14:textId="77777777" w:rsidR="00AB7716" w:rsidRDefault="00000000">
            <w:r>
              <w:t>92</w:t>
            </w:r>
          </w:p>
        </w:tc>
      </w:tr>
      <w:tr w:rsidR="00AB7716" w14:paraId="4382E276" w14:textId="77777777">
        <w:tblPrEx>
          <w:tblCellMar>
            <w:top w:w="0" w:type="dxa"/>
            <w:bottom w:w="0" w:type="dxa"/>
          </w:tblCellMar>
        </w:tblPrEx>
        <w:tc>
          <w:tcPr>
            <w:tcW w:w="4500" w:type="dxa"/>
          </w:tcPr>
          <w:p w14:paraId="176BF066" w14:textId="77777777" w:rsidR="00AB7716" w:rsidRDefault="00000000">
            <w:r>
              <w:t>490</w:t>
            </w:r>
          </w:p>
        </w:tc>
        <w:tc>
          <w:tcPr>
            <w:tcW w:w="4500" w:type="dxa"/>
          </w:tcPr>
          <w:p w14:paraId="22F24662" w14:textId="77777777" w:rsidR="00AB7716" w:rsidRDefault="00000000">
            <w:r>
              <w:t>93</w:t>
            </w:r>
          </w:p>
        </w:tc>
      </w:tr>
      <w:tr w:rsidR="00AB7716" w14:paraId="1BB7A009" w14:textId="77777777">
        <w:tblPrEx>
          <w:tblCellMar>
            <w:top w:w="0" w:type="dxa"/>
            <w:bottom w:w="0" w:type="dxa"/>
          </w:tblCellMar>
        </w:tblPrEx>
        <w:tc>
          <w:tcPr>
            <w:tcW w:w="4500" w:type="dxa"/>
          </w:tcPr>
          <w:p w14:paraId="0F369FF0" w14:textId="77777777" w:rsidR="00AB7716" w:rsidRDefault="00000000">
            <w:r>
              <w:t>491</w:t>
            </w:r>
          </w:p>
        </w:tc>
        <w:tc>
          <w:tcPr>
            <w:tcW w:w="4500" w:type="dxa"/>
          </w:tcPr>
          <w:p w14:paraId="3DA27036" w14:textId="77777777" w:rsidR="00AB7716" w:rsidRDefault="00000000">
            <w:r>
              <w:t>94</w:t>
            </w:r>
          </w:p>
        </w:tc>
      </w:tr>
      <w:tr w:rsidR="00AB7716" w14:paraId="27ABD72F" w14:textId="77777777">
        <w:tblPrEx>
          <w:tblCellMar>
            <w:top w:w="0" w:type="dxa"/>
            <w:bottom w:w="0" w:type="dxa"/>
          </w:tblCellMar>
        </w:tblPrEx>
        <w:tc>
          <w:tcPr>
            <w:tcW w:w="4500" w:type="dxa"/>
          </w:tcPr>
          <w:p w14:paraId="6E8339A1" w14:textId="77777777" w:rsidR="00AB7716" w:rsidRDefault="00000000">
            <w:r>
              <w:t>492</w:t>
            </w:r>
          </w:p>
        </w:tc>
        <w:tc>
          <w:tcPr>
            <w:tcW w:w="4500" w:type="dxa"/>
          </w:tcPr>
          <w:p w14:paraId="3B46D6D1" w14:textId="77777777" w:rsidR="00AB7716" w:rsidRDefault="00000000">
            <w:r>
              <w:t>95</w:t>
            </w:r>
          </w:p>
        </w:tc>
      </w:tr>
      <w:tr w:rsidR="00AB7716" w14:paraId="15C83A25" w14:textId="77777777">
        <w:tblPrEx>
          <w:tblCellMar>
            <w:top w:w="0" w:type="dxa"/>
            <w:bottom w:w="0" w:type="dxa"/>
          </w:tblCellMar>
        </w:tblPrEx>
        <w:tc>
          <w:tcPr>
            <w:tcW w:w="4500" w:type="dxa"/>
          </w:tcPr>
          <w:p w14:paraId="066AF5F4" w14:textId="77777777" w:rsidR="00AB7716" w:rsidRDefault="00000000">
            <w:r>
              <w:t>493</w:t>
            </w:r>
          </w:p>
        </w:tc>
        <w:tc>
          <w:tcPr>
            <w:tcW w:w="4500" w:type="dxa"/>
          </w:tcPr>
          <w:p w14:paraId="506A36E1" w14:textId="77777777" w:rsidR="00AB7716" w:rsidRDefault="00000000">
            <w:r>
              <w:t>96</w:t>
            </w:r>
          </w:p>
        </w:tc>
      </w:tr>
      <w:tr w:rsidR="00AB7716" w14:paraId="2045F615" w14:textId="77777777">
        <w:tblPrEx>
          <w:tblCellMar>
            <w:top w:w="0" w:type="dxa"/>
            <w:bottom w:w="0" w:type="dxa"/>
          </w:tblCellMar>
        </w:tblPrEx>
        <w:tc>
          <w:tcPr>
            <w:tcW w:w="4500" w:type="dxa"/>
          </w:tcPr>
          <w:p w14:paraId="3D6B6034" w14:textId="77777777" w:rsidR="00AB7716" w:rsidRDefault="00000000">
            <w:r>
              <w:t>494</w:t>
            </w:r>
          </w:p>
        </w:tc>
        <w:tc>
          <w:tcPr>
            <w:tcW w:w="4500" w:type="dxa"/>
          </w:tcPr>
          <w:p w14:paraId="5B567EA9" w14:textId="77777777" w:rsidR="00AB7716" w:rsidRDefault="00000000">
            <w:r>
              <w:t>97</w:t>
            </w:r>
          </w:p>
        </w:tc>
      </w:tr>
      <w:tr w:rsidR="00AB7716" w14:paraId="6559C37A" w14:textId="77777777">
        <w:tblPrEx>
          <w:tblCellMar>
            <w:top w:w="0" w:type="dxa"/>
            <w:bottom w:w="0" w:type="dxa"/>
          </w:tblCellMar>
        </w:tblPrEx>
        <w:tc>
          <w:tcPr>
            <w:tcW w:w="4500" w:type="dxa"/>
          </w:tcPr>
          <w:p w14:paraId="36FE518E" w14:textId="77777777" w:rsidR="00AB7716" w:rsidRDefault="00000000">
            <w:r>
              <w:t>495</w:t>
            </w:r>
          </w:p>
        </w:tc>
        <w:tc>
          <w:tcPr>
            <w:tcW w:w="4500" w:type="dxa"/>
          </w:tcPr>
          <w:p w14:paraId="558B8AD4" w14:textId="77777777" w:rsidR="00AB7716" w:rsidRDefault="00000000">
            <w:r>
              <w:t>98</w:t>
            </w:r>
          </w:p>
        </w:tc>
      </w:tr>
      <w:tr w:rsidR="00AB7716" w14:paraId="1B890EFA" w14:textId="77777777">
        <w:tblPrEx>
          <w:tblCellMar>
            <w:top w:w="0" w:type="dxa"/>
            <w:bottom w:w="0" w:type="dxa"/>
          </w:tblCellMar>
        </w:tblPrEx>
        <w:tc>
          <w:tcPr>
            <w:tcW w:w="4500" w:type="dxa"/>
          </w:tcPr>
          <w:p w14:paraId="3FACFEB4" w14:textId="77777777" w:rsidR="00AB7716" w:rsidRDefault="00000000">
            <w:r>
              <w:lastRenderedPageBreak/>
              <w:t>496</w:t>
            </w:r>
          </w:p>
        </w:tc>
        <w:tc>
          <w:tcPr>
            <w:tcW w:w="4500" w:type="dxa"/>
          </w:tcPr>
          <w:p w14:paraId="6AB421FE" w14:textId="77777777" w:rsidR="00AB7716" w:rsidRDefault="00000000">
            <w:r>
              <w:t>99</w:t>
            </w:r>
          </w:p>
        </w:tc>
      </w:tr>
      <w:tr w:rsidR="00AB7716" w14:paraId="07E6131E" w14:textId="77777777">
        <w:tblPrEx>
          <w:tblCellMar>
            <w:top w:w="0" w:type="dxa"/>
            <w:bottom w:w="0" w:type="dxa"/>
          </w:tblCellMar>
        </w:tblPrEx>
        <w:tc>
          <w:tcPr>
            <w:tcW w:w="4500" w:type="dxa"/>
          </w:tcPr>
          <w:p w14:paraId="74105067" w14:textId="77777777" w:rsidR="00AB7716" w:rsidRDefault="00000000">
            <w:r>
              <w:t>497</w:t>
            </w:r>
          </w:p>
        </w:tc>
        <w:tc>
          <w:tcPr>
            <w:tcW w:w="4500" w:type="dxa"/>
          </w:tcPr>
          <w:p w14:paraId="30E9797A" w14:textId="77777777" w:rsidR="00AB7716" w:rsidRDefault="00000000">
            <w:r>
              <w:t>100</w:t>
            </w:r>
          </w:p>
        </w:tc>
      </w:tr>
      <w:tr w:rsidR="00AB7716" w14:paraId="1075CC74" w14:textId="77777777">
        <w:tblPrEx>
          <w:tblCellMar>
            <w:top w:w="0" w:type="dxa"/>
            <w:bottom w:w="0" w:type="dxa"/>
          </w:tblCellMar>
        </w:tblPrEx>
        <w:tc>
          <w:tcPr>
            <w:tcW w:w="4500" w:type="dxa"/>
          </w:tcPr>
          <w:p w14:paraId="2078188D" w14:textId="77777777" w:rsidR="00AB7716" w:rsidRDefault="00000000">
            <w:r>
              <w:t>498</w:t>
            </w:r>
          </w:p>
        </w:tc>
        <w:tc>
          <w:tcPr>
            <w:tcW w:w="4500" w:type="dxa"/>
          </w:tcPr>
          <w:p w14:paraId="3A52AAF8" w14:textId="77777777" w:rsidR="00AB7716" w:rsidRDefault="00000000">
            <w:r>
              <w:t>101</w:t>
            </w:r>
          </w:p>
        </w:tc>
      </w:tr>
      <w:tr w:rsidR="00AB7716" w14:paraId="220912E9" w14:textId="77777777">
        <w:tblPrEx>
          <w:tblCellMar>
            <w:top w:w="0" w:type="dxa"/>
            <w:bottom w:w="0" w:type="dxa"/>
          </w:tblCellMar>
        </w:tblPrEx>
        <w:tc>
          <w:tcPr>
            <w:tcW w:w="4500" w:type="dxa"/>
          </w:tcPr>
          <w:p w14:paraId="1231483F" w14:textId="77777777" w:rsidR="00AB7716" w:rsidRDefault="00000000">
            <w:r>
              <w:t>499</w:t>
            </w:r>
          </w:p>
        </w:tc>
        <w:tc>
          <w:tcPr>
            <w:tcW w:w="4500" w:type="dxa"/>
          </w:tcPr>
          <w:p w14:paraId="07AD6505" w14:textId="77777777" w:rsidR="00AB7716" w:rsidRDefault="00000000">
            <w:r>
              <w:t>102</w:t>
            </w:r>
          </w:p>
        </w:tc>
      </w:tr>
      <w:tr w:rsidR="00AB7716" w14:paraId="155DDA07" w14:textId="77777777">
        <w:tblPrEx>
          <w:tblCellMar>
            <w:top w:w="0" w:type="dxa"/>
            <w:bottom w:w="0" w:type="dxa"/>
          </w:tblCellMar>
        </w:tblPrEx>
        <w:tc>
          <w:tcPr>
            <w:tcW w:w="4500" w:type="dxa"/>
          </w:tcPr>
          <w:p w14:paraId="512740EC" w14:textId="77777777" w:rsidR="00AB7716" w:rsidRDefault="00000000">
            <w:r>
              <w:t>500</w:t>
            </w:r>
          </w:p>
        </w:tc>
        <w:tc>
          <w:tcPr>
            <w:tcW w:w="4500" w:type="dxa"/>
          </w:tcPr>
          <w:p w14:paraId="69F27420" w14:textId="77777777" w:rsidR="00AB7716" w:rsidRDefault="00000000">
            <w:r>
              <w:t>103</w:t>
            </w:r>
          </w:p>
        </w:tc>
      </w:tr>
      <w:tr w:rsidR="00AB7716" w14:paraId="005D5FBD" w14:textId="77777777">
        <w:tblPrEx>
          <w:tblCellMar>
            <w:top w:w="0" w:type="dxa"/>
            <w:bottom w:w="0" w:type="dxa"/>
          </w:tblCellMar>
        </w:tblPrEx>
        <w:tc>
          <w:tcPr>
            <w:tcW w:w="4500" w:type="dxa"/>
          </w:tcPr>
          <w:p w14:paraId="4C81EF52" w14:textId="77777777" w:rsidR="00AB7716" w:rsidRDefault="00000000">
            <w:r>
              <w:t>501</w:t>
            </w:r>
          </w:p>
        </w:tc>
        <w:tc>
          <w:tcPr>
            <w:tcW w:w="4500" w:type="dxa"/>
          </w:tcPr>
          <w:p w14:paraId="2FC70025" w14:textId="77777777" w:rsidR="00AB7716" w:rsidRDefault="00000000">
            <w:r>
              <w:t>104</w:t>
            </w:r>
          </w:p>
        </w:tc>
      </w:tr>
      <w:tr w:rsidR="00AB7716" w14:paraId="3569555F" w14:textId="77777777">
        <w:tblPrEx>
          <w:tblCellMar>
            <w:top w:w="0" w:type="dxa"/>
            <w:bottom w:w="0" w:type="dxa"/>
          </w:tblCellMar>
        </w:tblPrEx>
        <w:tc>
          <w:tcPr>
            <w:tcW w:w="4500" w:type="dxa"/>
          </w:tcPr>
          <w:p w14:paraId="192E9667" w14:textId="77777777" w:rsidR="00AB7716" w:rsidRDefault="00000000">
            <w:r>
              <w:t>502</w:t>
            </w:r>
          </w:p>
        </w:tc>
        <w:tc>
          <w:tcPr>
            <w:tcW w:w="4500" w:type="dxa"/>
          </w:tcPr>
          <w:p w14:paraId="2B4C9E80" w14:textId="77777777" w:rsidR="00AB7716" w:rsidRDefault="00000000">
            <w:r>
              <w:t>105</w:t>
            </w:r>
          </w:p>
        </w:tc>
      </w:tr>
      <w:tr w:rsidR="00AB7716" w14:paraId="759F8E32" w14:textId="77777777">
        <w:tblPrEx>
          <w:tblCellMar>
            <w:top w:w="0" w:type="dxa"/>
            <w:bottom w:w="0" w:type="dxa"/>
          </w:tblCellMar>
        </w:tblPrEx>
        <w:tc>
          <w:tcPr>
            <w:tcW w:w="4500" w:type="dxa"/>
          </w:tcPr>
          <w:p w14:paraId="24FCE465" w14:textId="77777777" w:rsidR="00AB7716" w:rsidRDefault="00000000">
            <w:r>
              <w:t>503</w:t>
            </w:r>
          </w:p>
        </w:tc>
        <w:tc>
          <w:tcPr>
            <w:tcW w:w="4500" w:type="dxa"/>
          </w:tcPr>
          <w:p w14:paraId="14D2CA17" w14:textId="77777777" w:rsidR="00AB7716" w:rsidRDefault="00000000">
            <w:r>
              <w:t>106</w:t>
            </w:r>
          </w:p>
        </w:tc>
      </w:tr>
      <w:tr w:rsidR="00AB7716" w14:paraId="4D51CBDE" w14:textId="77777777">
        <w:tblPrEx>
          <w:tblCellMar>
            <w:top w:w="0" w:type="dxa"/>
            <w:bottom w:w="0" w:type="dxa"/>
          </w:tblCellMar>
        </w:tblPrEx>
        <w:tc>
          <w:tcPr>
            <w:tcW w:w="4500" w:type="dxa"/>
          </w:tcPr>
          <w:p w14:paraId="051F1D10" w14:textId="77777777" w:rsidR="00AB7716" w:rsidRDefault="00000000">
            <w:r>
              <w:t>504</w:t>
            </w:r>
          </w:p>
        </w:tc>
        <w:tc>
          <w:tcPr>
            <w:tcW w:w="4500" w:type="dxa"/>
          </w:tcPr>
          <w:p w14:paraId="15AA9CE5" w14:textId="77777777" w:rsidR="00AB7716" w:rsidRDefault="00000000">
            <w:r>
              <w:t>107</w:t>
            </w:r>
          </w:p>
        </w:tc>
      </w:tr>
      <w:tr w:rsidR="00AB7716" w14:paraId="78F2008B" w14:textId="77777777">
        <w:tblPrEx>
          <w:tblCellMar>
            <w:top w:w="0" w:type="dxa"/>
            <w:bottom w:w="0" w:type="dxa"/>
          </w:tblCellMar>
        </w:tblPrEx>
        <w:tc>
          <w:tcPr>
            <w:tcW w:w="4500" w:type="dxa"/>
          </w:tcPr>
          <w:p w14:paraId="5606D2D9" w14:textId="77777777" w:rsidR="00AB7716" w:rsidRDefault="00000000">
            <w:r>
              <w:t>505</w:t>
            </w:r>
          </w:p>
        </w:tc>
        <w:tc>
          <w:tcPr>
            <w:tcW w:w="4500" w:type="dxa"/>
          </w:tcPr>
          <w:p w14:paraId="5ED3A872" w14:textId="77777777" w:rsidR="00AB7716" w:rsidRDefault="00000000">
            <w:r>
              <w:t>108</w:t>
            </w:r>
          </w:p>
        </w:tc>
      </w:tr>
      <w:tr w:rsidR="00AB7716" w14:paraId="2BA170D5" w14:textId="77777777">
        <w:tblPrEx>
          <w:tblCellMar>
            <w:top w:w="0" w:type="dxa"/>
            <w:bottom w:w="0" w:type="dxa"/>
          </w:tblCellMar>
        </w:tblPrEx>
        <w:tc>
          <w:tcPr>
            <w:tcW w:w="4500" w:type="dxa"/>
          </w:tcPr>
          <w:p w14:paraId="770BBA3F" w14:textId="77777777" w:rsidR="00AB7716" w:rsidRDefault="00000000">
            <w:r>
              <w:t>506</w:t>
            </w:r>
          </w:p>
        </w:tc>
        <w:tc>
          <w:tcPr>
            <w:tcW w:w="4500" w:type="dxa"/>
          </w:tcPr>
          <w:p w14:paraId="17F4F681" w14:textId="77777777" w:rsidR="00AB7716" w:rsidRDefault="00000000">
            <w:r>
              <w:t>109</w:t>
            </w:r>
          </w:p>
        </w:tc>
      </w:tr>
      <w:tr w:rsidR="00AB7716" w14:paraId="03B90FC4" w14:textId="77777777">
        <w:tblPrEx>
          <w:tblCellMar>
            <w:top w:w="0" w:type="dxa"/>
            <w:bottom w:w="0" w:type="dxa"/>
          </w:tblCellMar>
        </w:tblPrEx>
        <w:tc>
          <w:tcPr>
            <w:tcW w:w="4500" w:type="dxa"/>
          </w:tcPr>
          <w:p w14:paraId="6B72572B" w14:textId="77777777" w:rsidR="00AB7716" w:rsidRDefault="00000000">
            <w:r>
              <w:t>507</w:t>
            </w:r>
          </w:p>
        </w:tc>
        <w:tc>
          <w:tcPr>
            <w:tcW w:w="4500" w:type="dxa"/>
          </w:tcPr>
          <w:p w14:paraId="1C870AE1" w14:textId="77777777" w:rsidR="00AB7716" w:rsidRDefault="00000000">
            <w:r>
              <w:t>110</w:t>
            </w:r>
          </w:p>
        </w:tc>
      </w:tr>
      <w:tr w:rsidR="00AB7716" w14:paraId="63951CA4" w14:textId="77777777">
        <w:tblPrEx>
          <w:tblCellMar>
            <w:top w:w="0" w:type="dxa"/>
            <w:bottom w:w="0" w:type="dxa"/>
          </w:tblCellMar>
        </w:tblPrEx>
        <w:tc>
          <w:tcPr>
            <w:tcW w:w="4500" w:type="dxa"/>
          </w:tcPr>
          <w:p w14:paraId="6D9E8441" w14:textId="77777777" w:rsidR="00AB7716" w:rsidRDefault="00000000">
            <w:r>
              <w:t>508</w:t>
            </w:r>
          </w:p>
        </w:tc>
        <w:tc>
          <w:tcPr>
            <w:tcW w:w="4500" w:type="dxa"/>
          </w:tcPr>
          <w:p w14:paraId="75449856" w14:textId="77777777" w:rsidR="00AB7716" w:rsidRDefault="00000000">
            <w:r>
              <w:t>111</w:t>
            </w:r>
          </w:p>
        </w:tc>
      </w:tr>
      <w:tr w:rsidR="00AB7716" w14:paraId="5F8941F6" w14:textId="77777777">
        <w:tblPrEx>
          <w:tblCellMar>
            <w:top w:w="0" w:type="dxa"/>
            <w:bottom w:w="0" w:type="dxa"/>
          </w:tblCellMar>
        </w:tblPrEx>
        <w:tc>
          <w:tcPr>
            <w:tcW w:w="4500" w:type="dxa"/>
          </w:tcPr>
          <w:p w14:paraId="6A78B417" w14:textId="77777777" w:rsidR="00AB7716" w:rsidRDefault="00000000">
            <w:r>
              <w:t>509</w:t>
            </w:r>
          </w:p>
        </w:tc>
        <w:tc>
          <w:tcPr>
            <w:tcW w:w="4500" w:type="dxa"/>
          </w:tcPr>
          <w:p w14:paraId="33A1C181" w14:textId="77777777" w:rsidR="00AB7716" w:rsidRDefault="00000000">
            <w:r>
              <w:t>112</w:t>
            </w:r>
          </w:p>
        </w:tc>
      </w:tr>
      <w:tr w:rsidR="00AB7716" w14:paraId="1F9B9BC2" w14:textId="77777777">
        <w:tblPrEx>
          <w:tblCellMar>
            <w:top w:w="0" w:type="dxa"/>
            <w:bottom w:w="0" w:type="dxa"/>
          </w:tblCellMar>
        </w:tblPrEx>
        <w:tc>
          <w:tcPr>
            <w:tcW w:w="4500" w:type="dxa"/>
          </w:tcPr>
          <w:p w14:paraId="2FB45AE0" w14:textId="77777777" w:rsidR="00AB7716" w:rsidRDefault="00000000">
            <w:r>
              <w:t>510</w:t>
            </w:r>
          </w:p>
        </w:tc>
        <w:tc>
          <w:tcPr>
            <w:tcW w:w="4500" w:type="dxa"/>
          </w:tcPr>
          <w:p w14:paraId="350F1B6B" w14:textId="77777777" w:rsidR="00AB7716" w:rsidRDefault="00000000">
            <w:r>
              <w:t>113</w:t>
            </w:r>
          </w:p>
        </w:tc>
      </w:tr>
      <w:tr w:rsidR="00AB7716" w14:paraId="51B818BE" w14:textId="77777777">
        <w:tblPrEx>
          <w:tblCellMar>
            <w:top w:w="0" w:type="dxa"/>
            <w:bottom w:w="0" w:type="dxa"/>
          </w:tblCellMar>
        </w:tblPrEx>
        <w:tc>
          <w:tcPr>
            <w:tcW w:w="4500" w:type="dxa"/>
          </w:tcPr>
          <w:p w14:paraId="2FB32AAF" w14:textId="77777777" w:rsidR="00AB7716" w:rsidRDefault="00000000">
            <w:r>
              <w:t>511</w:t>
            </w:r>
          </w:p>
        </w:tc>
        <w:tc>
          <w:tcPr>
            <w:tcW w:w="4500" w:type="dxa"/>
          </w:tcPr>
          <w:p w14:paraId="077940D0" w14:textId="77777777" w:rsidR="00AB7716" w:rsidRDefault="00000000">
            <w:r>
              <w:t>114</w:t>
            </w:r>
          </w:p>
        </w:tc>
      </w:tr>
      <w:tr w:rsidR="00AB7716" w14:paraId="3F3955C3" w14:textId="77777777">
        <w:tblPrEx>
          <w:tblCellMar>
            <w:top w:w="0" w:type="dxa"/>
            <w:bottom w:w="0" w:type="dxa"/>
          </w:tblCellMar>
        </w:tblPrEx>
        <w:tc>
          <w:tcPr>
            <w:tcW w:w="4500" w:type="dxa"/>
          </w:tcPr>
          <w:p w14:paraId="1E9A1F2C" w14:textId="77777777" w:rsidR="00AB7716" w:rsidRDefault="00000000">
            <w:r>
              <w:t>512</w:t>
            </w:r>
          </w:p>
        </w:tc>
        <w:tc>
          <w:tcPr>
            <w:tcW w:w="4500" w:type="dxa"/>
          </w:tcPr>
          <w:p w14:paraId="19AA8EEA" w14:textId="77777777" w:rsidR="00AB7716" w:rsidRDefault="00000000">
            <w:r>
              <w:t>115</w:t>
            </w:r>
          </w:p>
        </w:tc>
      </w:tr>
      <w:tr w:rsidR="00AB7716" w14:paraId="7569233F" w14:textId="77777777">
        <w:tblPrEx>
          <w:tblCellMar>
            <w:top w:w="0" w:type="dxa"/>
            <w:bottom w:w="0" w:type="dxa"/>
          </w:tblCellMar>
        </w:tblPrEx>
        <w:tc>
          <w:tcPr>
            <w:tcW w:w="4500" w:type="dxa"/>
          </w:tcPr>
          <w:p w14:paraId="159C00DF" w14:textId="77777777" w:rsidR="00AB7716" w:rsidRDefault="00000000">
            <w:r>
              <w:t>513</w:t>
            </w:r>
          </w:p>
        </w:tc>
        <w:tc>
          <w:tcPr>
            <w:tcW w:w="4500" w:type="dxa"/>
          </w:tcPr>
          <w:p w14:paraId="1CDA1520" w14:textId="77777777" w:rsidR="00AB7716" w:rsidRDefault="00000000">
            <w:r>
              <w:t>116</w:t>
            </w:r>
          </w:p>
        </w:tc>
      </w:tr>
      <w:tr w:rsidR="00AB7716" w14:paraId="7A42549F" w14:textId="77777777">
        <w:tblPrEx>
          <w:tblCellMar>
            <w:top w:w="0" w:type="dxa"/>
            <w:bottom w:w="0" w:type="dxa"/>
          </w:tblCellMar>
        </w:tblPrEx>
        <w:tc>
          <w:tcPr>
            <w:tcW w:w="4500" w:type="dxa"/>
          </w:tcPr>
          <w:p w14:paraId="5D7A11AF" w14:textId="77777777" w:rsidR="00AB7716" w:rsidRDefault="00000000">
            <w:r>
              <w:t>514</w:t>
            </w:r>
          </w:p>
        </w:tc>
        <w:tc>
          <w:tcPr>
            <w:tcW w:w="4500" w:type="dxa"/>
          </w:tcPr>
          <w:p w14:paraId="2F0552B2" w14:textId="77777777" w:rsidR="00AB7716" w:rsidRDefault="00000000">
            <w:r>
              <w:t>117</w:t>
            </w:r>
          </w:p>
        </w:tc>
      </w:tr>
      <w:tr w:rsidR="00AB7716" w14:paraId="2418B125" w14:textId="77777777">
        <w:tblPrEx>
          <w:tblCellMar>
            <w:top w:w="0" w:type="dxa"/>
            <w:bottom w:w="0" w:type="dxa"/>
          </w:tblCellMar>
        </w:tblPrEx>
        <w:tc>
          <w:tcPr>
            <w:tcW w:w="4500" w:type="dxa"/>
          </w:tcPr>
          <w:p w14:paraId="5DB54F6C" w14:textId="77777777" w:rsidR="00AB7716" w:rsidRDefault="00000000">
            <w:r>
              <w:t>515</w:t>
            </w:r>
          </w:p>
        </w:tc>
        <w:tc>
          <w:tcPr>
            <w:tcW w:w="4500" w:type="dxa"/>
          </w:tcPr>
          <w:p w14:paraId="0FB4BF39" w14:textId="77777777" w:rsidR="00AB7716" w:rsidRDefault="00000000">
            <w:r>
              <w:t>118</w:t>
            </w:r>
          </w:p>
        </w:tc>
      </w:tr>
      <w:tr w:rsidR="00AB7716" w14:paraId="14D0D4B6" w14:textId="77777777">
        <w:tblPrEx>
          <w:tblCellMar>
            <w:top w:w="0" w:type="dxa"/>
            <w:bottom w:w="0" w:type="dxa"/>
          </w:tblCellMar>
        </w:tblPrEx>
        <w:tc>
          <w:tcPr>
            <w:tcW w:w="4500" w:type="dxa"/>
          </w:tcPr>
          <w:p w14:paraId="62509E33" w14:textId="77777777" w:rsidR="00AB7716" w:rsidRDefault="00000000">
            <w:r>
              <w:t>516</w:t>
            </w:r>
          </w:p>
        </w:tc>
        <w:tc>
          <w:tcPr>
            <w:tcW w:w="4500" w:type="dxa"/>
          </w:tcPr>
          <w:p w14:paraId="49D1E87D" w14:textId="77777777" w:rsidR="00AB7716" w:rsidRDefault="00000000">
            <w:r>
              <w:t>119</w:t>
            </w:r>
          </w:p>
        </w:tc>
      </w:tr>
      <w:tr w:rsidR="00AB7716" w14:paraId="4EDFD6BC" w14:textId="77777777">
        <w:tblPrEx>
          <w:tblCellMar>
            <w:top w:w="0" w:type="dxa"/>
            <w:bottom w:w="0" w:type="dxa"/>
          </w:tblCellMar>
        </w:tblPrEx>
        <w:tc>
          <w:tcPr>
            <w:tcW w:w="4500" w:type="dxa"/>
          </w:tcPr>
          <w:p w14:paraId="2A7D00AB" w14:textId="77777777" w:rsidR="00AB7716" w:rsidRDefault="00000000">
            <w:r>
              <w:t>517</w:t>
            </w:r>
          </w:p>
        </w:tc>
        <w:tc>
          <w:tcPr>
            <w:tcW w:w="4500" w:type="dxa"/>
          </w:tcPr>
          <w:p w14:paraId="188F5C97" w14:textId="77777777" w:rsidR="00AB7716" w:rsidRDefault="00000000">
            <w:r>
              <w:t>120</w:t>
            </w:r>
          </w:p>
        </w:tc>
      </w:tr>
      <w:tr w:rsidR="00AB7716" w14:paraId="0AFF11E4" w14:textId="77777777">
        <w:tblPrEx>
          <w:tblCellMar>
            <w:top w:w="0" w:type="dxa"/>
            <w:bottom w:w="0" w:type="dxa"/>
          </w:tblCellMar>
        </w:tblPrEx>
        <w:tc>
          <w:tcPr>
            <w:tcW w:w="4500" w:type="dxa"/>
          </w:tcPr>
          <w:p w14:paraId="7C3DC7E1" w14:textId="77777777" w:rsidR="00AB7716" w:rsidRDefault="00000000">
            <w:r>
              <w:t>518</w:t>
            </w:r>
          </w:p>
        </w:tc>
        <w:tc>
          <w:tcPr>
            <w:tcW w:w="4500" w:type="dxa"/>
          </w:tcPr>
          <w:p w14:paraId="6929FDEB" w14:textId="77777777" w:rsidR="00AB7716" w:rsidRDefault="00000000">
            <w:r>
              <w:t>121</w:t>
            </w:r>
          </w:p>
        </w:tc>
      </w:tr>
      <w:tr w:rsidR="00AB7716" w14:paraId="15574ECF" w14:textId="77777777">
        <w:tblPrEx>
          <w:tblCellMar>
            <w:top w:w="0" w:type="dxa"/>
            <w:bottom w:w="0" w:type="dxa"/>
          </w:tblCellMar>
        </w:tblPrEx>
        <w:tc>
          <w:tcPr>
            <w:tcW w:w="4500" w:type="dxa"/>
          </w:tcPr>
          <w:p w14:paraId="765E126B" w14:textId="77777777" w:rsidR="00AB7716" w:rsidRDefault="00000000">
            <w:r>
              <w:t>519</w:t>
            </w:r>
          </w:p>
        </w:tc>
        <w:tc>
          <w:tcPr>
            <w:tcW w:w="4500" w:type="dxa"/>
          </w:tcPr>
          <w:p w14:paraId="11F594BA" w14:textId="77777777" w:rsidR="00AB7716" w:rsidRDefault="00000000">
            <w:r>
              <w:t>122</w:t>
            </w:r>
          </w:p>
        </w:tc>
      </w:tr>
      <w:tr w:rsidR="00AB7716" w14:paraId="60FCD887" w14:textId="77777777">
        <w:tblPrEx>
          <w:tblCellMar>
            <w:top w:w="0" w:type="dxa"/>
            <w:bottom w:w="0" w:type="dxa"/>
          </w:tblCellMar>
        </w:tblPrEx>
        <w:tc>
          <w:tcPr>
            <w:tcW w:w="4500" w:type="dxa"/>
          </w:tcPr>
          <w:p w14:paraId="51770742" w14:textId="77777777" w:rsidR="00AB7716" w:rsidRDefault="00000000">
            <w:r>
              <w:t>520</w:t>
            </w:r>
          </w:p>
        </w:tc>
        <w:tc>
          <w:tcPr>
            <w:tcW w:w="4500" w:type="dxa"/>
          </w:tcPr>
          <w:p w14:paraId="5E5E4152" w14:textId="77777777" w:rsidR="00AB7716" w:rsidRDefault="00000000">
            <w:r>
              <w:t>123</w:t>
            </w:r>
          </w:p>
        </w:tc>
      </w:tr>
      <w:tr w:rsidR="00AB7716" w14:paraId="1E65B76E" w14:textId="77777777">
        <w:tblPrEx>
          <w:tblCellMar>
            <w:top w:w="0" w:type="dxa"/>
            <w:bottom w:w="0" w:type="dxa"/>
          </w:tblCellMar>
        </w:tblPrEx>
        <w:tc>
          <w:tcPr>
            <w:tcW w:w="4500" w:type="dxa"/>
          </w:tcPr>
          <w:p w14:paraId="5F0BA8E7" w14:textId="77777777" w:rsidR="00AB7716" w:rsidRDefault="00000000">
            <w:r>
              <w:t>521</w:t>
            </w:r>
          </w:p>
        </w:tc>
        <w:tc>
          <w:tcPr>
            <w:tcW w:w="4500" w:type="dxa"/>
          </w:tcPr>
          <w:p w14:paraId="5D5B9B67" w14:textId="77777777" w:rsidR="00AB7716" w:rsidRDefault="00000000">
            <w:r>
              <w:t>124</w:t>
            </w:r>
          </w:p>
        </w:tc>
      </w:tr>
      <w:tr w:rsidR="00AB7716" w14:paraId="3F85193E" w14:textId="77777777">
        <w:tblPrEx>
          <w:tblCellMar>
            <w:top w:w="0" w:type="dxa"/>
            <w:bottom w:w="0" w:type="dxa"/>
          </w:tblCellMar>
        </w:tblPrEx>
        <w:tc>
          <w:tcPr>
            <w:tcW w:w="4500" w:type="dxa"/>
          </w:tcPr>
          <w:p w14:paraId="3F3AB7D9" w14:textId="77777777" w:rsidR="00AB7716" w:rsidRDefault="00000000">
            <w:r>
              <w:t>522</w:t>
            </w:r>
          </w:p>
        </w:tc>
        <w:tc>
          <w:tcPr>
            <w:tcW w:w="4500" w:type="dxa"/>
          </w:tcPr>
          <w:p w14:paraId="4AABE536" w14:textId="77777777" w:rsidR="00AB7716" w:rsidRDefault="00000000">
            <w:r>
              <w:t>125</w:t>
            </w:r>
          </w:p>
        </w:tc>
      </w:tr>
      <w:tr w:rsidR="00AB7716" w14:paraId="6376C718" w14:textId="77777777">
        <w:tblPrEx>
          <w:tblCellMar>
            <w:top w:w="0" w:type="dxa"/>
            <w:bottom w:w="0" w:type="dxa"/>
          </w:tblCellMar>
        </w:tblPrEx>
        <w:tc>
          <w:tcPr>
            <w:tcW w:w="4500" w:type="dxa"/>
          </w:tcPr>
          <w:p w14:paraId="70262415" w14:textId="77777777" w:rsidR="00AB7716" w:rsidRDefault="00000000">
            <w:r>
              <w:t>523</w:t>
            </w:r>
          </w:p>
        </w:tc>
        <w:tc>
          <w:tcPr>
            <w:tcW w:w="4500" w:type="dxa"/>
          </w:tcPr>
          <w:p w14:paraId="02431B31" w14:textId="77777777" w:rsidR="00AB7716" w:rsidRDefault="00000000">
            <w:r>
              <w:t>126</w:t>
            </w:r>
          </w:p>
        </w:tc>
      </w:tr>
      <w:tr w:rsidR="00AB7716" w14:paraId="15AE3B61" w14:textId="77777777">
        <w:tblPrEx>
          <w:tblCellMar>
            <w:top w:w="0" w:type="dxa"/>
            <w:bottom w:w="0" w:type="dxa"/>
          </w:tblCellMar>
        </w:tblPrEx>
        <w:tc>
          <w:tcPr>
            <w:tcW w:w="4500" w:type="dxa"/>
          </w:tcPr>
          <w:p w14:paraId="5EC0C893" w14:textId="77777777" w:rsidR="00AB7716" w:rsidRDefault="00000000">
            <w:r>
              <w:t>524</w:t>
            </w:r>
          </w:p>
        </w:tc>
        <w:tc>
          <w:tcPr>
            <w:tcW w:w="4500" w:type="dxa"/>
          </w:tcPr>
          <w:p w14:paraId="24DB8C9D" w14:textId="77777777" w:rsidR="00AB7716" w:rsidRDefault="00000000">
            <w:r>
              <w:t>127</w:t>
            </w:r>
          </w:p>
        </w:tc>
      </w:tr>
      <w:tr w:rsidR="00AB7716" w14:paraId="4CCD27EB" w14:textId="77777777">
        <w:tblPrEx>
          <w:tblCellMar>
            <w:top w:w="0" w:type="dxa"/>
            <w:bottom w:w="0" w:type="dxa"/>
          </w:tblCellMar>
        </w:tblPrEx>
        <w:tc>
          <w:tcPr>
            <w:tcW w:w="4500" w:type="dxa"/>
          </w:tcPr>
          <w:p w14:paraId="5828B1A2" w14:textId="77777777" w:rsidR="00AB7716" w:rsidRDefault="00000000">
            <w:r>
              <w:t>525</w:t>
            </w:r>
          </w:p>
        </w:tc>
        <w:tc>
          <w:tcPr>
            <w:tcW w:w="4500" w:type="dxa"/>
          </w:tcPr>
          <w:p w14:paraId="2C3372F0" w14:textId="77777777" w:rsidR="00AB7716" w:rsidRDefault="00000000">
            <w:r>
              <w:t>128</w:t>
            </w:r>
          </w:p>
        </w:tc>
      </w:tr>
      <w:tr w:rsidR="00AB7716" w14:paraId="5E0DF72E" w14:textId="77777777">
        <w:tblPrEx>
          <w:tblCellMar>
            <w:top w:w="0" w:type="dxa"/>
            <w:bottom w:w="0" w:type="dxa"/>
          </w:tblCellMar>
        </w:tblPrEx>
        <w:tc>
          <w:tcPr>
            <w:tcW w:w="4500" w:type="dxa"/>
          </w:tcPr>
          <w:p w14:paraId="75814E31" w14:textId="77777777" w:rsidR="00AB7716" w:rsidRDefault="00000000">
            <w:r>
              <w:t>526</w:t>
            </w:r>
          </w:p>
        </w:tc>
        <w:tc>
          <w:tcPr>
            <w:tcW w:w="4500" w:type="dxa"/>
          </w:tcPr>
          <w:p w14:paraId="7CA1963F" w14:textId="77777777" w:rsidR="00AB7716" w:rsidRDefault="00000000">
            <w:r>
              <w:t>129</w:t>
            </w:r>
          </w:p>
        </w:tc>
      </w:tr>
      <w:tr w:rsidR="00AB7716" w14:paraId="05AA1ED8" w14:textId="77777777">
        <w:tblPrEx>
          <w:tblCellMar>
            <w:top w:w="0" w:type="dxa"/>
            <w:bottom w:w="0" w:type="dxa"/>
          </w:tblCellMar>
        </w:tblPrEx>
        <w:tc>
          <w:tcPr>
            <w:tcW w:w="4500" w:type="dxa"/>
          </w:tcPr>
          <w:p w14:paraId="58D08922" w14:textId="77777777" w:rsidR="00AB7716" w:rsidRDefault="00000000">
            <w:r>
              <w:t>527</w:t>
            </w:r>
          </w:p>
        </w:tc>
        <w:tc>
          <w:tcPr>
            <w:tcW w:w="4500" w:type="dxa"/>
          </w:tcPr>
          <w:p w14:paraId="5329CCFE" w14:textId="77777777" w:rsidR="00AB7716" w:rsidRDefault="00000000">
            <w:r>
              <w:t>130</w:t>
            </w:r>
          </w:p>
        </w:tc>
      </w:tr>
      <w:tr w:rsidR="00AB7716" w14:paraId="6D8C6514" w14:textId="77777777">
        <w:tblPrEx>
          <w:tblCellMar>
            <w:top w:w="0" w:type="dxa"/>
            <w:bottom w:w="0" w:type="dxa"/>
          </w:tblCellMar>
        </w:tblPrEx>
        <w:tc>
          <w:tcPr>
            <w:tcW w:w="4500" w:type="dxa"/>
          </w:tcPr>
          <w:p w14:paraId="6A6DED87" w14:textId="77777777" w:rsidR="00AB7716" w:rsidRDefault="00000000">
            <w:r>
              <w:t>528</w:t>
            </w:r>
          </w:p>
        </w:tc>
        <w:tc>
          <w:tcPr>
            <w:tcW w:w="4500" w:type="dxa"/>
          </w:tcPr>
          <w:p w14:paraId="163E4291" w14:textId="77777777" w:rsidR="00AB7716" w:rsidRDefault="00000000">
            <w:r>
              <w:t>131</w:t>
            </w:r>
          </w:p>
        </w:tc>
      </w:tr>
      <w:tr w:rsidR="00AB7716" w14:paraId="5038C3EB" w14:textId="77777777">
        <w:tblPrEx>
          <w:tblCellMar>
            <w:top w:w="0" w:type="dxa"/>
            <w:bottom w:w="0" w:type="dxa"/>
          </w:tblCellMar>
        </w:tblPrEx>
        <w:tc>
          <w:tcPr>
            <w:tcW w:w="4500" w:type="dxa"/>
          </w:tcPr>
          <w:p w14:paraId="3E0E9725" w14:textId="77777777" w:rsidR="00AB7716" w:rsidRDefault="00000000">
            <w:r>
              <w:t>529</w:t>
            </w:r>
          </w:p>
        </w:tc>
        <w:tc>
          <w:tcPr>
            <w:tcW w:w="4500" w:type="dxa"/>
          </w:tcPr>
          <w:p w14:paraId="50C9290D" w14:textId="77777777" w:rsidR="00AB7716" w:rsidRDefault="00000000">
            <w:r>
              <w:t>132</w:t>
            </w:r>
          </w:p>
        </w:tc>
      </w:tr>
      <w:tr w:rsidR="00AB7716" w14:paraId="73B9F516" w14:textId="77777777">
        <w:tblPrEx>
          <w:tblCellMar>
            <w:top w:w="0" w:type="dxa"/>
            <w:bottom w:w="0" w:type="dxa"/>
          </w:tblCellMar>
        </w:tblPrEx>
        <w:tc>
          <w:tcPr>
            <w:tcW w:w="4500" w:type="dxa"/>
          </w:tcPr>
          <w:p w14:paraId="2CC0F34D" w14:textId="77777777" w:rsidR="00AB7716" w:rsidRDefault="00000000">
            <w:r>
              <w:t>530</w:t>
            </w:r>
          </w:p>
        </w:tc>
        <w:tc>
          <w:tcPr>
            <w:tcW w:w="4500" w:type="dxa"/>
          </w:tcPr>
          <w:p w14:paraId="01429E27" w14:textId="77777777" w:rsidR="00AB7716" w:rsidRDefault="00000000">
            <w:r>
              <w:t>133</w:t>
            </w:r>
          </w:p>
        </w:tc>
      </w:tr>
      <w:tr w:rsidR="00AB7716" w14:paraId="5E07F13B" w14:textId="77777777">
        <w:tblPrEx>
          <w:tblCellMar>
            <w:top w:w="0" w:type="dxa"/>
            <w:bottom w:w="0" w:type="dxa"/>
          </w:tblCellMar>
        </w:tblPrEx>
        <w:tc>
          <w:tcPr>
            <w:tcW w:w="4500" w:type="dxa"/>
          </w:tcPr>
          <w:p w14:paraId="3FFC52AA" w14:textId="77777777" w:rsidR="00AB7716" w:rsidRDefault="00000000">
            <w:r>
              <w:t>531</w:t>
            </w:r>
          </w:p>
        </w:tc>
        <w:tc>
          <w:tcPr>
            <w:tcW w:w="4500" w:type="dxa"/>
          </w:tcPr>
          <w:p w14:paraId="4DFC2AEF" w14:textId="77777777" w:rsidR="00AB7716" w:rsidRDefault="00000000">
            <w:r>
              <w:t>134</w:t>
            </w:r>
          </w:p>
        </w:tc>
      </w:tr>
      <w:tr w:rsidR="00AB7716" w14:paraId="2E86C771" w14:textId="77777777">
        <w:tblPrEx>
          <w:tblCellMar>
            <w:top w:w="0" w:type="dxa"/>
            <w:bottom w:w="0" w:type="dxa"/>
          </w:tblCellMar>
        </w:tblPrEx>
        <w:tc>
          <w:tcPr>
            <w:tcW w:w="4500" w:type="dxa"/>
          </w:tcPr>
          <w:p w14:paraId="71BE5F8A" w14:textId="77777777" w:rsidR="00AB7716" w:rsidRDefault="00000000">
            <w:r>
              <w:t>532</w:t>
            </w:r>
          </w:p>
        </w:tc>
        <w:tc>
          <w:tcPr>
            <w:tcW w:w="4500" w:type="dxa"/>
          </w:tcPr>
          <w:p w14:paraId="2F641BAF" w14:textId="77777777" w:rsidR="00AB7716" w:rsidRDefault="00000000">
            <w:r>
              <w:t>135</w:t>
            </w:r>
          </w:p>
        </w:tc>
      </w:tr>
      <w:tr w:rsidR="00AB7716" w14:paraId="11BFAEAD" w14:textId="77777777">
        <w:tblPrEx>
          <w:tblCellMar>
            <w:top w:w="0" w:type="dxa"/>
            <w:bottom w:w="0" w:type="dxa"/>
          </w:tblCellMar>
        </w:tblPrEx>
        <w:tc>
          <w:tcPr>
            <w:tcW w:w="4500" w:type="dxa"/>
          </w:tcPr>
          <w:p w14:paraId="039DFCBE" w14:textId="77777777" w:rsidR="00AB7716" w:rsidRDefault="00000000">
            <w:r>
              <w:t>533</w:t>
            </w:r>
          </w:p>
        </w:tc>
        <w:tc>
          <w:tcPr>
            <w:tcW w:w="4500" w:type="dxa"/>
          </w:tcPr>
          <w:p w14:paraId="5EF5AB76" w14:textId="77777777" w:rsidR="00AB7716" w:rsidRDefault="00000000">
            <w:r>
              <w:t>136</w:t>
            </w:r>
          </w:p>
        </w:tc>
      </w:tr>
      <w:tr w:rsidR="00AB7716" w14:paraId="52D90CFE" w14:textId="77777777">
        <w:tblPrEx>
          <w:tblCellMar>
            <w:top w:w="0" w:type="dxa"/>
            <w:bottom w:w="0" w:type="dxa"/>
          </w:tblCellMar>
        </w:tblPrEx>
        <w:tc>
          <w:tcPr>
            <w:tcW w:w="4500" w:type="dxa"/>
          </w:tcPr>
          <w:p w14:paraId="019CF067" w14:textId="77777777" w:rsidR="00AB7716" w:rsidRDefault="00000000">
            <w:r>
              <w:t>534</w:t>
            </w:r>
          </w:p>
        </w:tc>
        <w:tc>
          <w:tcPr>
            <w:tcW w:w="4500" w:type="dxa"/>
          </w:tcPr>
          <w:p w14:paraId="7CBF52D1" w14:textId="77777777" w:rsidR="00AB7716" w:rsidRDefault="00000000">
            <w:r>
              <w:t>137</w:t>
            </w:r>
          </w:p>
        </w:tc>
      </w:tr>
      <w:tr w:rsidR="00AB7716" w14:paraId="7802647C" w14:textId="77777777">
        <w:tblPrEx>
          <w:tblCellMar>
            <w:top w:w="0" w:type="dxa"/>
            <w:bottom w:w="0" w:type="dxa"/>
          </w:tblCellMar>
        </w:tblPrEx>
        <w:tc>
          <w:tcPr>
            <w:tcW w:w="4500" w:type="dxa"/>
          </w:tcPr>
          <w:p w14:paraId="6BD45565" w14:textId="77777777" w:rsidR="00AB7716" w:rsidRDefault="00000000">
            <w:r>
              <w:t>535</w:t>
            </w:r>
          </w:p>
        </w:tc>
        <w:tc>
          <w:tcPr>
            <w:tcW w:w="4500" w:type="dxa"/>
          </w:tcPr>
          <w:p w14:paraId="4BDCFDD3" w14:textId="77777777" w:rsidR="00AB7716" w:rsidRDefault="00000000">
            <w:r>
              <w:t>138</w:t>
            </w:r>
          </w:p>
        </w:tc>
      </w:tr>
      <w:tr w:rsidR="00AB7716" w14:paraId="512FDAEA" w14:textId="77777777">
        <w:tblPrEx>
          <w:tblCellMar>
            <w:top w:w="0" w:type="dxa"/>
            <w:bottom w:w="0" w:type="dxa"/>
          </w:tblCellMar>
        </w:tblPrEx>
        <w:tc>
          <w:tcPr>
            <w:tcW w:w="4500" w:type="dxa"/>
          </w:tcPr>
          <w:p w14:paraId="0ED5EB47" w14:textId="77777777" w:rsidR="00AB7716" w:rsidRDefault="00000000">
            <w:r>
              <w:t>536</w:t>
            </w:r>
          </w:p>
        </w:tc>
        <w:tc>
          <w:tcPr>
            <w:tcW w:w="4500" w:type="dxa"/>
          </w:tcPr>
          <w:p w14:paraId="3FAFAA95" w14:textId="77777777" w:rsidR="00AB7716" w:rsidRDefault="00000000">
            <w:r>
              <w:t>139</w:t>
            </w:r>
          </w:p>
        </w:tc>
      </w:tr>
      <w:tr w:rsidR="00AB7716" w14:paraId="2A3AA278" w14:textId="77777777">
        <w:tblPrEx>
          <w:tblCellMar>
            <w:top w:w="0" w:type="dxa"/>
            <w:bottom w:w="0" w:type="dxa"/>
          </w:tblCellMar>
        </w:tblPrEx>
        <w:tc>
          <w:tcPr>
            <w:tcW w:w="4500" w:type="dxa"/>
          </w:tcPr>
          <w:p w14:paraId="33EE131B" w14:textId="77777777" w:rsidR="00AB7716" w:rsidRDefault="00000000">
            <w:r>
              <w:t>537</w:t>
            </w:r>
          </w:p>
        </w:tc>
        <w:tc>
          <w:tcPr>
            <w:tcW w:w="4500" w:type="dxa"/>
          </w:tcPr>
          <w:p w14:paraId="4F5FD351" w14:textId="77777777" w:rsidR="00AB7716" w:rsidRDefault="00000000">
            <w:r>
              <w:t>140</w:t>
            </w:r>
          </w:p>
        </w:tc>
      </w:tr>
      <w:tr w:rsidR="00AB7716" w14:paraId="3E8C0C10" w14:textId="77777777">
        <w:tblPrEx>
          <w:tblCellMar>
            <w:top w:w="0" w:type="dxa"/>
            <w:bottom w:w="0" w:type="dxa"/>
          </w:tblCellMar>
        </w:tblPrEx>
        <w:tc>
          <w:tcPr>
            <w:tcW w:w="4500" w:type="dxa"/>
          </w:tcPr>
          <w:p w14:paraId="2677997B" w14:textId="77777777" w:rsidR="00AB7716" w:rsidRDefault="00000000">
            <w:r>
              <w:t>538</w:t>
            </w:r>
          </w:p>
        </w:tc>
        <w:tc>
          <w:tcPr>
            <w:tcW w:w="4500" w:type="dxa"/>
          </w:tcPr>
          <w:p w14:paraId="5547CCE3" w14:textId="77777777" w:rsidR="00AB7716" w:rsidRDefault="00000000">
            <w:r>
              <w:t>141</w:t>
            </w:r>
          </w:p>
        </w:tc>
      </w:tr>
      <w:tr w:rsidR="00AB7716" w14:paraId="6E664F2D" w14:textId="77777777">
        <w:tblPrEx>
          <w:tblCellMar>
            <w:top w:w="0" w:type="dxa"/>
            <w:bottom w:w="0" w:type="dxa"/>
          </w:tblCellMar>
        </w:tblPrEx>
        <w:tc>
          <w:tcPr>
            <w:tcW w:w="4500" w:type="dxa"/>
          </w:tcPr>
          <w:p w14:paraId="1DB7955C" w14:textId="77777777" w:rsidR="00AB7716" w:rsidRDefault="00000000">
            <w:r>
              <w:t>539</w:t>
            </w:r>
          </w:p>
        </w:tc>
        <w:tc>
          <w:tcPr>
            <w:tcW w:w="4500" w:type="dxa"/>
          </w:tcPr>
          <w:p w14:paraId="26E9B234" w14:textId="77777777" w:rsidR="00AB7716" w:rsidRDefault="00000000">
            <w:r>
              <w:t>142</w:t>
            </w:r>
          </w:p>
        </w:tc>
      </w:tr>
      <w:tr w:rsidR="00AB7716" w14:paraId="2799BE79" w14:textId="77777777">
        <w:tblPrEx>
          <w:tblCellMar>
            <w:top w:w="0" w:type="dxa"/>
            <w:bottom w:w="0" w:type="dxa"/>
          </w:tblCellMar>
        </w:tblPrEx>
        <w:tc>
          <w:tcPr>
            <w:tcW w:w="4500" w:type="dxa"/>
          </w:tcPr>
          <w:p w14:paraId="65F86CD4" w14:textId="77777777" w:rsidR="00AB7716" w:rsidRDefault="00000000">
            <w:r>
              <w:t>540</w:t>
            </w:r>
          </w:p>
        </w:tc>
        <w:tc>
          <w:tcPr>
            <w:tcW w:w="4500" w:type="dxa"/>
          </w:tcPr>
          <w:p w14:paraId="0673E80C" w14:textId="77777777" w:rsidR="00AB7716" w:rsidRDefault="00000000">
            <w:r>
              <w:t>143</w:t>
            </w:r>
          </w:p>
        </w:tc>
      </w:tr>
      <w:tr w:rsidR="00AB7716" w14:paraId="616C296F" w14:textId="77777777">
        <w:tblPrEx>
          <w:tblCellMar>
            <w:top w:w="0" w:type="dxa"/>
            <w:bottom w:w="0" w:type="dxa"/>
          </w:tblCellMar>
        </w:tblPrEx>
        <w:tc>
          <w:tcPr>
            <w:tcW w:w="4500" w:type="dxa"/>
          </w:tcPr>
          <w:p w14:paraId="502CDE94" w14:textId="77777777" w:rsidR="00AB7716" w:rsidRDefault="00000000">
            <w:r>
              <w:t>541</w:t>
            </w:r>
          </w:p>
        </w:tc>
        <w:tc>
          <w:tcPr>
            <w:tcW w:w="4500" w:type="dxa"/>
          </w:tcPr>
          <w:p w14:paraId="6463BD90" w14:textId="77777777" w:rsidR="00AB7716" w:rsidRDefault="00000000">
            <w:r>
              <w:t>144</w:t>
            </w:r>
          </w:p>
        </w:tc>
      </w:tr>
      <w:tr w:rsidR="00AB7716" w14:paraId="3D4198D6" w14:textId="77777777">
        <w:tblPrEx>
          <w:tblCellMar>
            <w:top w:w="0" w:type="dxa"/>
            <w:bottom w:w="0" w:type="dxa"/>
          </w:tblCellMar>
        </w:tblPrEx>
        <w:tc>
          <w:tcPr>
            <w:tcW w:w="4500" w:type="dxa"/>
          </w:tcPr>
          <w:p w14:paraId="0D7E654A" w14:textId="77777777" w:rsidR="00AB7716" w:rsidRDefault="00000000">
            <w:r>
              <w:t>542</w:t>
            </w:r>
          </w:p>
        </w:tc>
        <w:tc>
          <w:tcPr>
            <w:tcW w:w="4500" w:type="dxa"/>
          </w:tcPr>
          <w:p w14:paraId="450072D1" w14:textId="77777777" w:rsidR="00AB7716" w:rsidRDefault="00000000">
            <w:r>
              <w:t>145</w:t>
            </w:r>
          </w:p>
        </w:tc>
      </w:tr>
      <w:tr w:rsidR="00AB7716" w14:paraId="6D3B20BD" w14:textId="77777777">
        <w:tblPrEx>
          <w:tblCellMar>
            <w:top w:w="0" w:type="dxa"/>
            <w:bottom w:w="0" w:type="dxa"/>
          </w:tblCellMar>
        </w:tblPrEx>
        <w:tc>
          <w:tcPr>
            <w:tcW w:w="4500" w:type="dxa"/>
          </w:tcPr>
          <w:p w14:paraId="18912C93" w14:textId="77777777" w:rsidR="00AB7716" w:rsidRDefault="00000000">
            <w:r>
              <w:t>543</w:t>
            </w:r>
          </w:p>
        </w:tc>
        <w:tc>
          <w:tcPr>
            <w:tcW w:w="4500" w:type="dxa"/>
          </w:tcPr>
          <w:p w14:paraId="1467CD49" w14:textId="77777777" w:rsidR="00AB7716" w:rsidRDefault="00000000">
            <w:r>
              <w:t>146</w:t>
            </w:r>
          </w:p>
        </w:tc>
      </w:tr>
      <w:tr w:rsidR="00AB7716" w14:paraId="2610AEB9" w14:textId="77777777">
        <w:tblPrEx>
          <w:tblCellMar>
            <w:top w:w="0" w:type="dxa"/>
            <w:bottom w:w="0" w:type="dxa"/>
          </w:tblCellMar>
        </w:tblPrEx>
        <w:tc>
          <w:tcPr>
            <w:tcW w:w="4500" w:type="dxa"/>
          </w:tcPr>
          <w:p w14:paraId="1063EDD8" w14:textId="77777777" w:rsidR="00AB7716" w:rsidRDefault="00000000">
            <w:r>
              <w:t>544</w:t>
            </w:r>
          </w:p>
        </w:tc>
        <w:tc>
          <w:tcPr>
            <w:tcW w:w="4500" w:type="dxa"/>
          </w:tcPr>
          <w:p w14:paraId="64A8429F" w14:textId="77777777" w:rsidR="00AB7716" w:rsidRDefault="00000000">
            <w:r>
              <w:t>147</w:t>
            </w:r>
          </w:p>
        </w:tc>
      </w:tr>
      <w:tr w:rsidR="00AB7716" w14:paraId="2CB094DF" w14:textId="77777777">
        <w:tblPrEx>
          <w:tblCellMar>
            <w:top w:w="0" w:type="dxa"/>
            <w:bottom w:w="0" w:type="dxa"/>
          </w:tblCellMar>
        </w:tblPrEx>
        <w:tc>
          <w:tcPr>
            <w:tcW w:w="4500" w:type="dxa"/>
          </w:tcPr>
          <w:p w14:paraId="690BA454" w14:textId="77777777" w:rsidR="00AB7716" w:rsidRDefault="00000000">
            <w:r>
              <w:t>545</w:t>
            </w:r>
          </w:p>
        </w:tc>
        <w:tc>
          <w:tcPr>
            <w:tcW w:w="4500" w:type="dxa"/>
          </w:tcPr>
          <w:p w14:paraId="7EAC2266" w14:textId="77777777" w:rsidR="00AB7716" w:rsidRDefault="00000000">
            <w:r>
              <w:t>148</w:t>
            </w:r>
          </w:p>
        </w:tc>
      </w:tr>
      <w:tr w:rsidR="00AB7716" w14:paraId="519C3ED9" w14:textId="77777777">
        <w:tblPrEx>
          <w:tblCellMar>
            <w:top w:w="0" w:type="dxa"/>
            <w:bottom w:w="0" w:type="dxa"/>
          </w:tblCellMar>
        </w:tblPrEx>
        <w:tc>
          <w:tcPr>
            <w:tcW w:w="4500" w:type="dxa"/>
          </w:tcPr>
          <w:p w14:paraId="0D4C058F" w14:textId="77777777" w:rsidR="00AB7716" w:rsidRDefault="00000000">
            <w:r>
              <w:t>546</w:t>
            </w:r>
          </w:p>
        </w:tc>
        <w:tc>
          <w:tcPr>
            <w:tcW w:w="4500" w:type="dxa"/>
          </w:tcPr>
          <w:p w14:paraId="387DEA8F" w14:textId="77777777" w:rsidR="00AB7716" w:rsidRDefault="00000000">
            <w:r>
              <w:t>149</w:t>
            </w:r>
          </w:p>
        </w:tc>
      </w:tr>
      <w:tr w:rsidR="00AB7716" w14:paraId="6FD8BF04" w14:textId="77777777">
        <w:tblPrEx>
          <w:tblCellMar>
            <w:top w:w="0" w:type="dxa"/>
            <w:bottom w:w="0" w:type="dxa"/>
          </w:tblCellMar>
        </w:tblPrEx>
        <w:tc>
          <w:tcPr>
            <w:tcW w:w="4500" w:type="dxa"/>
          </w:tcPr>
          <w:p w14:paraId="7223EEEF" w14:textId="77777777" w:rsidR="00AB7716" w:rsidRDefault="00000000">
            <w:r>
              <w:t>547</w:t>
            </w:r>
          </w:p>
        </w:tc>
        <w:tc>
          <w:tcPr>
            <w:tcW w:w="4500" w:type="dxa"/>
          </w:tcPr>
          <w:p w14:paraId="67923A70" w14:textId="77777777" w:rsidR="00AB7716" w:rsidRDefault="00000000">
            <w:r>
              <w:t>150</w:t>
            </w:r>
          </w:p>
        </w:tc>
      </w:tr>
      <w:tr w:rsidR="00AB7716" w14:paraId="3F78D65E" w14:textId="77777777">
        <w:tblPrEx>
          <w:tblCellMar>
            <w:top w:w="0" w:type="dxa"/>
            <w:bottom w:w="0" w:type="dxa"/>
          </w:tblCellMar>
        </w:tblPrEx>
        <w:tc>
          <w:tcPr>
            <w:tcW w:w="4500" w:type="dxa"/>
          </w:tcPr>
          <w:p w14:paraId="6924DE9B" w14:textId="77777777" w:rsidR="00AB7716" w:rsidRDefault="00000000">
            <w:r>
              <w:t>548</w:t>
            </w:r>
          </w:p>
        </w:tc>
        <w:tc>
          <w:tcPr>
            <w:tcW w:w="4500" w:type="dxa"/>
          </w:tcPr>
          <w:p w14:paraId="467CDEB6" w14:textId="77777777" w:rsidR="00AB7716" w:rsidRDefault="00000000">
            <w:r>
              <w:t>151</w:t>
            </w:r>
          </w:p>
        </w:tc>
      </w:tr>
      <w:tr w:rsidR="00AB7716" w14:paraId="65681DCA" w14:textId="77777777">
        <w:tblPrEx>
          <w:tblCellMar>
            <w:top w:w="0" w:type="dxa"/>
            <w:bottom w:w="0" w:type="dxa"/>
          </w:tblCellMar>
        </w:tblPrEx>
        <w:tc>
          <w:tcPr>
            <w:tcW w:w="4500" w:type="dxa"/>
          </w:tcPr>
          <w:p w14:paraId="19C49D5B" w14:textId="77777777" w:rsidR="00AB7716" w:rsidRDefault="00000000">
            <w:r>
              <w:lastRenderedPageBreak/>
              <w:t>549</w:t>
            </w:r>
          </w:p>
        </w:tc>
        <w:tc>
          <w:tcPr>
            <w:tcW w:w="4500" w:type="dxa"/>
          </w:tcPr>
          <w:p w14:paraId="26D5714B" w14:textId="77777777" w:rsidR="00AB7716" w:rsidRDefault="00000000">
            <w:r>
              <w:t>152</w:t>
            </w:r>
          </w:p>
        </w:tc>
      </w:tr>
      <w:tr w:rsidR="00AB7716" w14:paraId="5E7ECEFF" w14:textId="77777777">
        <w:tblPrEx>
          <w:tblCellMar>
            <w:top w:w="0" w:type="dxa"/>
            <w:bottom w:w="0" w:type="dxa"/>
          </w:tblCellMar>
        </w:tblPrEx>
        <w:tc>
          <w:tcPr>
            <w:tcW w:w="4500" w:type="dxa"/>
          </w:tcPr>
          <w:p w14:paraId="664BBC86" w14:textId="77777777" w:rsidR="00AB7716" w:rsidRDefault="00000000">
            <w:r>
              <w:t>550</w:t>
            </w:r>
          </w:p>
        </w:tc>
        <w:tc>
          <w:tcPr>
            <w:tcW w:w="4500" w:type="dxa"/>
          </w:tcPr>
          <w:p w14:paraId="028C6156" w14:textId="77777777" w:rsidR="00AB7716" w:rsidRDefault="00000000">
            <w:r>
              <w:t>153</w:t>
            </w:r>
          </w:p>
        </w:tc>
      </w:tr>
      <w:tr w:rsidR="00AB7716" w14:paraId="1861D9B8" w14:textId="77777777">
        <w:tblPrEx>
          <w:tblCellMar>
            <w:top w:w="0" w:type="dxa"/>
            <w:bottom w:w="0" w:type="dxa"/>
          </w:tblCellMar>
        </w:tblPrEx>
        <w:tc>
          <w:tcPr>
            <w:tcW w:w="4500" w:type="dxa"/>
          </w:tcPr>
          <w:p w14:paraId="41D7F3AA" w14:textId="77777777" w:rsidR="00AB7716" w:rsidRDefault="00000000">
            <w:r>
              <w:t>551</w:t>
            </w:r>
          </w:p>
        </w:tc>
        <w:tc>
          <w:tcPr>
            <w:tcW w:w="4500" w:type="dxa"/>
          </w:tcPr>
          <w:p w14:paraId="14ABA83D" w14:textId="77777777" w:rsidR="00AB7716" w:rsidRDefault="00000000">
            <w:r>
              <w:t>154</w:t>
            </w:r>
          </w:p>
        </w:tc>
      </w:tr>
      <w:tr w:rsidR="00AB7716" w14:paraId="399A31EA" w14:textId="77777777">
        <w:tblPrEx>
          <w:tblCellMar>
            <w:top w:w="0" w:type="dxa"/>
            <w:bottom w:w="0" w:type="dxa"/>
          </w:tblCellMar>
        </w:tblPrEx>
        <w:tc>
          <w:tcPr>
            <w:tcW w:w="4500" w:type="dxa"/>
          </w:tcPr>
          <w:p w14:paraId="7CEA2C1A" w14:textId="77777777" w:rsidR="00AB7716" w:rsidRDefault="00000000">
            <w:r>
              <w:t>552</w:t>
            </w:r>
          </w:p>
        </w:tc>
        <w:tc>
          <w:tcPr>
            <w:tcW w:w="4500" w:type="dxa"/>
          </w:tcPr>
          <w:p w14:paraId="3EAACD7E" w14:textId="77777777" w:rsidR="00AB7716" w:rsidRDefault="00000000">
            <w:r>
              <w:t>155</w:t>
            </w:r>
          </w:p>
        </w:tc>
      </w:tr>
      <w:tr w:rsidR="00AB7716" w14:paraId="31F6A371" w14:textId="77777777">
        <w:tblPrEx>
          <w:tblCellMar>
            <w:top w:w="0" w:type="dxa"/>
            <w:bottom w:w="0" w:type="dxa"/>
          </w:tblCellMar>
        </w:tblPrEx>
        <w:tc>
          <w:tcPr>
            <w:tcW w:w="4500" w:type="dxa"/>
          </w:tcPr>
          <w:p w14:paraId="6B79C15C" w14:textId="77777777" w:rsidR="00AB7716" w:rsidRDefault="00000000">
            <w:r>
              <w:t>553</w:t>
            </w:r>
          </w:p>
        </w:tc>
        <w:tc>
          <w:tcPr>
            <w:tcW w:w="4500" w:type="dxa"/>
          </w:tcPr>
          <w:p w14:paraId="38FBE115" w14:textId="77777777" w:rsidR="00AB7716" w:rsidRDefault="00000000">
            <w:r>
              <w:t>156</w:t>
            </w:r>
          </w:p>
        </w:tc>
      </w:tr>
      <w:tr w:rsidR="00AB7716" w14:paraId="3C940638" w14:textId="77777777">
        <w:tblPrEx>
          <w:tblCellMar>
            <w:top w:w="0" w:type="dxa"/>
            <w:bottom w:w="0" w:type="dxa"/>
          </w:tblCellMar>
        </w:tblPrEx>
        <w:tc>
          <w:tcPr>
            <w:tcW w:w="4500" w:type="dxa"/>
          </w:tcPr>
          <w:p w14:paraId="5DE90475" w14:textId="77777777" w:rsidR="00AB7716" w:rsidRDefault="00000000">
            <w:r>
              <w:t>554</w:t>
            </w:r>
          </w:p>
        </w:tc>
        <w:tc>
          <w:tcPr>
            <w:tcW w:w="4500" w:type="dxa"/>
          </w:tcPr>
          <w:p w14:paraId="4F5CF79C" w14:textId="77777777" w:rsidR="00AB7716" w:rsidRDefault="00000000">
            <w:r>
              <w:t>157</w:t>
            </w:r>
          </w:p>
        </w:tc>
      </w:tr>
      <w:tr w:rsidR="00AB7716" w14:paraId="7B523C5F" w14:textId="77777777">
        <w:tblPrEx>
          <w:tblCellMar>
            <w:top w:w="0" w:type="dxa"/>
            <w:bottom w:w="0" w:type="dxa"/>
          </w:tblCellMar>
        </w:tblPrEx>
        <w:tc>
          <w:tcPr>
            <w:tcW w:w="4500" w:type="dxa"/>
          </w:tcPr>
          <w:p w14:paraId="15BF776D" w14:textId="77777777" w:rsidR="00AB7716" w:rsidRDefault="00000000">
            <w:r>
              <w:t>555</w:t>
            </w:r>
          </w:p>
        </w:tc>
        <w:tc>
          <w:tcPr>
            <w:tcW w:w="4500" w:type="dxa"/>
          </w:tcPr>
          <w:p w14:paraId="6D554558" w14:textId="77777777" w:rsidR="00AB7716" w:rsidRDefault="00000000">
            <w:r>
              <w:t>158</w:t>
            </w:r>
          </w:p>
        </w:tc>
      </w:tr>
      <w:tr w:rsidR="00AB7716" w14:paraId="642C1E3E" w14:textId="77777777">
        <w:tblPrEx>
          <w:tblCellMar>
            <w:top w:w="0" w:type="dxa"/>
            <w:bottom w:w="0" w:type="dxa"/>
          </w:tblCellMar>
        </w:tblPrEx>
        <w:tc>
          <w:tcPr>
            <w:tcW w:w="4500" w:type="dxa"/>
          </w:tcPr>
          <w:p w14:paraId="1CE30F03" w14:textId="77777777" w:rsidR="00AB7716" w:rsidRDefault="00000000">
            <w:r>
              <w:t>556</w:t>
            </w:r>
          </w:p>
        </w:tc>
        <w:tc>
          <w:tcPr>
            <w:tcW w:w="4500" w:type="dxa"/>
          </w:tcPr>
          <w:p w14:paraId="4DC39B5D" w14:textId="77777777" w:rsidR="00AB7716" w:rsidRDefault="00000000">
            <w:r>
              <w:t>159</w:t>
            </w:r>
          </w:p>
        </w:tc>
      </w:tr>
      <w:tr w:rsidR="00AB7716" w14:paraId="018235F0" w14:textId="77777777">
        <w:tblPrEx>
          <w:tblCellMar>
            <w:top w:w="0" w:type="dxa"/>
            <w:bottom w:w="0" w:type="dxa"/>
          </w:tblCellMar>
        </w:tblPrEx>
        <w:tc>
          <w:tcPr>
            <w:tcW w:w="4500" w:type="dxa"/>
          </w:tcPr>
          <w:p w14:paraId="0B911A1A" w14:textId="77777777" w:rsidR="00AB7716" w:rsidRDefault="00000000">
            <w:r>
              <w:t>557</w:t>
            </w:r>
          </w:p>
        </w:tc>
        <w:tc>
          <w:tcPr>
            <w:tcW w:w="4500" w:type="dxa"/>
          </w:tcPr>
          <w:p w14:paraId="58A3084C" w14:textId="77777777" w:rsidR="00AB7716" w:rsidRDefault="00000000">
            <w:r>
              <w:t>160</w:t>
            </w:r>
          </w:p>
        </w:tc>
      </w:tr>
      <w:tr w:rsidR="00AB7716" w14:paraId="2257C712" w14:textId="77777777">
        <w:tblPrEx>
          <w:tblCellMar>
            <w:top w:w="0" w:type="dxa"/>
            <w:bottom w:w="0" w:type="dxa"/>
          </w:tblCellMar>
        </w:tblPrEx>
        <w:tc>
          <w:tcPr>
            <w:tcW w:w="4500" w:type="dxa"/>
          </w:tcPr>
          <w:p w14:paraId="7B5BE1FF" w14:textId="77777777" w:rsidR="00AB7716" w:rsidRDefault="00000000">
            <w:r>
              <w:t>558</w:t>
            </w:r>
          </w:p>
        </w:tc>
        <w:tc>
          <w:tcPr>
            <w:tcW w:w="4500" w:type="dxa"/>
          </w:tcPr>
          <w:p w14:paraId="0EF9DB1E" w14:textId="77777777" w:rsidR="00AB7716" w:rsidRDefault="00000000">
            <w:r>
              <w:t>161</w:t>
            </w:r>
          </w:p>
        </w:tc>
      </w:tr>
      <w:tr w:rsidR="00AB7716" w14:paraId="6DBED1E2" w14:textId="77777777">
        <w:tblPrEx>
          <w:tblCellMar>
            <w:top w:w="0" w:type="dxa"/>
            <w:bottom w:w="0" w:type="dxa"/>
          </w:tblCellMar>
        </w:tblPrEx>
        <w:tc>
          <w:tcPr>
            <w:tcW w:w="4500" w:type="dxa"/>
          </w:tcPr>
          <w:p w14:paraId="1C7CC7B8" w14:textId="77777777" w:rsidR="00AB7716" w:rsidRDefault="00000000">
            <w:r>
              <w:t>559</w:t>
            </w:r>
          </w:p>
        </w:tc>
        <w:tc>
          <w:tcPr>
            <w:tcW w:w="4500" w:type="dxa"/>
          </w:tcPr>
          <w:p w14:paraId="7A06B0F0" w14:textId="77777777" w:rsidR="00AB7716" w:rsidRDefault="00000000">
            <w:r>
              <w:t>162</w:t>
            </w:r>
          </w:p>
        </w:tc>
      </w:tr>
      <w:tr w:rsidR="00AB7716" w14:paraId="548ED63B" w14:textId="77777777">
        <w:tblPrEx>
          <w:tblCellMar>
            <w:top w:w="0" w:type="dxa"/>
            <w:bottom w:w="0" w:type="dxa"/>
          </w:tblCellMar>
        </w:tblPrEx>
        <w:tc>
          <w:tcPr>
            <w:tcW w:w="4500" w:type="dxa"/>
          </w:tcPr>
          <w:p w14:paraId="4C86BE1E" w14:textId="77777777" w:rsidR="00AB7716" w:rsidRDefault="00000000">
            <w:r>
              <w:t>560</w:t>
            </w:r>
          </w:p>
        </w:tc>
        <w:tc>
          <w:tcPr>
            <w:tcW w:w="4500" w:type="dxa"/>
          </w:tcPr>
          <w:p w14:paraId="683857D8" w14:textId="77777777" w:rsidR="00AB7716" w:rsidRDefault="00000000">
            <w:r>
              <w:t>163</w:t>
            </w:r>
          </w:p>
        </w:tc>
      </w:tr>
      <w:tr w:rsidR="00AB7716" w14:paraId="70CA4C0C" w14:textId="77777777">
        <w:tblPrEx>
          <w:tblCellMar>
            <w:top w:w="0" w:type="dxa"/>
            <w:bottom w:w="0" w:type="dxa"/>
          </w:tblCellMar>
        </w:tblPrEx>
        <w:tc>
          <w:tcPr>
            <w:tcW w:w="4500" w:type="dxa"/>
          </w:tcPr>
          <w:p w14:paraId="06BD6A55" w14:textId="77777777" w:rsidR="00AB7716" w:rsidRDefault="00000000">
            <w:r>
              <w:t>561</w:t>
            </w:r>
          </w:p>
        </w:tc>
        <w:tc>
          <w:tcPr>
            <w:tcW w:w="4500" w:type="dxa"/>
          </w:tcPr>
          <w:p w14:paraId="2BA4EAA3" w14:textId="77777777" w:rsidR="00AB7716" w:rsidRDefault="00000000">
            <w:r>
              <w:t>164</w:t>
            </w:r>
          </w:p>
        </w:tc>
      </w:tr>
      <w:tr w:rsidR="00AB7716" w14:paraId="75AFE0B9" w14:textId="77777777">
        <w:tblPrEx>
          <w:tblCellMar>
            <w:top w:w="0" w:type="dxa"/>
            <w:bottom w:w="0" w:type="dxa"/>
          </w:tblCellMar>
        </w:tblPrEx>
        <w:tc>
          <w:tcPr>
            <w:tcW w:w="4500" w:type="dxa"/>
          </w:tcPr>
          <w:p w14:paraId="1BD46A96" w14:textId="77777777" w:rsidR="00AB7716" w:rsidRDefault="00000000">
            <w:r>
              <w:t>562</w:t>
            </w:r>
          </w:p>
        </w:tc>
        <w:tc>
          <w:tcPr>
            <w:tcW w:w="4500" w:type="dxa"/>
          </w:tcPr>
          <w:p w14:paraId="3F09CAA5" w14:textId="77777777" w:rsidR="00AB7716" w:rsidRDefault="00000000">
            <w:r>
              <w:t>165</w:t>
            </w:r>
          </w:p>
        </w:tc>
      </w:tr>
      <w:tr w:rsidR="00AB7716" w14:paraId="6FB81F79" w14:textId="77777777">
        <w:tblPrEx>
          <w:tblCellMar>
            <w:top w:w="0" w:type="dxa"/>
            <w:bottom w:w="0" w:type="dxa"/>
          </w:tblCellMar>
        </w:tblPrEx>
        <w:tc>
          <w:tcPr>
            <w:tcW w:w="4500" w:type="dxa"/>
          </w:tcPr>
          <w:p w14:paraId="774D0FAA" w14:textId="77777777" w:rsidR="00AB7716" w:rsidRDefault="00000000">
            <w:r>
              <w:t>563</w:t>
            </w:r>
          </w:p>
        </w:tc>
        <w:tc>
          <w:tcPr>
            <w:tcW w:w="4500" w:type="dxa"/>
          </w:tcPr>
          <w:p w14:paraId="625EF3B4" w14:textId="77777777" w:rsidR="00AB7716" w:rsidRDefault="00000000">
            <w:r>
              <w:t>166</w:t>
            </w:r>
          </w:p>
        </w:tc>
      </w:tr>
      <w:tr w:rsidR="00AB7716" w14:paraId="22C2C4F3" w14:textId="77777777">
        <w:tblPrEx>
          <w:tblCellMar>
            <w:top w:w="0" w:type="dxa"/>
            <w:bottom w:w="0" w:type="dxa"/>
          </w:tblCellMar>
        </w:tblPrEx>
        <w:tc>
          <w:tcPr>
            <w:tcW w:w="4500" w:type="dxa"/>
          </w:tcPr>
          <w:p w14:paraId="059C520E" w14:textId="77777777" w:rsidR="00AB7716" w:rsidRDefault="00000000">
            <w:r>
              <w:t>564</w:t>
            </w:r>
          </w:p>
        </w:tc>
        <w:tc>
          <w:tcPr>
            <w:tcW w:w="4500" w:type="dxa"/>
          </w:tcPr>
          <w:p w14:paraId="5904A88B" w14:textId="77777777" w:rsidR="00AB7716" w:rsidRDefault="00000000">
            <w:r>
              <w:t>167</w:t>
            </w:r>
          </w:p>
        </w:tc>
      </w:tr>
      <w:tr w:rsidR="00AB7716" w14:paraId="767112D1" w14:textId="77777777">
        <w:tblPrEx>
          <w:tblCellMar>
            <w:top w:w="0" w:type="dxa"/>
            <w:bottom w:w="0" w:type="dxa"/>
          </w:tblCellMar>
        </w:tblPrEx>
        <w:tc>
          <w:tcPr>
            <w:tcW w:w="4500" w:type="dxa"/>
          </w:tcPr>
          <w:p w14:paraId="250A59B3" w14:textId="77777777" w:rsidR="00AB7716" w:rsidRDefault="00000000">
            <w:r>
              <w:t>565</w:t>
            </w:r>
          </w:p>
        </w:tc>
        <w:tc>
          <w:tcPr>
            <w:tcW w:w="4500" w:type="dxa"/>
          </w:tcPr>
          <w:p w14:paraId="191FDD14" w14:textId="77777777" w:rsidR="00AB7716" w:rsidRDefault="00000000">
            <w:r>
              <w:t>168</w:t>
            </w:r>
          </w:p>
        </w:tc>
      </w:tr>
      <w:tr w:rsidR="00AB7716" w14:paraId="487ED494" w14:textId="77777777">
        <w:tblPrEx>
          <w:tblCellMar>
            <w:top w:w="0" w:type="dxa"/>
            <w:bottom w:w="0" w:type="dxa"/>
          </w:tblCellMar>
        </w:tblPrEx>
        <w:tc>
          <w:tcPr>
            <w:tcW w:w="4500" w:type="dxa"/>
          </w:tcPr>
          <w:p w14:paraId="6AEBD1DC" w14:textId="77777777" w:rsidR="00AB7716" w:rsidRDefault="00000000">
            <w:r>
              <w:t>566</w:t>
            </w:r>
          </w:p>
        </w:tc>
        <w:tc>
          <w:tcPr>
            <w:tcW w:w="4500" w:type="dxa"/>
          </w:tcPr>
          <w:p w14:paraId="73DEE186" w14:textId="77777777" w:rsidR="00AB7716" w:rsidRDefault="00000000">
            <w:r>
              <w:t>169</w:t>
            </w:r>
          </w:p>
        </w:tc>
      </w:tr>
      <w:tr w:rsidR="00AB7716" w14:paraId="4EE79634" w14:textId="77777777">
        <w:tblPrEx>
          <w:tblCellMar>
            <w:top w:w="0" w:type="dxa"/>
            <w:bottom w:w="0" w:type="dxa"/>
          </w:tblCellMar>
        </w:tblPrEx>
        <w:tc>
          <w:tcPr>
            <w:tcW w:w="4500" w:type="dxa"/>
          </w:tcPr>
          <w:p w14:paraId="44AE1831" w14:textId="77777777" w:rsidR="00AB7716" w:rsidRDefault="00000000">
            <w:r>
              <w:t>567</w:t>
            </w:r>
          </w:p>
        </w:tc>
        <w:tc>
          <w:tcPr>
            <w:tcW w:w="4500" w:type="dxa"/>
          </w:tcPr>
          <w:p w14:paraId="65E2F540" w14:textId="77777777" w:rsidR="00AB7716" w:rsidRDefault="00000000">
            <w:r>
              <w:t>170</w:t>
            </w:r>
          </w:p>
        </w:tc>
      </w:tr>
      <w:tr w:rsidR="00AB7716" w14:paraId="04786FC9" w14:textId="77777777">
        <w:tblPrEx>
          <w:tblCellMar>
            <w:top w:w="0" w:type="dxa"/>
            <w:bottom w:w="0" w:type="dxa"/>
          </w:tblCellMar>
        </w:tblPrEx>
        <w:tc>
          <w:tcPr>
            <w:tcW w:w="4500" w:type="dxa"/>
          </w:tcPr>
          <w:p w14:paraId="257A2FB2" w14:textId="77777777" w:rsidR="00AB7716" w:rsidRDefault="00000000">
            <w:r>
              <w:t>568</w:t>
            </w:r>
          </w:p>
        </w:tc>
        <w:tc>
          <w:tcPr>
            <w:tcW w:w="4500" w:type="dxa"/>
          </w:tcPr>
          <w:p w14:paraId="5B847B3B" w14:textId="77777777" w:rsidR="00AB7716" w:rsidRDefault="00000000">
            <w:r>
              <w:t>171</w:t>
            </w:r>
          </w:p>
        </w:tc>
      </w:tr>
      <w:tr w:rsidR="00AB7716" w14:paraId="4424A6F1" w14:textId="77777777">
        <w:tblPrEx>
          <w:tblCellMar>
            <w:top w:w="0" w:type="dxa"/>
            <w:bottom w:w="0" w:type="dxa"/>
          </w:tblCellMar>
        </w:tblPrEx>
        <w:tc>
          <w:tcPr>
            <w:tcW w:w="4500" w:type="dxa"/>
          </w:tcPr>
          <w:p w14:paraId="1B653455" w14:textId="77777777" w:rsidR="00AB7716" w:rsidRDefault="00000000">
            <w:r>
              <w:t>569</w:t>
            </w:r>
          </w:p>
        </w:tc>
        <w:tc>
          <w:tcPr>
            <w:tcW w:w="4500" w:type="dxa"/>
          </w:tcPr>
          <w:p w14:paraId="14957134" w14:textId="77777777" w:rsidR="00AB7716" w:rsidRDefault="00000000">
            <w:r>
              <w:t>172</w:t>
            </w:r>
          </w:p>
        </w:tc>
      </w:tr>
      <w:tr w:rsidR="00AB7716" w14:paraId="3BF2AF0E" w14:textId="77777777">
        <w:tblPrEx>
          <w:tblCellMar>
            <w:top w:w="0" w:type="dxa"/>
            <w:bottom w:w="0" w:type="dxa"/>
          </w:tblCellMar>
        </w:tblPrEx>
        <w:tc>
          <w:tcPr>
            <w:tcW w:w="4500" w:type="dxa"/>
          </w:tcPr>
          <w:p w14:paraId="4D25373A" w14:textId="77777777" w:rsidR="00AB7716" w:rsidRDefault="00000000">
            <w:r>
              <w:t>570</w:t>
            </w:r>
          </w:p>
        </w:tc>
        <w:tc>
          <w:tcPr>
            <w:tcW w:w="4500" w:type="dxa"/>
          </w:tcPr>
          <w:p w14:paraId="27C49772" w14:textId="77777777" w:rsidR="00AB7716" w:rsidRDefault="00000000">
            <w:r>
              <w:t>173</w:t>
            </w:r>
          </w:p>
        </w:tc>
      </w:tr>
      <w:tr w:rsidR="00AB7716" w14:paraId="424B3D44" w14:textId="77777777">
        <w:tblPrEx>
          <w:tblCellMar>
            <w:top w:w="0" w:type="dxa"/>
            <w:bottom w:w="0" w:type="dxa"/>
          </w:tblCellMar>
        </w:tblPrEx>
        <w:tc>
          <w:tcPr>
            <w:tcW w:w="4500" w:type="dxa"/>
          </w:tcPr>
          <w:p w14:paraId="6832803A" w14:textId="77777777" w:rsidR="00AB7716" w:rsidRDefault="00000000">
            <w:r>
              <w:t>571</w:t>
            </w:r>
          </w:p>
        </w:tc>
        <w:tc>
          <w:tcPr>
            <w:tcW w:w="4500" w:type="dxa"/>
          </w:tcPr>
          <w:p w14:paraId="746E3098" w14:textId="77777777" w:rsidR="00AB7716" w:rsidRDefault="00000000">
            <w:r>
              <w:t>174</w:t>
            </w:r>
          </w:p>
        </w:tc>
      </w:tr>
      <w:tr w:rsidR="00AB7716" w14:paraId="127C8A6B" w14:textId="77777777">
        <w:tblPrEx>
          <w:tblCellMar>
            <w:top w:w="0" w:type="dxa"/>
            <w:bottom w:w="0" w:type="dxa"/>
          </w:tblCellMar>
        </w:tblPrEx>
        <w:tc>
          <w:tcPr>
            <w:tcW w:w="4500" w:type="dxa"/>
          </w:tcPr>
          <w:p w14:paraId="5B7A31E4" w14:textId="77777777" w:rsidR="00AB7716" w:rsidRDefault="00000000">
            <w:r>
              <w:t>572</w:t>
            </w:r>
          </w:p>
        </w:tc>
        <w:tc>
          <w:tcPr>
            <w:tcW w:w="4500" w:type="dxa"/>
          </w:tcPr>
          <w:p w14:paraId="79D8F003" w14:textId="77777777" w:rsidR="00AB7716" w:rsidRDefault="00000000">
            <w:r>
              <w:t>175</w:t>
            </w:r>
          </w:p>
        </w:tc>
      </w:tr>
      <w:tr w:rsidR="00AB7716" w14:paraId="544E6AA3" w14:textId="77777777">
        <w:tblPrEx>
          <w:tblCellMar>
            <w:top w:w="0" w:type="dxa"/>
            <w:bottom w:w="0" w:type="dxa"/>
          </w:tblCellMar>
        </w:tblPrEx>
        <w:tc>
          <w:tcPr>
            <w:tcW w:w="4500" w:type="dxa"/>
          </w:tcPr>
          <w:p w14:paraId="4ED6F0EE" w14:textId="77777777" w:rsidR="00AB7716" w:rsidRDefault="00000000">
            <w:r>
              <w:t>573</w:t>
            </w:r>
          </w:p>
        </w:tc>
        <w:tc>
          <w:tcPr>
            <w:tcW w:w="4500" w:type="dxa"/>
          </w:tcPr>
          <w:p w14:paraId="26E5ADEF" w14:textId="77777777" w:rsidR="00AB7716" w:rsidRDefault="00000000">
            <w:r>
              <w:t>176</w:t>
            </w:r>
          </w:p>
        </w:tc>
      </w:tr>
      <w:tr w:rsidR="00AB7716" w14:paraId="021FFA33" w14:textId="77777777">
        <w:tblPrEx>
          <w:tblCellMar>
            <w:top w:w="0" w:type="dxa"/>
            <w:bottom w:w="0" w:type="dxa"/>
          </w:tblCellMar>
        </w:tblPrEx>
        <w:tc>
          <w:tcPr>
            <w:tcW w:w="4500" w:type="dxa"/>
          </w:tcPr>
          <w:p w14:paraId="5F5DCD9F" w14:textId="77777777" w:rsidR="00AB7716" w:rsidRDefault="00000000">
            <w:r>
              <w:t>574</w:t>
            </w:r>
          </w:p>
        </w:tc>
        <w:tc>
          <w:tcPr>
            <w:tcW w:w="4500" w:type="dxa"/>
          </w:tcPr>
          <w:p w14:paraId="2CA647DF" w14:textId="77777777" w:rsidR="00AB7716" w:rsidRDefault="00000000">
            <w:r>
              <w:t>177</w:t>
            </w:r>
          </w:p>
        </w:tc>
      </w:tr>
      <w:tr w:rsidR="00AB7716" w14:paraId="7CB76742" w14:textId="77777777">
        <w:tblPrEx>
          <w:tblCellMar>
            <w:top w:w="0" w:type="dxa"/>
            <w:bottom w:w="0" w:type="dxa"/>
          </w:tblCellMar>
        </w:tblPrEx>
        <w:tc>
          <w:tcPr>
            <w:tcW w:w="4500" w:type="dxa"/>
          </w:tcPr>
          <w:p w14:paraId="1FCE353F" w14:textId="77777777" w:rsidR="00AB7716" w:rsidRDefault="00000000">
            <w:r>
              <w:t>575</w:t>
            </w:r>
          </w:p>
        </w:tc>
        <w:tc>
          <w:tcPr>
            <w:tcW w:w="4500" w:type="dxa"/>
          </w:tcPr>
          <w:p w14:paraId="44DD66A3" w14:textId="77777777" w:rsidR="00AB7716" w:rsidRDefault="00000000">
            <w:r>
              <w:t>178</w:t>
            </w:r>
          </w:p>
        </w:tc>
      </w:tr>
      <w:tr w:rsidR="00AB7716" w14:paraId="6431D604" w14:textId="77777777">
        <w:tblPrEx>
          <w:tblCellMar>
            <w:top w:w="0" w:type="dxa"/>
            <w:bottom w:w="0" w:type="dxa"/>
          </w:tblCellMar>
        </w:tblPrEx>
        <w:tc>
          <w:tcPr>
            <w:tcW w:w="4500" w:type="dxa"/>
          </w:tcPr>
          <w:p w14:paraId="23014C55" w14:textId="77777777" w:rsidR="00AB7716" w:rsidRDefault="00000000">
            <w:r>
              <w:t>576</w:t>
            </w:r>
          </w:p>
        </w:tc>
        <w:tc>
          <w:tcPr>
            <w:tcW w:w="4500" w:type="dxa"/>
          </w:tcPr>
          <w:p w14:paraId="03DA2E60" w14:textId="77777777" w:rsidR="00AB7716" w:rsidRDefault="00000000">
            <w:r>
              <w:t>179</w:t>
            </w:r>
          </w:p>
        </w:tc>
      </w:tr>
      <w:tr w:rsidR="00AB7716" w14:paraId="026EF385" w14:textId="77777777">
        <w:tblPrEx>
          <w:tblCellMar>
            <w:top w:w="0" w:type="dxa"/>
            <w:bottom w:w="0" w:type="dxa"/>
          </w:tblCellMar>
        </w:tblPrEx>
        <w:tc>
          <w:tcPr>
            <w:tcW w:w="4500" w:type="dxa"/>
          </w:tcPr>
          <w:p w14:paraId="66EC39AF" w14:textId="77777777" w:rsidR="00AB7716" w:rsidRDefault="00000000">
            <w:r>
              <w:t>577</w:t>
            </w:r>
          </w:p>
        </w:tc>
        <w:tc>
          <w:tcPr>
            <w:tcW w:w="4500" w:type="dxa"/>
          </w:tcPr>
          <w:p w14:paraId="0F6DCD70" w14:textId="77777777" w:rsidR="00AB7716" w:rsidRDefault="00000000">
            <w:r>
              <w:t>180</w:t>
            </w:r>
          </w:p>
        </w:tc>
      </w:tr>
      <w:tr w:rsidR="00AB7716" w14:paraId="52F007F6" w14:textId="77777777">
        <w:tblPrEx>
          <w:tblCellMar>
            <w:top w:w="0" w:type="dxa"/>
            <w:bottom w:w="0" w:type="dxa"/>
          </w:tblCellMar>
        </w:tblPrEx>
        <w:tc>
          <w:tcPr>
            <w:tcW w:w="4500" w:type="dxa"/>
          </w:tcPr>
          <w:p w14:paraId="7580E0C6" w14:textId="77777777" w:rsidR="00AB7716" w:rsidRDefault="00000000">
            <w:r>
              <w:t>578</w:t>
            </w:r>
          </w:p>
        </w:tc>
        <w:tc>
          <w:tcPr>
            <w:tcW w:w="4500" w:type="dxa"/>
          </w:tcPr>
          <w:p w14:paraId="6C3BF341" w14:textId="77777777" w:rsidR="00AB7716" w:rsidRDefault="00000000">
            <w:r>
              <w:t>181</w:t>
            </w:r>
          </w:p>
        </w:tc>
      </w:tr>
      <w:tr w:rsidR="00AB7716" w14:paraId="35AF2E17" w14:textId="77777777">
        <w:tblPrEx>
          <w:tblCellMar>
            <w:top w:w="0" w:type="dxa"/>
            <w:bottom w:w="0" w:type="dxa"/>
          </w:tblCellMar>
        </w:tblPrEx>
        <w:tc>
          <w:tcPr>
            <w:tcW w:w="4500" w:type="dxa"/>
          </w:tcPr>
          <w:p w14:paraId="5D6E523D" w14:textId="77777777" w:rsidR="00AB7716" w:rsidRDefault="00000000">
            <w:r>
              <w:t>579</w:t>
            </w:r>
          </w:p>
        </w:tc>
        <w:tc>
          <w:tcPr>
            <w:tcW w:w="4500" w:type="dxa"/>
          </w:tcPr>
          <w:p w14:paraId="6C55E13F" w14:textId="77777777" w:rsidR="00AB7716" w:rsidRDefault="00000000">
            <w:r>
              <w:t>182</w:t>
            </w:r>
          </w:p>
        </w:tc>
      </w:tr>
      <w:tr w:rsidR="00AB7716" w14:paraId="3DD683F1" w14:textId="77777777">
        <w:tblPrEx>
          <w:tblCellMar>
            <w:top w:w="0" w:type="dxa"/>
            <w:bottom w:w="0" w:type="dxa"/>
          </w:tblCellMar>
        </w:tblPrEx>
        <w:tc>
          <w:tcPr>
            <w:tcW w:w="4500" w:type="dxa"/>
          </w:tcPr>
          <w:p w14:paraId="1C87FA1B" w14:textId="77777777" w:rsidR="00AB7716" w:rsidRDefault="00000000">
            <w:r>
              <w:t>580</w:t>
            </w:r>
          </w:p>
        </w:tc>
        <w:tc>
          <w:tcPr>
            <w:tcW w:w="4500" w:type="dxa"/>
          </w:tcPr>
          <w:p w14:paraId="279297CE" w14:textId="77777777" w:rsidR="00AB7716" w:rsidRDefault="00000000">
            <w:r>
              <w:t>183</w:t>
            </w:r>
          </w:p>
        </w:tc>
      </w:tr>
      <w:tr w:rsidR="00AB7716" w14:paraId="4DBA7B66" w14:textId="77777777">
        <w:tblPrEx>
          <w:tblCellMar>
            <w:top w:w="0" w:type="dxa"/>
            <w:bottom w:w="0" w:type="dxa"/>
          </w:tblCellMar>
        </w:tblPrEx>
        <w:tc>
          <w:tcPr>
            <w:tcW w:w="4500" w:type="dxa"/>
          </w:tcPr>
          <w:p w14:paraId="699080AD" w14:textId="77777777" w:rsidR="00AB7716" w:rsidRDefault="00000000">
            <w:r>
              <w:t>581</w:t>
            </w:r>
          </w:p>
        </w:tc>
        <w:tc>
          <w:tcPr>
            <w:tcW w:w="4500" w:type="dxa"/>
          </w:tcPr>
          <w:p w14:paraId="67A55BAA" w14:textId="77777777" w:rsidR="00AB7716" w:rsidRDefault="00000000">
            <w:r>
              <w:t>184</w:t>
            </w:r>
          </w:p>
        </w:tc>
      </w:tr>
      <w:tr w:rsidR="00AB7716" w14:paraId="2B9F63B5" w14:textId="77777777">
        <w:tblPrEx>
          <w:tblCellMar>
            <w:top w:w="0" w:type="dxa"/>
            <w:bottom w:w="0" w:type="dxa"/>
          </w:tblCellMar>
        </w:tblPrEx>
        <w:tc>
          <w:tcPr>
            <w:tcW w:w="4500" w:type="dxa"/>
          </w:tcPr>
          <w:p w14:paraId="061CCE73" w14:textId="77777777" w:rsidR="00AB7716" w:rsidRDefault="00000000">
            <w:r>
              <w:t>582</w:t>
            </w:r>
          </w:p>
        </w:tc>
        <w:tc>
          <w:tcPr>
            <w:tcW w:w="4500" w:type="dxa"/>
          </w:tcPr>
          <w:p w14:paraId="1A28D5D1" w14:textId="77777777" w:rsidR="00AB7716" w:rsidRDefault="00000000">
            <w:r>
              <w:t>185</w:t>
            </w:r>
          </w:p>
        </w:tc>
      </w:tr>
      <w:tr w:rsidR="00AB7716" w14:paraId="7C746C4F" w14:textId="77777777">
        <w:tblPrEx>
          <w:tblCellMar>
            <w:top w:w="0" w:type="dxa"/>
            <w:bottom w:w="0" w:type="dxa"/>
          </w:tblCellMar>
        </w:tblPrEx>
        <w:tc>
          <w:tcPr>
            <w:tcW w:w="4500" w:type="dxa"/>
          </w:tcPr>
          <w:p w14:paraId="1CC0D3BF" w14:textId="77777777" w:rsidR="00AB7716" w:rsidRDefault="00000000">
            <w:r>
              <w:t>583</w:t>
            </w:r>
          </w:p>
        </w:tc>
        <w:tc>
          <w:tcPr>
            <w:tcW w:w="4500" w:type="dxa"/>
          </w:tcPr>
          <w:p w14:paraId="2C881AAF" w14:textId="77777777" w:rsidR="00AB7716" w:rsidRDefault="00000000">
            <w:r>
              <w:t>186</w:t>
            </w:r>
          </w:p>
        </w:tc>
      </w:tr>
      <w:tr w:rsidR="00AB7716" w14:paraId="6A32929D" w14:textId="77777777">
        <w:tblPrEx>
          <w:tblCellMar>
            <w:top w:w="0" w:type="dxa"/>
            <w:bottom w:w="0" w:type="dxa"/>
          </w:tblCellMar>
        </w:tblPrEx>
        <w:tc>
          <w:tcPr>
            <w:tcW w:w="4500" w:type="dxa"/>
          </w:tcPr>
          <w:p w14:paraId="196C1082" w14:textId="77777777" w:rsidR="00AB7716" w:rsidRDefault="00000000">
            <w:r>
              <w:t>584</w:t>
            </w:r>
          </w:p>
        </w:tc>
        <w:tc>
          <w:tcPr>
            <w:tcW w:w="4500" w:type="dxa"/>
          </w:tcPr>
          <w:p w14:paraId="61C1FDCD" w14:textId="77777777" w:rsidR="00AB7716" w:rsidRDefault="00000000">
            <w:r>
              <w:t>187</w:t>
            </w:r>
          </w:p>
        </w:tc>
      </w:tr>
      <w:tr w:rsidR="00AB7716" w14:paraId="3E259339" w14:textId="77777777">
        <w:tblPrEx>
          <w:tblCellMar>
            <w:top w:w="0" w:type="dxa"/>
            <w:bottom w:w="0" w:type="dxa"/>
          </w:tblCellMar>
        </w:tblPrEx>
        <w:tc>
          <w:tcPr>
            <w:tcW w:w="4500" w:type="dxa"/>
          </w:tcPr>
          <w:p w14:paraId="312F7584" w14:textId="77777777" w:rsidR="00AB7716" w:rsidRDefault="00000000">
            <w:r>
              <w:t>585</w:t>
            </w:r>
          </w:p>
        </w:tc>
        <w:tc>
          <w:tcPr>
            <w:tcW w:w="4500" w:type="dxa"/>
          </w:tcPr>
          <w:p w14:paraId="04BC12B0" w14:textId="77777777" w:rsidR="00AB7716" w:rsidRDefault="00000000">
            <w:r>
              <w:t>188</w:t>
            </w:r>
          </w:p>
        </w:tc>
      </w:tr>
      <w:tr w:rsidR="00AB7716" w14:paraId="65B78318" w14:textId="77777777">
        <w:tblPrEx>
          <w:tblCellMar>
            <w:top w:w="0" w:type="dxa"/>
            <w:bottom w:w="0" w:type="dxa"/>
          </w:tblCellMar>
        </w:tblPrEx>
        <w:tc>
          <w:tcPr>
            <w:tcW w:w="4500" w:type="dxa"/>
          </w:tcPr>
          <w:p w14:paraId="428DCEC5" w14:textId="77777777" w:rsidR="00AB7716" w:rsidRDefault="00000000">
            <w:r>
              <w:t>586</w:t>
            </w:r>
          </w:p>
        </w:tc>
        <w:tc>
          <w:tcPr>
            <w:tcW w:w="4500" w:type="dxa"/>
          </w:tcPr>
          <w:p w14:paraId="554225F8" w14:textId="77777777" w:rsidR="00AB7716" w:rsidRDefault="00000000">
            <w:r>
              <w:t>189</w:t>
            </w:r>
          </w:p>
        </w:tc>
      </w:tr>
      <w:tr w:rsidR="00AB7716" w14:paraId="2A717298" w14:textId="77777777">
        <w:tblPrEx>
          <w:tblCellMar>
            <w:top w:w="0" w:type="dxa"/>
            <w:bottom w:w="0" w:type="dxa"/>
          </w:tblCellMar>
        </w:tblPrEx>
        <w:tc>
          <w:tcPr>
            <w:tcW w:w="4500" w:type="dxa"/>
          </w:tcPr>
          <w:p w14:paraId="4C2D0E0E" w14:textId="77777777" w:rsidR="00AB7716" w:rsidRDefault="00000000">
            <w:r>
              <w:t>587</w:t>
            </w:r>
          </w:p>
        </w:tc>
        <w:tc>
          <w:tcPr>
            <w:tcW w:w="4500" w:type="dxa"/>
          </w:tcPr>
          <w:p w14:paraId="7780FCDC" w14:textId="77777777" w:rsidR="00AB7716" w:rsidRDefault="00000000">
            <w:r>
              <w:t>190</w:t>
            </w:r>
          </w:p>
        </w:tc>
      </w:tr>
      <w:tr w:rsidR="00AB7716" w14:paraId="2A82EAAC" w14:textId="77777777">
        <w:tblPrEx>
          <w:tblCellMar>
            <w:top w:w="0" w:type="dxa"/>
            <w:bottom w:w="0" w:type="dxa"/>
          </w:tblCellMar>
        </w:tblPrEx>
        <w:tc>
          <w:tcPr>
            <w:tcW w:w="4500" w:type="dxa"/>
          </w:tcPr>
          <w:p w14:paraId="5D45EFA2" w14:textId="77777777" w:rsidR="00AB7716" w:rsidRDefault="00000000">
            <w:r>
              <w:t>588</w:t>
            </w:r>
          </w:p>
        </w:tc>
        <w:tc>
          <w:tcPr>
            <w:tcW w:w="4500" w:type="dxa"/>
          </w:tcPr>
          <w:p w14:paraId="5F06FF74" w14:textId="77777777" w:rsidR="00AB7716" w:rsidRDefault="00000000">
            <w:r>
              <w:t>191</w:t>
            </w:r>
          </w:p>
        </w:tc>
      </w:tr>
      <w:tr w:rsidR="00AB7716" w14:paraId="78518E35" w14:textId="77777777">
        <w:tblPrEx>
          <w:tblCellMar>
            <w:top w:w="0" w:type="dxa"/>
            <w:bottom w:w="0" w:type="dxa"/>
          </w:tblCellMar>
        </w:tblPrEx>
        <w:tc>
          <w:tcPr>
            <w:tcW w:w="4500" w:type="dxa"/>
          </w:tcPr>
          <w:p w14:paraId="7B7180AD" w14:textId="77777777" w:rsidR="00AB7716" w:rsidRDefault="00000000">
            <w:r>
              <w:t>589</w:t>
            </w:r>
          </w:p>
        </w:tc>
        <w:tc>
          <w:tcPr>
            <w:tcW w:w="4500" w:type="dxa"/>
          </w:tcPr>
          <w:p w14:paraId="4C6275E4" w14:textId="77777777" w:rsidR="00AB7716" w:rsidRDefault="00000000">
            <w:r>
              <w:t>192</w:t>
            </w:r>
          </w:p>
        </w:tc>
      </w:tr>
      <w:tr w:rsidR="00AB7716" w14:paraId="081F2722" w14:textId="77777777">
        <w:tblPrEx>
          <w:tblCellMar>
            <w:top w:w="0" w:type="dxa"/>
            <w:bottom w:w="0" w:type="dxa"/>
          </w:tblCellMar>
        </w:tblPrEx>
        <w:tc>
          <w:tcPr>
            <w:tcW w:w="4500" w:type="dxa"/>
          </w:tcPr>
          <w:p w14:paraId="6BC9740C" w14:textId="77777777" w:rsidR="00AB7716" w:rsidRDefault="00000000">
            <w:r>
              <w:t>590</w:t>
            </w:r>
          </w:p>
        </w:tc>
        <w:tc>
          <w:tcPr>
            <w:tcW w:w="4500" w:type="dxa"/>
          </w:tcPr>
          <w:p w14:paraId="2A75E6AC" w14:textId="77777777" w:rsidR="00AB7716" w:rsidRDefault="00000000">
            <w:r>
              <w:t>193</w:t>
            </w:r>
          </w:p>
        </w:tc>
      </w:tr>
      <w:tr w:rsidR="00AB7716" w14:paraId="30C4E7C2" w14:textId="77777777">
        <w:tblPrEx>
          <w:tblCellMar>
            <w:top w:w="0" w:type="dxa"/>
            <w:bottom w:w="0" w:type="dxa"/>
          </w:tblCellMar>
        </w:tblPrEx>
        <w:tc>
          <w:tcPr>
            <w:tcW w:w="4500" w:type="dxa"/>
          </w:tcPr>
          <w:p w14:paraId="2E2D043E" w14:textId="77777777" w:rsidR="00AB7716" w:rsidRDefault="00000000">
            <w:r>
              <w:t>591</w:t>
            </w:r>
          </w:p>
        </w:tc>
        <w:tc>
          <w:tcPr>
            <w:tcW w:w="4500" w:type="dxa"/>
          </w:tcPr>
          <w:p w14:paraId="10087D8B" w14:textId="77777777" w:rsidR="00AB7716" w:rsidRDefault="00000000">
            <w:r>
              <w:t>194</w:t>
            </w:r>
          </w:p>
        </w:tc>
      </w:tr>
      <w:tr w:rsidR="00AB7716" w14:paraId="59D8EF86" w14:textId="77777777">
        <w:tblPrEx>
          <w:tblCellMar>
            <w:top w:w="0" w:type="dxa"/>
            <w:bottom w:w="0" w:type="dxa"/>
          </w:tblCellMar>
        </w:tblPrEx>
        <w:tc>
          <w:tcPr>
            <w:tcW w:w="4500" w:type="dxa"/>
          </w:tcPr>
          <w:p w14:paraId="0CFBC20A" w14:textId="77777777" w:rsidR="00AB7716" w:rsidRDefault="00000000">
            <w:r>
              <w:t>592</w:t>
            </w:r>
          </w:p>
        </w:tc>
        <w:tc>
          <w:tcPr>
            <w:tcW w:w="4500" w:type="dxa"/>
          </w:tcPr>
          <w:p w14:paraId="314FB4D4" w14:textId="77777777" w:rsidR="00AB7716" w:rsidRDefault="00000000">
            <w:r>
              <w:t>195</w:t>
            </w:r>
          </w:p>
        </w:tc>
      </w:tr>
      <w:tr w:rsidR="00AB7716" w14:paraId="6D3D8DA3" w14:textId="77777777">
        <w:tblPrEx>
          <w:tblCellMar>
            <w:top w:w="0" w:type="dxa"/>
            <w:bottom w:w="0" w:type="dxa"/>
          </w:tblCellMar>
        </w:tblPrEx>
        <w:tc>
          <w:tcPr>
            <w:tcW w:w="4500" w:type="dxa"/>
          </w:tcPr>
          <w:p w14:paraId="7269BE98" w14:textId="77777777" w:rsidR="00AB7716" w:rsidRDefault="00000000">
            <w:r>
              <w:t>593</w:t>
            </w:r>
          </w:p>
        </w:tc>
        <w:tc>
          <w:tcPr>
            <w:tcW w:w="4500" w:type="dxa"/>
          </w:tcPr>
          <w:p w14:paraId="5DC1C208" w14:textId="77777777" w:rsidR="00AB7716" w:rsidRDefault="00000000">
            <w:r>
              <w:t>196</w:t>
            </w:r>
          </w:p>
        </w:tc>
      </w:tr>
      <w:tr w:rsidR="00AB7716" w14:paraId="3C85A7CD" w14:textId="77777777">
        <w:tblPrEx>
          <w:tblCellMar>
            <w:top w:w="0" w:type="dxa"/>
            <w:bottom w:w="0" w:type="dxa"/>
          </w:tblCellMar>
        </w:tblPrEx>
        <w:tc>
          <w:tcPr>
            <w:tcW w:w="4500" w:type="dxa"/>
          </w:tcPr>
          <w:p w14:paraId="6D6F9328" w14:textId="77777777" w:rsidR="00AB7716" w:rsidRDefault="00000000">
            <w:r>
              <w:t>594</w:t>
            </w:r>
          </w:p>
        </w:tc>
        <w:tc>
          <w:tcPr>
            <w:tcW w:w="4500" w:type="dxa"/>
          </w:tcPr>
          <w:p w14:paraId="6C6D69ED" w14:textId="77777777" w:rsidR="00AB7716" w:rsidRDefault="00000000">
            <w:r>
              <w:t>197</w:t>
            </w:r>
          </w:p>
        </w:tc>
      </w:tr>
      <w:tr w:rsidR="00AB7716" w14:paraId="43D4D817" w14:textId="77777777">
        <w:tblPrEx>
          <w:tblCellMar>
            <w:top w:w="0" w:type="dxa"/>
            <w:bottom w:w="0" w:type="dxa"/>
          </w:tblCellMar>
        </w:tblPrEx>
        <w:tc>
          <w:tcPr>
            <w:tcW w:w="4500" w:type="dxa"/>
          </w:tcPr>
          <w:p w14:paraId="6E83434E" w14:textId="77777777" w:rsidR="00AB7716" w:rsidRDefault="00000000">
            <w:r>
              <w:t>595</w:t>
            </w:r>
          </w:p>
        </w:tc>
        <w:tc>
          <w:tcPr>
            <w:tcW w:w="4500" w:type="dxa"/>
          </w:tcPr>
          <w:p w14:paraId="3CB9ED64" w14:textId="77777777" w:rsidR="00AB7716" w:rsidRDefault="00000000">
            <w:r>
              <w:t>198</w:t>
            </w:r>
          </w:p>
        </w:tc>
      </w:tr>
      <w:tr w:rsidR="00AB7716" w14:paraId="30D000FD" w14:textId="77777777">
        <w:tblPrEx>
          <w:tblCellMar>
            <w:top w:w="0" w:type="dxa"/>
            <w:bottom w:w="0" w:type="dxa"/>
          </w:tblCellMar>
        </w:tblPrEx>
        <w:tc>
          <w:tcPr>
            <w:tcW w:w="4500" w:type="dxa"/>
          </w:tcPr>
          <w:p w14:paraId="5772BE20" w14:textId="77777777" w:rsidR="00AB7716" w:rsidRDefault="00000000">
            <w:r>
              <w:t>596</w:t>
            </w:r>
          </w:p>
        </w:tc>
        <w:tc>
          <w:tcPr>
            <w:tcW w:w="4500" w:type="dxa"/>
          </w:tcPr>
          <w:p w14:paraId="67F4AE4F" w14:textId="77777777" w:rsidR="00AB7716" w:rsidRDefault="00000000">
            <w:r>
              <w:t>199</w:t>
            </w:r>
          </w:p>
        </w:tc>
      </w:tr>
      <w:tr w:rsidR="00AB7716" w14:paraId="3E5123DF" w14:textId="77777777">
        <w:tblPrEx>
          <w:tblCellMar>
            <w:top w:w="0" w:type="dxa"/>
            <w:bottom w:w="0" w:type="dxa"/>
          </w:tblCellMar>
        </w:tblPrEx>
        <w:tc>
          <w:tcPr>
            <w:tcW w:w="4500" w:type="dxa"/>
          </w:tcPr>
          <w:p w14:paraId="36C2C027" w14:textId="77777777" w:rsidR="00AB7716" w:rsidRDefault="00000000">
            <w:r>
              <w:t>597</w:t>
            </w:r>
          </w:p>
        </w:tc>
        <w:tc>
          <w:tcPr>
            <w:tcW w:w="4500" w:type="dxa"/>
          </w:tcPr>
          <w:p w14:paraId="685274A1" w14:textId="77777777" w:rsidR="00AB7716" w:rsidRDefault="00000000">
            <w:r>
              <w:t>200</w:t>
            </w:r>
          </w:p>
        </w:tc>
      </w:tr>
      <w:tr w:rsidR="00AB7716" w14:paraId="50BFA23F" w14:textId="77777777">
        <w:tblPrEx>
          <w:tblCellMar>
            <w:top w:w="0" w:type="dxa"/>
            <w:bottom w:w="0" w:type="dxa"/>
          </w:tblCellMar>
        </w:tblPrEx>
        <w:tc>
          <w:tcPr>
            <w:tcW w:w="4500" w:type="dxa"/>
          </w:tcPr>
          <w:p w14:paraId="49DA049E" w14:textId="77777777" w:rsidR="00AB7716" w:rsidRDefault="00000000">
            <w:r>
              <w:t>598</w:t>
            </w:r>
          </w:p>
        </w:tc>
        <w:tc>
          <w:tcPr>
            <w:tcW w:w="4500" w:type="dxa"/>
          </w:tcPr>
          <w:p w14:paraId="4BEFFCBC" w14:textId="77777777" w:rsidR="00AB7716" w:rsidRDefault="00000000">
            <w:r>
              <w:t>201</w:t>
            </w:r>
          </w:p>
        </w:tc>
      </w:tr>
      <w:tr w:rsidR="00AB7716" w14:paraId="7006C9E0" w14:textId="77777777">
        <w:tblPrEx>
          <w:tblCellMar>
            <w:top w:w="0" w:type="dxa"/>
            <w:bottom w:w="0" w:type="dxa"/>
          </w:tblCellMar>
        </w:tblPrEx>
        <w:tc>
          <w:tcPr>
            <w:tcW w:w="4500" w:type="dxa"/>
          </w:tcPr>
          <w:p w14:paraId="62C01E94" w14:textId="77777777" w:rsidR="00AB7716" w:rsidRDefault="00000000">
            <w:r>
              <w:t>599</w:t>
            </w:r>
          </w:p>
        </w:tc>
        <w:tc>
          <w:tcPr>
            <w:tcW w:w="4500" w:type="dxa"/>
          </w:tcPr>
          <w:p w14:paraId="7F620FD8" w14:textId="77777777" w:rsidR="00AB7716" w:rsidRDefault="00000000">
            <w:r>
              <w:t>202</w:t>
            </w:r>
          </w:p>
        </w:tc>
      </w:tr>
      <w:tr w:rsidR="00AB7716" w14:paraId="522A68A2" w14:textId="77777777">
        <w:tblPrEx>
          <w:tblCellMar>
            <w:top w:w="0" w:type="dxa"/>
            <w:bottom w:w="0" w:type="dxa"/>
          </w:tblCellMar>
        </w:tblPrEx>
        <w:tc>
          <w:tcPr>
            <w:tcW w:w="4500" w:type="dxa"/>
          </w:tcPr>
          <w:p w14:paraId="4F7B92AE" w14:textId="77777777" w:rsidR="00AB7716" w:rsidRDefault="00000000">
            <w:r>
              <w:t>600</w:t>
            </w:r>
          </w:p>
        </w:tc>
        <w:tc>
          <w:tcPr>
            <w:tcW w:w="4500" w:type="dxa"/>
          </w:tcPr>
          <w:p w14:paraId="52B7043D" w14:textId="77777777" w:rsidR="00AB7716" w:rsidRDefault="00000000">
            <w:r>
              <w:t>203</w:t>
            </w:r>
          </w:p>
        </w:tc>
      </w:tr>
      <w:tr w:rsidR="00AB7716" w14:paraId="73CE4C40" w14:textId="77777777">
        <w:tblPrEx>
          <w:tblCellMar>
            <w:top w:w="0" w:type="dxa"/>
            <w:bottom w:w="0" w:type="dxa"/>
          </w:tblCellMar>
        </w:tblPrEx>
        <w:tc>
          <w:tcPr>
            <w:tcW w:w="4500" w:type="dxa"/>
          </w:tcPr>
          <w:p w14:paraId="3FFCEBD7" w14:textId="77777777" w:rsidR="00AB7716" w:rsidRDefault="00000000">
            <w:r>
              <w:t>601</w:t>
            </w:r>
          </w:p>
        </w:tc>
        <w:tc>
          <w:tcPr>
            <w:tcW w:w="4500" w:type="dxa"/>
          </w:tcPr>
          <w:p w14:paraId="64F05A8A" w14:textId="77777777" w:rsidR="00AB7716" w:rsidRDefault="00000000">
            <w:r>
              <w:t>204</w:t>
            </w:r>
          </w:p>
        </w:tc>
      </w:tr>
      <w:tr w:rsidR="00AB7716" w14:paraId="4F7C16AE" w14:textId="77777777">
        <w:tblPrEx>
          <w:tblCellMar>
            <w:top w:w="0" w:type="dxa"/>
            <w:bottom w:w="0" w:type="dxa"/>
          </w:tblCellMar>
        </w:tblPrEx>
        <w:tc>
          <w:tcPr>
            <w:tcW w:w="4500" w:type="dxa"/>
          </w:tcPr>
          <w:p w14:paraId="4C503793" w14:textId="77777777" w:rsidR="00AB7716" w:rsidRDefault="00000000">
            <w:r>
              <w:lastRenderedPageBreak/>
              <w:t>602</w:t>
            </w:r>
          </w:p>
        </w:tc>
        <w:tc>
          <w:tcPr>
            <w:tcW w:w="4500" w:type="dxa"/>
          </w:tcPr>
          <w:p w14:paraId="3C70D3DA" w14:textId="77777777" w:rsidR="00AB7716" w:rsidRDefault="00000000">
            <w:r>
              <w:t>205</w:t>
            </w:r>
          </w:p>
        </w:tc>
      </w:tr>
    </w:tbl>
    <w:p w14:paraId="667EEBCC" w14:textId="77777777" w:rsidR="009B24D3" w:rsidRDefault="009B24D3"/>
    <w:sectPr w:rsidR="009B24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B6254" w14:textId="77777777" w:rsidR="009B24D3" w:rsidRDefault="009B24D3">
      <w:r>
        <w:separator/>
      </w:r>
    </w:p>
  </w:endnote>
  <w:endnote w:type="continuationSeparator" w:id="0">
    <w:p w14:paraId="708671E3" w14:textId="77777777" w:rsidR="009B24D3" w:rsidRDefault="009B2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08AD" w14:textId="77777777" w:rsidR="00AB7716" w:rsidRDefault="00000000">
    <w:pPr>
      <w:jc w:val="center"/>
    </w:pPr>
    <w:r>
      <w:rPr>
        <w:sz w:val="18"/>
        <w:szCs w:val="18"/>
      </w:rPr>
      <w:fldChar w:fldCharType="begin"/>
    </w:r>
    <w:r>
      <w:rPr>
        <w:sz w:val="18"/>
        <w:szCs w:val="18"/>
      </w:rPr>
      <w:instrText>PAGE</w:instrText>
    </w:r>
    <w:r>
      <w:rPr>
        <w:sz w:val="18"/>
        <w:szCs w:val="18"/>
      </w:rPr>
      <w:fldChar w:fldCharType="separate"/>
    </w:r>
    <w:r w:rsidR="00536BF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F9A05" w14:textId="77777777" w:rsidR="009B24D3" w:rsidRDefault="009B24D3">
      <w:r>
        <w:separator/>
      </w:r>
    </w:p>
  </w:footnote>
  <w:footnote w:type="continuationSeparator" w:id="0">
    <w:p w14:paraId="65B66F6C" w14:textId="77777777" w:rsidR="009B24D3" w:rsidRDefault="009B2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9134" w14:textId="77777777" w:rsidR="00AB7716" w:rsidRDefault="00000000">
    <w:pPr>
      <w:jc w:val="center"/>
    </w:pPr>
    <w:r>
      <w:rPr>
        <w:color w:val="888888"/>
        <w:sz w:val="16"/>
        <w:szCs w:val="16"/>
      </w:rPr>
      <w:t>Reglamento de Servicios Públicos — Borrador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B33DF"/>
    <w:multiLevelType w:val="hybridMultilevel"/>
    <w:tmpl w:val="45986F16"/>
    <w:lvl w:ilvl="0" w:tplc="2B40A5A2">
      <w:start w:val="1"/>
      <w:numFmt w:val="bullet"/>
      <w:lvlText w:val="●"/>
      <w:lvlJc w:val="left"/>
      <w:pPr>
        <w:ind w:left="720" w:hanging="360"/>
      </w:pPr>
    </w:lvl>
    <w:lvl w:ilvl="1" w:tplc="B4C0AE4A">
      <w:start w:val="1"/>
      <w:numFmt w:val="bullet"/>
      <w:lvlText w:val="○"/>
      <w:lvlJc w:val="left"/>
      <w:pPr>
        <w:ind w:left="1440" w:hanging="360"/>
      </w:pPr>
    </w:lvl>
    <w:lvl w:ilvl="2" w:tplc="F656FF80">
      <w:start w:val="1"/>
      <w:numFmt w:val="bullet"/>
      <w:lvlText w:val="■"/>
      <w:lvlJc w:val="left"/>
      <w:pPr>
        <w:ind w:left="2160" w:hanging="360"/>
      </w:pPr>
    </w:lvl>
    <w:lvl w:ilvl="3" w:tplc="82A8D2B8">
      <w:start w:val="1"/>
      <w:numFmt w:val="bullet"/>
      <w:lvlText w:val="●"/>
      <w:lvlJc w:val="left"/>
      <w:pPr>
        <w:ind w:left="2880" w:hanging="360"/>
      </w:pPr>
    </w:lvl>
    <w:lvl w:ilvl="4" w:tplc="7340FB7E">
      <w:start w:val="1"/>
      <w:numFmt w:val="bullet"/>
      <w:lvlText w:val="○"/>
      <w:lvlJc w:val="left"/>
      <w:pPr>
        <w:ind w:left="3600" w:hanging="360"/>
      </w:pPr>
    </w:lvl>
    <w:lvl w:ilvl="5" w:tplc="99364FB0">
      <w:start w:val="1"/>
      <w:numFmt w:val="bullet"/>
      <w:lvlText w:val="■"/>
      <w:lvlJc w:val="left"/>
      <w:pPr>
        <w:ind w:left="4320" w:hanging="360"/>
      </w:pPr>
    </w:lvl>
    <w:lvl w:ilvl="6" w:tplc="84401598">
      <w:start w:val="1"/>
      <w:numFmt w:val="bullet"/>
      <w:lvlText w:val="●"/>
      <w:lvlJc w:val="left"/>
      <w:pPr>
        <w:ind w:left="5040" w:hanging="360"/>
      </w:pPr>
    </w:lvl>
    <w:lvl w:ilvl="7" w:tplc="ECE4780E">
      <w:start w:val="1"/>
      <w:numFmt w:val="bullet"/>
      <w:lvlText w:val="●"/>
      <w:lvlJc w:val="left"/>
      <w:pPr>
        <w:ind w:left="5760" w:hanging="360"/>
      </w:pPr>
    </w:lvl>
    <w:lvl w:ilvl="8" w:tplc="15723E12">
      <w:start w:val="1"/>
      <w:numFmt w:val="bullet"/>
      <w:lvlText w:val="●"/>
      <w:lvlJc w:val="left"/>
      <w:pPr>
        <w:ind w:left="6480" w:hanging="360"/>
      </w:pPr>
    </w:lvl>
  </w:abstractNum>
  <w:num w:numId="1" w16cid:durableId="354966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716"/>
    <w:rsid w:val="002D6EA0"/>
    <w:rsid w:val="00536BF2"/>
    <w:rsid w:val="009B24D3"/>
    <w:rsid w:val="00AB77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9C339"/>
  <w15:docId w15:val="{76E795D6-B945-440E-A6AD-E6EC6409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39</Pages>
  <Words>19532</Words>
  <Characters>107428</Characters>
  <Application>Microsoft Office Word</Application>
  <DocSecurity>0</DocSecurity>
  <Lines>895</Lines>
  <Paragraphs>253</Paragraphs>
  <ScaleCrop>false</ScaleCrop>
  <Company/>
  <LinksUpToDate>false</LinksUpToDate>
  <CharactersWithSpaces>126707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Biol. Luis Felipe Lozano Roman</cp:lastModifiedBy>
  <cp:revision>2</cp:revision>
  <dcterms:created xsi:type="dcterms:W3CDTF">2026-08-22T06:21:00Z</dcterms:created>
  <dcterms:modified xsi:type="dcterms:W3CDTF">2026-08-23T14:56:00Z</dcterms:modified>
</cp:coreProperties>
</file>