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240"/>
      </w:pPr>
      <w:r>
        <w:rPr>
          <w:b/>
          <w:sz w:val="32"/>
        </w:rPr>
        <w:t xml:space="preserve">KP-300 Centrifugal Pump — Operating Manual</w:t>
      </w:r>
    </w:p>
    <w:p>
      <w:pPr>
        <w:spacing w:after="120"/>
        <w:jc w:val="both"/>
      </w:pPr>
      <w:r>
        <w:t xml:space="preserve">Translated from Russian. Version 3.2, October 2026.</w:t>
      </w:r>
    </w:p>
    <w:p>
      <w:pPr>
        <w:spacing w:before="240" w:after="120"/>
      </w:pPr>
      <w:r>
        <w:rPr>
          <w:b/>
          <w:sz w:val="24"/>
        </w:rPr>
        <w:t xml:space="preserve">1. Safety instructions</w:t>
      </w:r>
    </w:p>
    <w:p>
      <w:pPr>
        <w:spacing w:after="120"/>
        <w:jc w:val="both"/>
      </w:pPr>
      <w:r>
        <w:t xml:space="preserve">Read this manual before installation and commissioning. Only qualified personnel may install, operate and maintain the pump. Disconnect the motor from the power supply before any work on the pump.</w:t>
      </w:r>
    </w:p>
    <w:p>
      <w:pPr>
        <w:spacing w:before="240" w:after="120"/>
      </w:pPr>
      <w:r>
        <w:rPr>
          <w:b/>
          <w:sz w:val="24"/>
        </w:rPr>
        <w:t xml:space="preserve">2. Installation</w:t>
      </w:r>
    </w:p>
    <w:p>
      <w:pPr>
        <w:spacing w:after="120"/>
        <w:jc w:val="both"/>
      </w:pPr>
      <w:r>
        <w:t xml:space="preserve">Install the pump on a rigid, level foundation. Align the pump and motor shafts; the permissible radial misalignment is 0.05 mm. Support the suction and discharge pipes so that no forces act on the pump flanges.</w:t>
      </w:r>
    </w:p>
    <w:p>
      <w:pPr>
        <w:spacing w:before="240" w:after="120"/>
      </w:pPr>
      <w:r>
        <w:rPr>
          <w:b/>
          <w:sz w:val="24"/>
        </w:rPr>
        <w:t xml:space="preserve">3. Commissioning</w:t>
      </w:r>
    </w:p>
    <w:p>
      <w:pPr>
        <w:spacing w:after="120"/>
        <w:jc w:val="both"/>
      </w:pPr>
      <w:r>
        <w:t xml:space="preserve">Fill the pump and the suction pipe with liquid. Check the direction of rotation (arrow on the bearing housing). Start the motor with the discharge valve slightly open, then open the valve slowly to the duty point.</w:t>
      </w:r>
    </w:p>
    <w:p>
      <w:pPr>
        <w:spacing w:before="240" w:after="120"/>
      </w:pPr>
      <w:r>
        <w:rPr>
          <w:b/>
          <w:sz w:val="24"/>
        </w:rPr>
        <w:t xml:space="preserve">4. Maintenance</w:t>
      </w:r>
    </w:p>
    <w:p>
      <w:pPr>
        <w:spacing w:after="120"/>
        <w:jc w:val="both"/>
      </w:pPr>
      <w:r>
        <w:t xml:space="preserve">Check the mechanical seal for leaks weekly. Lubricate the bearings every 4,000 operating hours. Replace the O-rings at every seal replacement (kit ORK-300).</w:t>
      </w:r>
    </w:p>
    <w:sectPr>
      <w:pgSz w:w="11906" w:h="16838"/>
      <w:pgMar w:top="1134" w:right="850" w:bottom="1134" w:left="1418" w:header="708" w:footer="708" w:gutter="0"/>
    </w:sectPr>
  </w:body>
</w:document>
</file>