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269</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Issue Type</w:t>
            </w:r>
          </w:p>
        </w:tc>
        <w:tc>
          <w:tcPr>
            <w:tcW w:type="dxa" w:w="4896"/>
            <w:shd w:val="clear" w:fill="1F4E79"/>
          </w:tcPr>
          <w:p>
            <w:r>
              <w:rPr>
                <w:b/>
                <w:color w:val="FFFFFF"/>
              </w:rPr>
              <w:t>Details</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139</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defaultDayValues</w:t>
              <w:br/>
              <w:t xml:space="preserve">  day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day of the week</w:t>
              <w:br/>
              <w:br/>
            </w:r>
            <w:r>
              <w:t xml:space="preserve"> **Validation Rule(s)** The value must be between 1 and 5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w:t>
              <w:br/>
              <w:br/>
            </w:r>
            <w:r>
              <w:t xml:space="preserve"> **Validation Rule(s)** The value must be between 1 and 5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releaseInfo</w:t>
              <w:br/>
              <w:t xml:space="preserve">  amount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amount to be defunded</w:t>
              <w:br/>
              <w:br/>
            </w:r>
            <w:r>
              <w:t xml:space="preserve"> **Validation Rule(s)** • The involved Position must be greater than or equal to the Amount</w:t>
            </w:r>
            <w:r>
              <w:rPr>
                <w:shd w:val="clear" w:fill="FFF3CD"/>
              </w:rPr>
              <w:t xml:space="preserve"> </w:t>
              <w:br/>
            </w:r>
            <w:r>
              <w:t>• The Amount cannot be greater than 999999999999.99</w:t>
              <w:br/>
            </w:r>
            <w:r>
              <w:t>• If the position is shared in a branchFundsBalance, the Liquidity Position of the branchFundsBalance must not be lesser than the Amount to be defunded</w:t>
            </w:r>
            <w:r>
              <w:rPr>
                <w:shd w:val="clear" w:fill="FFF3CD"/>
              </w:rPr>
              <w:t xml:space="preserve"> </w:t>
              <w:br/>
            </w:r>
            <w:r>
              <w:t>(ErrorCode XA05)</w:t>
              <w:br/>
              <w:t>The Amount cannot be equal to zero (ErrorCode XA05)</w:t>
              <w:br/>
              <w:t>Only decimal notation is allowed (XA05).</w:t>
            </w:r>
          </w:p>
          <w:p>
            <w:pPr>
              <w:ind w:left="576"/>
            </w:pPr>
            <w:r>
              <w:rPr>
                <w:b/>
              </w:rPr>
              <w:t xml:space="preserve">To: </w:t>
            </w:r>
            <w:r>
              <w:t>The amount to be defunded</w:t>
              <w:br/>
              <w:br/>
            </w:r>
            <w:r>
              <w:t xml:space="preserve"> **Validation Rule(s)** • The involved Position must be greater than or equal to the Amount</w:t>
            </w:r>
            <w:r>
              <w:rPr>
                <w:shd w:val="clear" w:fill="FFF3CD"/>
              </w:rPr>
              <w:br/>
            </w:r>
            <w:r>
              <w:t>• The Amount cannot be greater than 999999999999.99</w:t>
              <w:br/>
            </w:r>
            <w:r>
              <w:t>• If the position is shared in a branchFundsBalance, the Liquidity Position of the branchFundsBalance must not be lesser than the Amount to be defunded</w:t>
            </w:r>
            <w:r>
              <w:rPr>
                <w:shd w:val="clear" w:fill="FFF3CD"/>
              </w:rPr>
              <w:br/>
            </w:r>
            <w:r>
              <w:t>(ErrorCode XA05)</w:t>
              <w:br/>
              <w:t>The Amount cannot be equal to zero (ErrorCode XA05)</w:t>
              <w:br/>
              <w:t>Only decimal notation is allowed (XA05).</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440"/>
            <w:shd w:val="clear" w:fill="1F4E79"/>
          </w:tcPr>
          <w:p>
            <w:pPr>
              <w:jc w:val="center"/>
            </w:pPr>
            <w:r>
              <w:rPr>
                <w:b/>
                <w:color w:val="FFFFFF"/>
              </w:rPr>
              <w:t>Issue Type</w:t>
            </w:r>
          </w:p>
        </w:tc>
        <w:tc>
          <w:tcPr>
            <w:tcW w:type="dxa" w:w="432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automaticLiquidityAdjustment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t xml:space="preserve"> </w:t>
              <w:br/>
            </w:r>
            <w:r>
              <w:t>(schema validation).</w:t>
            </w:r>
          </w:p>
          <w:p>
            <w:pPr>
              <w:ind w:left="576"/>
            </w:pPr>
            <w:r>
              <w:rPr>
                <w:b/>
              </w:rPr>
              <w:t xml:space="preserve">To: </w:t>
            </w:r>
            <w:r>
              <w:t>It indicates whether it is required or not to have automatic liquidity adjustments at the end of each LAC.</w:t>
              <w:br/>
              <w:br/>
              <w:t xml:space="preserve"> **Validation Rule(s)** Allowed values:</w:t>
              <w:br/>
              <w:t>- 0:Automatic Adjustment not activated</w:t>
              <w:br/>
            </w:r>
            <w:r>
              <w:t>- 1: Automatic Adjustment activated</w:t>
            </w:r>
            <w:r>
              <w:rPr>
                <w:shd w:val="clear" w:fill="FFF3CD"/>
              </w:rPr>
              <w:br/>
            </w:r>
            <w:r>
              <w:t>(schema validation).</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submittedAOSinst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t xml:space="preserve"> </w:t>
              <w:br/>
            </w:r>
            <w:r>
              <w:t>The system will check that all AOS selected are allowed to be associated with Products subscribed</w:t>
              <w:br/>
              <w:t>(ErrorCode XA03)</w:t>
            </w:r>
          </w:p>
          <w:p>
            <w:pPr>
              <w:ind w:left="576"/>
            </w:pPr>
            <w:r>
              <w:rPr>
                <w:b/>
              </w:rPr>
              <w:t xml:space="preserve">To: </w:t>
            </w:r>
            <w:r>
              <w:t>The AOS associated to INST defaultProduct subscribed by the Participant: the content of this field will replace the AOS saved in the system master data</w:t>
              <w:br/>
              <w:br/>
            </w:r>
            <w:r>
              <w:t xml:space="preserve"> **Validation Rule(s)** It can contain only a set of strings accepted by the system.</w:t>
            </w:r>
            <w:r>
              <w:rPr>
                <w:shd w:val="clear" w:fill="FFF3CD"/>
              </w:rPr>
              <w:br/>
            </w:r>
            <w:r>
              <w:t>The system will check that all AOS selected are allowed to be associated with Products subscribed</w:t>
              <w:br/>
              <w:t>(ErrorCode XA03)</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r>
        <w:tc>
          <w:tcPr>
            <w:tcW w:type="dxa" w:w="1800"/>
          </w:tcPr>
          <w:p>
            <w:r>
              <w:t>Request Body (application/json)</w:t>
            </w:r>
          </w:p>
        </w:tc>
        <w:tc>
          <w:tcPr>
            <w:tcW w:type="dxa" w:w="2520"/>
          </w:tcPr>
          <w:p>
            <w:r>
              <w:t>criteria</w:t>
              <w:br/>
              <w:t xml:space="preserve">  productList[]</w:t>
              <w:br/>
              <w:t xml:space="preserve">    admissionProfile</w:t>
            </w:r>
          </w:p>
        </w:tc>
        <w:tc>
          <w:tcPr>
            <w:tcW w:type="dxa" w:w="1440"/>
          </w:tcPr>
          <w:p>
            <w:r>
              <w:t>Description Change</w:t>
            </w:r>
          </w:p>
        </w:tc>
        <w:tc>
          <w:tcPr>
            <w:tcW w:type="dxa" w:w="4320"/>
          </w:tcPr>
          <w:p>
            <w:pPr>
              <w:ind w:left="317" w:hanging="317"/>
            </w:pPr>
            <w:r>
              <w:rPr>
                <w:b/>
              </w:rPr>
              <w:t>[1] Description changed:</w:t>
            </w:r>
          </w:p>
          <w:p>
            <w:pPr>
              <w:ind w:left="576"/>
            </w:pPr>
            <w:r>
              <w:rPr>
                <w:b/>
              </w:rPr>
              <w:t xml:space="preserve">From: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t xml:space="preserve"> </w:t>
              <w:br/>
            </w:r>
            <w:r>
              <w:t>(ErrorCode XA03)</w:t>
            </w:r>
          </w:p>
          <w:p>
            <w:pPr>
              <w:ind w:left="576"/>
            </w:pPr>
            <w:r>
              <w:rPr>
                <w:b/>
              </w:rPr>
              <w:t xml:space="preserve">To: </w:t>
            </w:r>
            <w:r>
              <w:t>The admission profile</w:t>
              <w:br/>
              <w:br/>
              <w:t xml:space="preserve"> **Validation Rule(s)** Mandatory only if the section is present and the ActionType is “INS” (ErrorCode XA04).</w:t>
              <w:br/>
              <w:t>It can contain one of the following accepted values:</w:t>
              <w:br/>
              <w:t>“CAD” - for a Participant or Addressable PSP that acts as both Creditor and Debtor Bank</w:t>
              <w:br/>
            </w:r>
            <w:r>
              <w:t>“CRD” - for a Participant or Addressable PSP that only acts as a Creditor only Bank</w:t>
            </w:r>
            <w:r>
              <w:rPr>
                <w:shd w:val="clear" w:fill="FFF3CD"/>
              </w:rPr>
              <w:br/>
            </w:r>
            <w:r>
              <w:t>(ErrorCode XA03)</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